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3F0BE" w14:textId="5C7AF336"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PREGÃO PRESENCIAL PARA R</w:t>
      </w:r>
      <w:r w:rsidRPr="00A00FE1">
        <w:rPr>
          <w:rFonts w:ascii="Arial" w:eastAsia="Times New Roman" w:hAnsi="Arial" w:cs="Arial"/>
          <w:b/>
          <w:spacing w:val="-1"/>
          <w:sz w:val="23"/>
          <w:szCs w:val="23"/>
          <w:lang w:eastAsia="pt-BR"/>
        </w:rPr>
        <w:t>E</w:t>
      </w:r>
      <w:r w:rsidRPr="00A00FE1">
        <w:rPr>
          <w:rFonts w:ascii="Arial" w:eastAsia="Times New Roman" w:hAnsi="Arial" w:cs="Arial"/>
          <w:b/>
          <w:sz w:val="23"/>
          <w:szCs w:val="23"/>
          <w:lang w:eastAsia="pt-BR"/>
        </w:rPr>
        <w:t>GISTRO</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PREÇOS</w:t>
      </w:r>
      <w:r w:rsidRPr="00A00FE1">
        <w:rPr>
          <w:rFonts w:ascii="Arial" w:eastAsia="Times New Roman" w:hAnsi="Arial" w:cs="Arial"/>
          <w:spacing w:val="1"/>
          <w:sz w:val="23"/>
          <w:szCs w:val="23"/>
          <w:lang w:eastAsia="pt-BR"/>
        </w:rPr>
        <w:t xml:space="preserve"> </w:t>
      </w:r>
      <w:r w:rsidRPr="00A00FE1">
        <w:rPr>
          <w:rFonts w:ascii="Arial" w:eastAsia="Times New Roman" w:hAnsi="Arial" w:cs="Arial"/>
          <w:sz w:val="23"/>
          <w:szCs w:val="23"/>
          <w:lang w:eastAsia="pt-BR"/>
        </w:rPr>
        <w:t xml:space="preserve">n.º </w:t>
      </w:r>
      <w:r>
        <w:rPr>
          <w:rFonts w:ascii="Arial" w:eastAsia="Times New Roman" w:hAnsi="Arial" w:cs="Arial"/>
          <w:color w:val="000000"/>
          <w:sz w:val="23"/>
          <w:szCs w:val="23"/>
          <w:u w:val="single"/>
          <w:lang w:eastAsia="pt-BR"/>
        </w:rPr>
        <w:t>030/2020</w:t>
      </w:r>
    </w:p>
    <w:p w14:paraId="04E769B1" w14:textId="216DD047"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PROCEDIMENTO ADMINISTRATIVO</w:t>
      </w:r>
      <w:r w:rsidRPr="00A00FE1">
        <w:rPr>
          <w:rFonts w:ascii="Arial" w:eastAsia="Times New Roman" w:hAnsi="Arial" w:cs="Arial"/>
          <w:sz w:val="23"/>
          <w:szCs w:val="23"/>
          <w:lang w:eastAsia="pt-BR"/>
        </w:rPr>
        <w:t xml:space="preserve"> n.º </w:t>
      </w:r>
      <w:r>
        <w:rPr>
          <w:rFonts w:ascii="Arial" w:eastAsia="Times New Roman" w:hAnsi="Arial" w:cs="Arial"/>
          <w:sz w:val="23"/>
          <w:szCs w:val="23"/>
          <w:lang w:eastAsia="pt-BR"/>
        </w:rPr>
        <w:t>041/2020</w:t>
      </w:r>
    </w:p>
    <w:p w14:paraId="3CCE5569" w14:textId="149EBBC0"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ATA</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REGISTRO</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PREÇOS</w:t>
      </w:r>
      <w:r w:rsidRPr="00A00FE1">
        <w:rPr>
          <w:rFonts w:ascii="Arial" w:eastAsia="Times New Roman" w:hAnsi="Arial" w:cs="Arial"/>
          <w:sz w:val="23"/>
          <w:szCs w:val="23"/>
          <w:lang w:eastAsia="pt-BR"/>
        </w:rPr>
        <w:t xml:space="preserve"> n.º </w:t>
      </w:r>
      <w:r w:rsidR="00EF331E">
        <w:rPr>
          <w:rFonts w:ascii="Arial" w:eastAsia="Times New Roman" w:hAnsi="Arial" w:cs="Arial"/>
          <w:color w:val="000000"/>
          <w:sz w:val="23"/>
          <w:szCs w:val="23"/>
          <w:u w:val="single"/>
          <w:lang w:eastAsia="pt-BR"/>
        </w:rPr>
        <w:t>083/2020</w:t>
      </w:r>
    </w:p>
    <w:p w14:paraId="52AF7A21" w14:textId="77777777" w:rsidR="00FF003E" w:rsidRPr="00A00FE1" w:rsidRDefault="00FF003E" w:rsidP="00FF003E">
      <w:pPr>
        <w:widowControl w:val="0"/>
        <w:autoSpaceDE w:val="0"/>
        <w:autoSpaceDN w:val="0"/>
        <w:adjustRightInd w:val="0"/>
        <w:spacing w:after="0" w:line="240" w:lineRule="auto"/>
        <w:jc w:val="both"/>
        <w:rPr>
          <w:rFonts w:ascii="Arial" w:eastAsia="Times New Roman" w:hAnsi="Arial" w:cs="Arial"/>
          <w:sz w:val="23"/>
          <w:szCs w:val="23"/>
          <w:lang w:eastAsia="pt-BR"/>
        </w:rPr>
      </w:pPr>
    </w:p>
    <w:p w14:paraId="30ED2DCA" w14:textId="514D792E"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hAnsi="Arial" w:cs="Arial"/>
          <w:sz w:val="23"/>
          <w:szCs w:val="23"/>
        </w:rPr>
        <w:t xml:space="preserve">Pelo presente instrumento, o </w:t>
      </w:r>
      <w:r w:rsidRPr="00A00FE1">
        <w:rPr>
          <w:rFonts w:ascii="Arial" w:hAnsi="Arial" w:cs="Arial"/>
          <w:b/>
          <w:bCs/>
          <w:sz w:val="23"/>
          <w:szCs w:val="23"/>
        </w:rPr>
        <w:t>MUNICIPIO DE ITAMBARACÁ</w:t>
      </w:r>
      <w:r w:rsidRPr="00A00FE1">
        <w:rPr>
          <w:rFonts w:ascii="Arial" w:hAnsi="Arial" w:cs="Arial"/>
          <w:sz w:val="23"/>
          <w:szCs w:val="23"/>
        </w:rPr>
        <w:t xml:space="preserve">, Estado do Paraná, pessoa jurídica de direito público, devidamente inscrito no CNPJ nº. 76.235.738/0001-08, com sede na à Avenida Interventor Manoel Ribas, 06, neste ato legalmente representado por seu Prefeito Municipal o Sr. </w:t>
      </w:r>
      <w:r w:rsidRPr="00A00FE1">
        <w:rPr>
          <w:rFonts w:ascii="Arial" w:eastAsia="Times New Roman" w:hAnsi="Arial" w:cs="Arial"/>
          <w:color w:val="000000"/>
          <w:sz w:val="23"/>
          <w:szCs w:val="23"/>
          <w:lang w:eastAsia="pt-BR"/>
        </w:rPr>
        <w:t xml:space="preserve">Carlos Cesar de Carvalho, brasileiro, casado, </w:t>
      </w:r>
      <w:r w:rsidRPr="00B23375">
        <w:rPr>
          <w:rFonts w:ascii="Arial" w:hAnsi="Arial" w:cs="Arial"/>
          <w:sz w:val="24"/>
          <w:szCs w:val="24"/>
        </w:rPr>
        <w:t>CPF/MF sob nº 723.651.709-78, portador da Carteira de Identidade RG nº 5.225.422-1, SSP-PR</w:t>
      </w:r>
      <w:r w:rsidRPr="00A00FE1">
        <w:rPr>
          <w:rFonts w:ascii="Arial" w:hAnsi="Arial" w:cs="Arial"/>
          <w:sz w:val="23"/>
          <w:szCs w:val="23"/>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14:paraId="16026425"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p>
    <w:p w14:paraId="74C89709" w14:textId="77777777" w:rsidR="00FF003E" w:rsidRPr="00A00FE1" w:rsidRDefault="00FF003E" w:rsidP="00FF003E">
      <w:pPr>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u w:val="single"/>
          <w:lang w:eastAsia="pt-BR"/>
        </w:rPr>
        <w:t>CLÁUSULA PRIMEIRA:</w:t>
      </w:r>
      <w:r w:rsidRPr="00A00FE1">
        <w:rPr>
          <w:rFonts w:ascii="Arial" w:eastAsia="Times New Roman" w:hAnsi="Arial" w:cs="Arial"/>
          <w:sz w:val="23"/>
          <w:szCs w:val="23"/>
          <w:u w:val="single"/>
          <w:lang w:eastAsia="pt-BR"/>
        </w:rPr>
        <w:t xml:space="preserve"> </w:t>
      </w:r>
      <w:r w:rsidRPr="00A00FE1">
        <w:rPr>
          <w:rFonts w:ascii="Arial" w:eastAsia="Times New Roman" w:hAnsi="Arial" w:cs="Arial"/>
          <w:b/>
          <w:sz w:val="23"/>
          <w:szCs w:val="23"/>
          <w:u w:val="single"/>
          <w:lang w:eastAsia="pt-BR"/>
        </w:rPr>
        <w:t>Objeto</w:t>
      </w:r>
      <w:r w:rsidRPr="00A00FE1">
        <w:rPr>
          <w:rFonts w:ascii="Arial" w:eastAsia="Times New Roman" w:hAnsi="Arial" w:cs="Arial"/>
          <w:b/>
          <w:sz w:val="23"/>
          <w:szCs w:val="23"/>
          <w:lang w:eastAsia="pt-BR"/>
        </w:rPr>
        <w:t>–</w:t>
      </w:r>
    </w:p>
    <w:p w14:paraId="4E572BEE" w14:textId="77777777" w:rsidR="00FF003E" w:rsidRPr="00A00FE1" w:rsidRDefault="00FF003E" w:rsidP="00FF003E">
      <w:pPr>
        <w:spacing w:after="0" w:line="240" w:lineRule="auto"/>
        <w:ind w:right="-54"/>
        <w:jc w:val="both"/>
        <w:rPr>
          <w:rFonts w:ascii="Arial" w:eastAsia="Times New Roman" w:hAnsi="Arial" w:cs="Arial"/>
          <w:b/>
          <w:bCs/>
          <w:sz w:val="23"/>
          <w:szCs w:val="23"/>
          <w:lang w:eastAsia="pt-BR"/>
        </w:rPr>
      </w:pPr>
    </w:p>
    <w:p w14:paraId="013D2673" w14:textId="5CBCF993" w:rsidR="00FF003E" w:rsidRPr="00C16760" w:rsidRDefault="00FF003E" w:rsidP="00FF003E">
      <w:pPr>
        <w:spacing w:after="0" w:line="240" w:lineRule="auto"/>
        <w:ind w:right="-54"/>
        <w:jc w:val="both"/>
        <w:rPr>
          <w:rFonts w:ascii="Arial" w:eastAsia="Times New Roman" w:hAnsi="Arial" w:cs="Arial"/>
          <w:bCs/>
          <w:sz w:val="23"/>
          <w:szCs w:val="23"/>
          <w:lang w:eastAsia="pt-BR"/>
        </w:rPr>
      </w:pPr>
      <w:r w:rsidRPr="00C16760">
        <w:rPr>
          <w:rFonts w:ascii="Arial" w:eastAsia="Times New Roman" w:hAnsi="Arial" w:cs="Arial"/>
          <w:bCs/>
          <w:sz w:val="23"/>
          <w:szCs w:val="23"/>
          <w:lang w:eastAsia="pt-BR"/>
        </w:rPr>
        <w:t xml:space="preserve">O Objeto da presente Ata é o Registro de Preços </w:t>
      </w:r>
      <w:r w:rsidRPr="00C16760">
        <w:rPr>
          <w:rFonts w:ascii="Arial" w:hAnsi="Arial" w:cs="Arial"/>
          <w:sz w:val="23"/>
          <w:szCs w:val="23"/>
        </w:rPr>
        <w:t>para</w:t>
      </w:r>
      <w:r w:rsidRPr="00C16760">
        <w:rPr>
          <w:rFonts w:ascii="Arial" w:eastAsia="Calibri" w:hAnsi="Arial" w:cs="Arial"/>
          <w:bCs/>
          <w:sz w:val="23"/>
          <w:szCs w:val="23"/>
        </w:rPr>
        <w:t xml:space="preserve"> </w:t>
      </w:r>
      <w:r w:rsidRPr="00087CC8">
        <w:rPr>
          <w:rFonts w:ascii="Arial" w:hAnsi="Arial" w:cs="Arial"/>
        </w:rPr>
        <w:t xml:space="preserve">Aquisição de Medicamentos Simples e Psicotrópicos, Material Hospitalar, Limpeza, Odontológicos e Equipamentos Hospitalares destinados à Farmácia Municipal </w:t>
      </w:r>
      <w:r w:rsidRPr="00087CC8">
        <w:rPr>
          <w:rFonts w:ascii="Arial" w:hAnsi="Arial" w:cs="Arial"/>
          <w:i/>
        </w:rPr>
        <w:t>Jorge Negrão Vieira,</w:t>
      </w:r>
      <w:r w:rsidRPr="00087CC8">
        <w:rPr>
          <w:rFonts w:ascii="Arial" w:hAnsi="Arial" w:cs="Arial"/>
        </w:rPr>
        <w:t xml:space="preserve"> UBS Dr. Fausto Luiz de Melo Marinho e </w:t>
      </w:r>
      <w:r w:rsidRPr="00087CC8">
        <w:rPr>
          <w:rFonts w:ascii="Arial" w:hAnsi="Arial" w:cs="Arial"/>
          <w:i/>
        </w:rPr>
        <w:t>Programa Saúde da Família (PSF)</w:t>
      </w:r>
      <w:r w:rsidRPr="00087CC8">
        <w:rPr>
          <w:rFonts w:ascii="Arial" w:hAnsi="Arial" w:cs="Arial"/>
          <w:sz w:val="23"/>
          <w:szCs w:val="23"/>
        </w:rPr>
        <w:t>.</w:t>
      </w:r>
      <w:r w:rsidRPr="00C16760">
        <w:rPr>
          <w:rFonts w:ascii="Arial" w:eastAsia="Times New Roman" w:hAnsi="Arial" w:cs="Arial"/>
          <w:sz w:val="23"/>
          <w:szCs w:val="23"/>
          <w:lang w:eastAsia="pt-BR"/>
        </w:rPr>
        <w:t xml:space="preserve">, conforme </w:t>
      </w:r>
      <w:r w:rsidRPr="00C16760">
        <w:rPr>
          <w:rFonts w:ascii="Arial" w:eastAsia="Times New Roman" w:hAnsi="Arial" w:cs="Arial"/>
          <w:bCs/>
          <w:sz w:val="23"/>
          <w:szCs w:val="23"/>
          <w:lang w:eastAsia="pt-BR"/>
        </w:rPr>
        <w:t>especificações e detalhamentos consignados no Pregão Presencial - SRP nº 0</w:t>
      </w:r>
      <w:r>
        <w:rPr>
          <w:rFonts w:ascii="Arial" w:eastAsia="Times New Roman" w:hAnsi="Arial" w:cs="Arial"/>
          <w:bCs/>
          <w:sz w:val="23"/>
          <w:szCs w:val="23"/>
          <w:lang w:eastAsia="pt-BR"/>
        </w:rPr>
        <w:t>30</w:t>
      </w:r>
      <w:r w:rsidRPr="00C16760">
        <w:rPr>
          <w:rFonts w:ascii="Arial" w:eastAsia="Times New Roman" w:hAnsi="Arial" w:cs="Arial"/>
          <w:bCs/>
          <w:sz w:val="23"/>
          <w:szCs w:val="23"/>
          <w:lang w:eastAsia="pt-BR"/>
        </w:rPr>
        <w:t xml:space="preserve">/2020, </w:t>
      </w:r>
      <w:r w:rsidRPr="00C16760">
        <w:rPr>
          <w:rFonts w:ascii="Arial" w:eastAsia="Times New Roman" w:hAnsi="Arial" w:cs="Arial"/>
          <w:color w:val="000000"/>
          <w:sz w:val="23"/>
          <w:szCs w:val="23"/>
          <w:lang w:eastAsia="pt-BR"/>
        </w:rPr>
        <w:t xml:space="preserve">bem como a classificação obtida no certame, formulamos e homologamos a presente </w:t>
      </w:r>
      <w:r w:rsidRPr="00C16760">
        <w:rPr>
          <w:rFonts w:ascii="Arial" w:eastAsia="Times New Roman" w:hAnsi="Arial" w:cs="Arial"/>
          <w:bCs/>
          <w:color w:val="000000"/>
          <w:sz w:val="23"/>
          <w:szCs w:val="23"/>
          <w:lang w:eastAsia="pt-BR"/>
        </w:rPr>
        <w:t>ATA DE REGISTRO DE PREÇOS</w:t>
      </w:r>
      <w:r w:rsidRPr="00C16760">
        <w:rPr>
          <w:rFonts w:ascii="Arial" w:eastAsia="Times New Roman" w:hAnsi="Arial" w:cs="Arial"/>
          <w:bCs/>
          <w:sz w:val="23"/>
          <w:szCs w:val="23"/>
          <w:lang w:eastAsia="pt-BR"/>
        </w:rPr>
        <w:t xml:space="preserve"> que juntamente com a proposta da </w:t>
      </w:r>
      <w:r w:rsidRPr="00C16760">
        <w:rPr>
          <w:rFonts w:ascii="Arial" w:eastAsia="Times New Roman" w:hAnsi="Arial" w:cs="Arial"/>
          <w:sz w:val="23"/>
          <w:szCs w:val="23"/>
          <w:lang w:eastAsia="pt-BR"/>
        </w:rPr>
        <w:t>DETENTORA</w:t>
      </w:r>
      <w:r w:rsidRPr="00C16760">
        <w:rPr>
          <w:rFonts w:ascii="Arial" w:eastAsia="Times New Roman" w:hAnsi="Arial" w:cs="Arial"/>
          <w:bCs/>
          <w:sz w:val="23"/>
          <w:szCs w:val="23"/>
          <w:lang w:eastAsia="pt-BR"/>
        </w:rPr>
        <w:t>, para todos os fins de direito, obrigando as partes em todos os seus termos, passam a integrar este instrumento, independentemente de transcrição.</w:t>
      </w:r>
    </w:p>
    <w:p w14:paraId="21F8CD37" w14:textId="77777777" w:rsidR="00FF003E" w:rsidRPr="00C16760" w:rsidRDefault="00FF003E" w:rsidP="00FF003E">
      <w:pPr>
        <w:tabs>
          <w:tab w:val="num" w:pos="0"/>
        </w:tabs>
        <w:spacing w:after="0" w:line="240" w:lineRule="auto"/>
        <w:jc w:val="both"/>
        <w:rPr>
          <w:rFonts w:ascii="Arial" w:eastAsia="Times New Roman" w:hAnsi="Arial" w:cs="Arial"/>
          <w:b/>
          <w:sz w:val="23"/>
          <w:szCs w:val="23"/>
          <w:lang w:eastAsia="pt-BR"/>
        </w:rPr>
      </w:pPr>
    </w:p>
    <w:p w14:paraId="60E57CBD" w14:textId="77777777" w:rsidR="00FF003E" w:rsidRPr="00C16760" w:rsidRDefault="00FF003E" w:rsidP="00FF003E">
      <w:pPr>
        <w:tabs>
          <w:tab w:val="num" w:pos="0"/>
        </w:tabs>
        <w:spacing w:after="0" w:line="240" w:lineRule="auto"/>
        <w:jc w:val="both"/>
        <w:rPr>
          <w:rFonts w:ascii="Arial" w:eastAsia="Times New Roman" w:hAnsi="Arial" w:cs="Arial"/>
          <w:b/>
          <w:sz w:val="23"/>
          <w:szCs w:val="23"/>
          <w:lang w:eastAsia="pt-BR"/>
        </w:rPr>
      </w:pPr>
      <w:r w:rsidRPr="00C16760">
        <w:rPr>
          <w:rFonts w:ascii="Arial" w:eastAsia="Times New Roman" w:hAnsi="Arial" w:cs="Arial"/>
          <w:b/>
          <w:sz w:val="23"/>
          <w:szCs w:val="23"/>
          <w:lang w:eastAsia="pt-BR"/>
        </w:rPr>
        <w:t>2.1.</w:t>
      </w:r>
      <w:r w:rsidRPr="00C16760">
        <w:rPr>
          <w:rFonts w:ascii="Arial" w:eastAsia="Times New Roman" w:hAnsi="Arial" w:cs="Arial"/>
          <w:sz w:val="23"/>
          <w:szCs w:val="23"/>
          <w:lang w:eastAsia="pt-BR"/>
        </w:rPr>
        <w:t xml:space="preserve"> O preço registrado unitário e total, as especificações do objeto, a quantidade, as empresas classificadas, e as demais condições ofertadas nas propostas são as que seguem:</w:t>
      </w:r>
    </w:p>
    <w:p w14:paraId="5EEF481F" w14:textId="77777777" w:rsidR="00FF003E" w:rsidRPr="00A00FE1" w:rsidRDefault="00FF003E" w:rsidP="00FF003E">
      <w:pPr>
        <w:tabs>
          <w:tab w:val="num" w:pos="0"/>
        </w:tabs>
        <w:spacing w:after="0" w:line="240" w:lineRule="auto"/>
        <w:jc w:val="both"/>
        <w:rPr>
          <w:rFonts w:ascii="Arial" w:hAnsi="Arial" w:cs="Arial"/>
          <w:sz w:val="23"/>
          <w:szCs w:val="23"/>
        </w:rPr>
      </w:pPr>
    </w:p>
    <w:p w14:paraId="1CAEAD2C" w14:textId="77777777" w:rsidR="00FF003E" w:rsidRPr="00A00FE1" w:rsidRDefault="00FF003E" w:rsidP="00FF003E">
      <w:pPr>
        <w:tabs>
          <w:tab w:val="num" w:pos="0"/>
        </w:tabs>
        <w:spacing w:after="0" w:line="240" w:lineRule="auto"/>
        <w:jc w:val="both"/>
        <w:rPr>
          <w:rFonts w:ascii="Arial" w:hAnsi="Arial" w:cs="Arial"/>
          <w:sz w:val="23"/>
          <w:szCs w:val="23"/>
        </w:rPr>
      </w:pPr>
      <w:r w:rsidRPr="00A00FE1">
        <w:rPr>
          <w:rFonts w:ascii="Arial" w:hAnsi="Arial" w:cs="Arial"/>
          <w:b/>
          <w:sz w:val="23"/>
          <w:szCs w:val="23"/>
        </w:rPr>
        <w:t>2.1.1.</w:t>
      </w:r>
      <w:r w:rsidRPr="00A00FE1">
        <w:rPr>
          <w:rFonts w:ascii="Arial" w:hAnsi="Arial" w:cs="Arial"/>
          <w:sz w:val="23"/>
          <w:szCs w:val="23"/>
        </w:rPr>
        <w:t xml:space="preserve"> Consoante o procedimento </w:t>
      </w:r>
      <w:proofErr w:type="spellStart"/>
      <w:r w:rsidRPr="00A00FE1">
        <w:rPr>
          <w:rFonts w:ascii="Arial" w:hAnsi="Arial" w:cs="Arial"/>
          <w:sz w:val="23"/>
          <w:szCs w:val="23"/>
        </w:rPr>
        <w:t>licitatatório</w:t>
      </w:r>
      <w:proofErr w:type="spellEnd"/>
      <w:r w:rsidRPr="00A00FE1">
        <w:rPr>
          <w:rFonts w:ascii="Arial" w:hAnsi="Arial" w:cs="Arial"/>
          <w:sz w:val="23"/>
          <w:szCs w:val="23"/>
        </w:rPr>
        <w:t xml:space="preserve"> que deu origem a presente ata, ficou classificado em primeiro lugar:</w:t>
      </w:r>
    </w:p>
    <w:p w14:paraId="743637A4" w14:textId="77777777" w:rsidR="00FF003E" w:rsidRPr="00A00FE1" w:rsidRDefault="00FF003E" w:rsidP="00FF003E">
      <w:pPr>
        <w:tabs>
          <w:tab w:val="num" w:pos="0"/>
        </w:tabs>
        <w:spacing w:after="0" w:line="240" w:lineRule="auto"/>
        <w:jc w:val="both"/>
        <w:rPr>
          <w:rFonts w:ascii="Arial" w:eastAsia="Times New Roman" w:hAnsi="Arial" w:cs="Arial"/>
          <w:sz w:val="23"/>
          <w:szCs w:val="23"/>
          <w:lang w:eastAsia="pt-BR"/>
        </w:rPr>
      </w:pPr>
    </w:p>
    <w:p w14:paraId="5F01736E" w14:textId="77777777" w:rsidR="00FF003E" w:rsidRPr="00A00FE1" w:rsidRDefault="00FF003E" w:rsidP="00FF003E">
      <w:pPr>
        <w:tabs>
          <w:tab w:val="num" w:pos="0"/>
        </w:tabs>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lang w:eastAsia="pt-BR"/>
        </w:rPr>
        <w:t>a) Primeiro colocado:</w:t>
      </w:r>
    </w:p>
    <w:p w14:paraId="55B62FAE" w14:textId="715440D9" w:rsidR="00FF003E" w:rsidRDefault="00FF003E" w:rsidP="00FF003E">
      <w:pPr>
        <w:spacing w:after="0" w:line="240" w:lineRule="auto"/>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A empresa</w:t>
      </w:r>
      <w:r w:rsidR="00D96773" w:rsidRPr="00D96773">
        <w:rPr>
          <w:rFonts w:ascii="Arial" w:eastAsia="Times New Roman" w:hAnsi="Arial" w:cs="Arial"/>
          <w:b/>
          <w:color w:val="000000"/>
          <w:lang w:eastAsia="pt-BR"/>
        </w:rPr>
        <w:t xml:space="preserve"> </w:t>
      </w:r>
      <w:r w:rsidR="00D96773">
        <w:rPr>
          <w:rFonts w:ascii="Arial" w:eastAsia="Times New Roman" w:hAnsi="Arial" w:cs="Arial"/>
          <w:b/>
          <w:color w:val="000000"/>
          <w:lang w:eastAsia="pt-BR"/>
        </w:rPr>
        <w:t>CIRURGICA NOSSA SENHORA - EIRELI</w:t>
      </w:r>
      <w:r w:rsidR="0054399F">
        <w:rPr>
          <w:rFonts w:ascii="Arial" w:eastAsia="Times New Roman" w:hAnsi="Arial" w:cs="Arial"/>
          <w:color w:val="000000"/>
          <w:lang w:eastAsia="pt-BR"/>
        </w:rPr>
        <w:t>;</w:t>
      </w:r>
      <w:proofErr w:type="gramStart"/>
      <w:r w:rsidR="00B85DF6">
        <w:rPr>
          <w:rFonts w:ascii="Arial" w:eastAsia="Times New Roman" w:hAnsi="Arial" w:cs="Arial"/>
          <w:color w:val="000000"/>
          <w:lang w:eastAsia="pt-BR"/>
        </w:rPr>
        <w:t xml:space="preserve"> </w:t>
      </w:r>
      <w:r w:rsidRPr="00A00FE1">
        <w:rPr>
          <w:rFonts w:ascii="Arial" w:eastAsia="Times New Roman" w:hAnsi="Arial" w:cs="Arial"/>
          <w:sz w:val="23"/>
          <w:szCs w:val="23"/>
          <w:lang w:eastAsia="pt-BR"/>
        </w:rPr>
        <w:t xml:space="preserve"> </w:t>
      </w:r>
      <w:proofErr w:type="gramEnd"/>
      <w:r w:rsidRPr="00A00FE1">
        <w:rPr>
          <w:rFonts w:ascii="Arial" w:eastAsia="Times New Roman" w:hAnsi="Arial" w:cs="Arial"/>
          <w:sz w:val="23"/>
          <w:szCs w:val="23"/>
          <w:lang w:eastAsia="pt-BR"/>
        </w:rPr>
        <w:t>inscrita no CNPJ/MF sob nº</w:t>
      </w:r>
      <w:r w:rsidR="00D96773" w:rsidRPr="00D96773">
        <w:rPr>
          <w:rFonts w:ascii="Arial" w:eastAsia="Times New Roman" w:hAnsi="Arial" w:cs="Arial"/>
          <w:color w:val="000000"/>
          <w:lang w:eastAsia="pt-BR"/>
        </w:rPr>
        <w:t xml:space="preserve"> </w:t>
      </w:r>
      <w:r w:rsidR="00D96773">
        <w:rPr>
          <w:rFonts w:ascii="Arial" w:eastAsia="Times New Roman" w:hAnsi="Arial" w:cs="Arial"/>
          <w:color w:val="000000"/>
          <w:lang w:eastAsia="pt-BR"/>
        </w:rPr>
        <w:t>24.586.988/0001-80</w:t>
      </w:r>
      <w:r w:rsidR="00A31337">
        <w:rPr>
          <w:rFonts w:ascii="Arial" w:eastAsia="Times New Roman" w:hAnsi="Arial" w:cs="Arial"/>
          <w:color w:val="000000"/>
          <w:lang w:eastAsia="pt-BR"/>
        </w:rPr>
        <w:t xml:space="preserve">, </w:t>
      </w:r>
      <w:r w:rsidRPr="00A00FE1">
        <w:rPr>
          <w:rFonts w:ascii="Arial" w:eastAsia="Times New Roman" w:hAnsi="Arial" w:cs="Arial"/>
          <w:sz w:val="23"/>
          <w:szCs w:val="23"/>
          <w:lang w:eastAsia="pt-BR"/>
        </w:rPr>
        <w:t>com sede na</w:t>
      </w:r>
      <w:r w:rsidR="0054399F">
        <w:rPr>
          <w:rFonts w:ascii="Arial" w:eastAsia="Times New Roman" w:hAnsi="Arial" w:cs="Arial"/>
          <w:sz w:val="23"/>
          <w:szCs w:val="23"/>
          <w:lang w:eastAsia="pt-BR"/>
        </w:rPr>
        <w:t xml:space="preserve"> cidade de</w:t>
      </w:r>
      <w:r w:rsidR="00D96773" w:rsidRPr="00D96773">
        <w:rPr>
          <w:rFonts w:ascii="Arial" w:eastAsia="Times New Roman" w:hAnsi="Arial" w:cs="Arial"/>
          <w:lang w:eastAsia="pt-BR"/>
        </w:rPr>
        <w:t xml:space="preserve"> </w:t>
      </w:r>
      <w:r w:rsidR="00D96773">
        <w:rPr>
          <w:rFonts w:ascii="Arial" w:eastAsia="Times New Roman" w:hAnsi="Arial" w:cs="Arial"/>
          <w:lang w:eastAsia="pt-BR"/>
        </w:rPr>
        <w:t>ARAPONGAS</w:t>
      </w:r>
      <w:r w:rsidR="0054399F">
        <w:rPr>
          <w:rFonts w:ascii="Arial" w:eastAsia="Times New Roman" w:hAnsi="Arial" w:cs="Arial"/>
          <w:sz w:val="23"/>
          <w:szCs w:val="23"/>
          <w:lang w:eastAsia="pt-BR"/>
        </w:rPr>
        <w:t>,</w:t>
      </w:r>
      <w:r w:rsidR="009B5196">
        <w:rPr>
          <w:rFonts w:ascii="Arial" w:eastAsia="Times New Roman" w:hAnsi="Arial" w:cs="Arial"/>
          <w:sz w:val="23"/>
          <w:szCs w:val="23"/>
          <w:lang w:eastAsia="pt-BR"/>
        </w:rPr>
        <w:t xml:space="preserve"> Estado do </w:t>
      </w:r>
      <w:proofErr w:type="spellStart"/>
      <w:r w:rsidR="009B5196">
        <w:rPr>
          <w:rFonts w:ascii="Arial" w:eastAsia="Times New Roman" w:hAnsi="Arial" w:cs="Arial"/>
          <w:sz w:val="23"/>
          <w:szCs w:val="23"/>
          <w:lang w:eastAsia="pt-BR"/>
        </w:rPr>
        <w:t>Parana</w:t>
      </w:r>
      <w:proofErr w:type="spellEnd"/>
      <w:r w:rsidR="009B5196">
        <w:rPr>
          <w:rFonts w:ascii="Arial" w:eastAsia="Times New Roman" w:hAnsi="Arial" w:cs="Arial"/>
          <w:sz w:val="23"/>
          <w:szCs w:val="23"/>
          <w:lang w:eastAsia="pt-BR"/>
        </w:rPr>
        <w:t xml:space="preserve">, </w:t>
      </w:r>
      <w:r w:rsidR="0054399F">
        <w:rPr>
          <w:rFonts w:ascii="Arial" w:eastAsia="Times New Roman" w:hAnsi="Arial" w:cs="Arial"/>
          <w:sz w:val="23"/>
          <w:szCs w:val="23"/>
          <w:lang w:eastAsia="pt-BR"/>
        </w:rPr>
        <w:t xml:space="preserve"> na </w:t>
      </w:r>
      <w:r w:rsidRPr="00A00FE1">
        <w:rPr>
          <w:rFonts w:ascii="Arial" w:eastAsia="Times New Roman" w:hAnsi="Arial" w:cs="Arial"/>
          <w:sz w:val="23"/>
          <w:szCs w:val="23"/>
          <w:lang w:eastAsia="pt-BR"/>
        </w:rPr>
        <w:t xml:space="preserve"> </w:t>
      </w:r>
      <w:r w:rsidR="0054399F">
        <w:rPr>
          <w:rFonts w:ascii="Arial" w:eastAsia="Times New Roman" w:hAnsi="Arial" w:cs="Arial"/>
          <w:color w:val="000000"/>
          <w:lang w:eastAsia="pt-BR"/>
        </w:rPr>
        <w:t>RUA</w:t>
      </w:r>
      <w:r w:rsidR="00D96773">
        <w:rPr>
          <w:rFonts w:ascii="Arial" w:eastAsia="Times New Roman" w:hAnsi="Arial" w:cs="Arial"/>
          <w:color w:val="000000"/>
          <w:lang w:eastAsia="pt-BR"/>
        </w:rPr>
        <w:t>:</w:t>
      </w:r>
      <w:r w:rsidR="00D96773" w:rsidRPr="00D96773">
        <w:rPr>
          <w:rFonts w:ascii="Arial" w:eastAsia="Times New Roman" w:hAnsi="Arial" w:cs="Arial"/>
          <w:color w:val="000000"/>
          <w:lang w:eastAsia="pt-BR"/>
        </w:rPr>
        <w:t xml:space="preserve"> </w:t>
      </w:r>
      <w:r w:rsidR="00D96773">
        <w:rPr>
          <w:rFonts w:ascii="Arial" w:eastAsia="Times New Roman" w:hAnsi="Arial" w:cs="Arial"/>
          <w:color w:val="000000"/>
          <w:lang w:eastAsia="pt-BR"/>
        </w:rPr>
        <w:t xml:space="preserve">PAVÃO, Nº 540 – JARDIM BANDEIRANTES </w:t>
      </w:r>
      <w:r w:rsidR="0054399F">
        <w:rPr>
          <w:rFonts w:ascii="Arial" w:eastAsia="Times New Roman" w:hAnsi="Arial" w:cs="Arial"/>
          <w:color w:val="000000"/>
          <w:lang w:eastAsia="pt-BR"/>
        </w:rPr>
        <w:t>,</w:t>
      </w:r>
      <w:r w:rsidRPr="00A00FE1">
        <w:rPr>
          <w:rFonts w:ascii="Arial" w:eastAsia="Times New Roman" w:hAnsi="Arial" w:cs="Arial"/>
          <w:sz w:val="23"/>
          <w:szCs w:val="23"/>
          <w:lang w:eastAsia="pt-BR"/>
        </w:rPr>
        <w:t xml:space="preserve"> CEP</w:t>
      </w:r>
      <w:r w:rsidR="00A31337">
        <w:rPr>
          <w:rFonts w:ascii="Arial" w:eastAsia="Times New Roman" w:hAnsi="Arial" w:cs="Arial"/>
          <w:sz w:val="23"/>
          <w:szCs w:val="23"/>
          <w:lang w:eastAsia="pt-BR"/>
        </w:rPr>
        <w:t>:</w:t>
      </w:r>
      <w:r w:rsidR="00D96773" w:rsidRPr="00D96773">
        <w:rPr>
          <w:rFonts w:ascii="Arial" w:eastAsia="Times New Roman" w:hAnsi="Arial" w:cs="Arial"/>
          <w:lang w:eastAsia="pt-BR"/>
        </w:rPr>
        <w:t xml:space="preserve"> </w:t>
      </w:r>
      <w:r w:rsidR="00D96773">
        <w:rPr>
          <w:rFonts w:ascii="Arial" w:eastAsia="Times New Roman" w:hAnsi="Arial" w:cs="Arial"/>
          <w:lang w:eastAsia="pt-BR"/>
        </w:rPr>
        <w:t>87.703-250</w:t>
      </w:r>
      <w:r>
        <w:rPr>
          <w:rFonts w:ascii="Arial" w:eastAsia="Times New Roman" w:hAnsi="Arial" w:cs="Arial"/>
          <w:sz w:val="23"/>
          <w:szCs w:val="23"/>
          <w:lang w:eastAsia="pt-BR"/>
        </w:rPr>
        <w:t>,</w:t>
      </w:r>
      <w:r w:rsidRPr="00A00FE1">
        <w:rPr>
          <w:rFonts w:ascii="Arial" w:eastAsia="Times New Roman" w:hAnsi="Arial" w:cs="Arial"/>
          <w:sz w:val="23"/>
          <w:szCs w:val="23"/>
          <w:lang w:eastAsia="pt-BR"/>
        </w:rPr>
        <w:t xml:space="preserve"> neste ato representada por</w:t>
      </w:r>
      <w:r w:rsidR="00D96773" w:rsidRPr="00D96773">
        <w:rPr>
          <w:rFonts w:ascii="Arial" w:hAnsi="Arial" w:cs="Arial"/>
        </w:rPr>
        <w:t xml:space="preserve"> </w:t>
      </w:r>
      <w:r w:rsidR="00D96773">
        <w:rPr>
          <w:rFonts w:ascii="Arial" w:hAnsi="Arial" w:cs="Arial"/>
        </w:rPr>
        <w:t>RAFAEL HERRERO VICENTINI</w:t>
      </w:r>
      <w:r w:rsidRPr="00A00FE1">
        <w:rPr>
          <w:rFonts w:ascii="Arial" w:eastAsia="Times New Roman" w:hAnsi="Arial" w:cs="Arial"/>
          <w:sz w:val="23"/>
          <w:szCs w:val="23"/>
          <w:lang w:eastAsia="pt-BR"/>
        </w:rPr>
        <w:t>, residente e domiciliado na cidade de</w:t>
      </w:r>
      <w:r w:rsidR="009B5196" w:rsidRPr="009B5196">
        <w:rPr>
          <w:rFonts w:ascii="Arial" w:eastAsia="Times New Roman" w:hAnsi="Arial" w:cs="Arial"/>
          <w:lang w:eastAsia="pt-BR"/>
        </w:rPr>
        <w:t xml:space="preserve"> </w:t>
      </w:r>
      <w:r w:rsidR="00D96773">
        <w:rPr>
          <w:rFonts w:ascii="Arial" w:eastAsia="Times New Roman" w:hAnsi="Arial" w:cs="Arial"/>
          <w:lang w:eastAsia="pt-BR"/>
        </w:rPr>
        <w:t>Arapongas</w:t>
      </w:r>
      <w:r w:rsidR="009B5196">
        <w:rPr>
          <w:rFonts w:ascii="Arial" w:eastAsia="Times New Roman" w:hAnsi="Arial" w:cs="Arial"/>
          <w:sz w:val="23"/>
          <w:szCs w:val="23"/>
          <w:lang w:eastAsia="pt-BR"/>
        </w:rPr>
        <w:t xml:space="preserve">, Estado do </w:t>
      </w:r>
      <w:proofErr w:type="spellStart"/>
      <w:r w:rsidR="009B5196">
        <w:rPr>
          <w:rFonts w:ascii="Arial" w:eastAsia="Times New Roman" w:hAnsi="Arial" w:cs="Arial"/>
          <w:sz w:val="23"/>
          <w:szCs w:val="23"/>
          <w:lang w:eastAsia="pt-BR"/>
        </w:rPr>
        <w:t>Parana</w:t>
      </w:r>
      <w:proofErr w:type="spellEnd"/>
      <w:r w:rsidR="009B5196">
        <w:rPr>
          <w:rFonts w:ascii="Arial" w:eastAsia="Times New Roman" w:hAnsi="Arial" w:cs="Arial"/>
          <w:sz w:val="23"/>
          <w:szCs w:val="23"/>
          <w:lang w:eastAsia="pt-BR"/>
        </w:rPr>
        <w:t xml:space="preserve">,  na </w:t>
      </w:r>
      <w:r w:rsidR="009B5196" w:rsidRPr="00A00FE1">
        <w:rPr>
          <w:rFonts w:ascii="Arial" w:eastAsia="Times New Roman" w:hAnsi="Arial" w:cs="Arial"/>
          <w:sz w:val="23"/>
          <w:szCs w:val="23"/>
          <w:lang w:eastAsia="pt-BR"/>
        </w:rPr>
        <w:t xml:space="preserve"> </w:t>
      </w:r>
      <w:r w:rsidR="009B5196">
        <w:rPr>
          <w:rFonts w:ascii="Arial" w:eastAsia="Times New Roman" w:hAnsi="Arial" w:cs="Arial"/>
          <w:color w:val="000000"/>
          <w:lang w:eastAsia="pt-BR"/>
        </w:rPr>
        <w:t>RUA</w:t>
      </w:r>
      <w:r w:rsidR="00D96773">
        <w:rPr>
          <w:rFonts w:ascii="Arial" w:eastAsia="Times New Roman" w:hAnsi="Arial" w:cs="Arial"/>
          <w:color w:val="000000"/>
          <w:lang w:eastAsia="pt-BR"/>
        </w:rPr>
        <w:t xml:space="preserve"> PAVÃO, Nº 540 – JARDIM BANDEIRANTES ,</w:t>
      </w:r>
      <w:r w:rsidR="00D96773" w:rsidRPr="00A00FE1">
        <w:rPr>
          <w:rFonts w:ascii="Arial" w:eastAsia="Times New Roman" w:hAnsi="Arial" w:cs="Arial"/>
          <w:sz w:val="23"/>
          <w:szCs w:val="23"/>
          <w:lang w:eastAsia="pt-BR"/>
        </w:rPr>
        <w:t xml:space="preserve"> CEP</w:t>
      </w:r>
      <w:r w:rsidR="00D96773">
        <w:rPr>
          <w:rFonts w:ascii="Arial" w:eastAsia="Times New Roman" w:hAnsi="Arial" w:cs="Arial"/>
          <w:sz w:val="23"/>
          <w:szCs w:val="23"/>
          <w:lang w:eastAsia="pt-BR"/>
        </w:rPr>
        <w:t>:</w:t>
      </w:r>
      <w:r w:rsidR="00D96773" w:rsidRPr="00D96773">
        <w:rPr>
          <w:rFonts w:ascii="Arial" w:eastAsia="Times New Roman" w:hAnsi="Arial" w:cs="Arial"/>
          <w:lang w:eastAsia="pt-BR"/>
        </w:rPr>
        <w:t xml:space="preserve"> </w:t>
      </w:r>
      <w:r w:rsidR="00D96773">
        <w:rPr>
          <w:rFonts w:ascii="Arial" w:eastAsia="Times New Roman" w:hAnsi="Arial" w:cs="Arial"/>
          <w:lang w:eastAsia="pt-BR"/>
        </w:rPr>
        <w:t>87.703-250</w:t>
      </w:r>
      <w:r>
        <w:rPr>
          <w:rFonts w:ascii="Arial" w:eastAsia="Times New Roman" w:hAnsi="Arial" w:cs="Arial"/>
          <w:lang w:eastAsia="pt-BR"/>
        </w:rPr>
        <w:t>,</w:t>
      </w:r>
      <w:r w:rsidRPr="00A00FE1">
        <w:rPr>
          <w:rFonts w:ascii="Arial" w:eastAsia="Times New Roman" w:hAnsi="Arial" w:cs="Arial"/>
          <w:sz w:val="23"/>
          <w:szCs w:val="23"/>
          <w:lang w:eastAsia="pt-BR"/>
        </w:rPr>
        <w:t xml:space="preserve"> inscrito no CPF/MF sob nº</w:t>
      </w:r>
      <w:r w:rsidR="00D96773" w:rsidRPr="00D96773">
        <w:rPr>
          <w:rFonts w:ascii="Arial" w:eastAsia="Times New Roman" w:hAnsi="Arial" w:cs="Arial"/>
          <w:color w:val="000000"/>
          <w:lang w:eastAsia="pt-BR"/>
        </w:rPr>
        <w:t xml:space="preserve"> </w:t>
      </w:r>
      <w:r w:rsidR="00D96773">
        <w:rPr>
          <w:rFonts w:ascii="Arial" w:eastAsia="Times New Roman" w:hAnsi="Arial" w:cs="Arial"/>
          <w:color w:val="000000"/>
          <w:lang w:eastAsia="pt-BR"/>
        </w:rPr>
        <w:t>021.226.789-25</w:t>
      </w:r>
      <w:r w:rsidR="007B23AA" w:rsidRPr="007B23AA">
        <w:rPr>
          <w:rFonts w:ascii="Arial" w:eastAsia="Times New Roman" w:hAnsi="Arial" w:cs="Arial"/>
          <w:color w:val="000000"/>
          <w:lang w:eastAsia="pt-BR"/>
        </w:rPr>
        <w:t xml:space="preserve"> </w:t>
      </w:r>
      <w:r w:rsidRPr="00A00FE1">
        <w:rPr>
          <w:rFonts w:ascii="Arial" w:eastAsia="Times New Roman" w:hAnsi="Arial" w:cs="Arial"/>
          <w:sz w:val="23"/>
          <w:szCs w:val="23"/>
          <w:lang w:eastAsia="pt-BR"/>
        </w:rPr>
        <w:t>e portador da Cédula de Identidade RG nº</w:t>
      </w:r>
      <w:r w:rsidR="00D96773" w:rsidRPr="00D96773">
        <w:rPr>
          <w:rFonts w:ascii="Arial" w:eastAsia="Times New Roman" w:hAnsi="Arial" w:cs="Arial"/>
          <w:color w:val="000000"/>
          <w:lang w:eastAsia="pt-BR"/>
        </w:rPr>
        <w:t xml:space="preserve"> </w:t>
      </w:r>
      <w:r w:rsidR="00D96773">
        <w:rPr>
          <w:rFonts w:ascii="Arial" w:eastAsia="Times New Roman" w:hAnsi="Arial" w:cs="Arial"/>
          <w:color w:val="000000"/>
          <w:lang w:eastAsia="pt-BR"/>
        </w:rPr>
        <w:t>6.239.111-1</w:t>
      </w:r>
      <w:r w:rsidR="00D96773">
        <w:rPr>
          <w:rFonts w:ascii="Arial" w:hAnsi="Arial" w:cs="Arial"/>
        </w:rPr>
        <w:t xml:space="preserve"> SESP/PR</w:t>
      </w:r>
      <w:r w:rsidR="00D96773">
        <w:rPr>
          <w:rFonts w:ascii="Arial" w:eastAsia="Times New Roman" w:hAnsi="Arial" w:cs="Arial"/>
          <w:sz w:val="23"/>
          <w:szCs w:val="23"/>
          <w:lang w:eastAsia="pt-BR"/>
        </w:rPr>
        <w:t xml:space="preserve"> </w:t>
      </w:r>
      <w:r w:rsidRPr="00A00FE1">
        <w:rPr>
          <w:rFonts w:ascii="Arial" w:eastAsia="Times New Roman" w:hAnsi="Arial" w:cs="Arial"/>
          <w:sz w:val="23"/>
          <w:szCs w:val="23"/>
          <w:lang w:eastAsia="pt-BR"/>
        </w:rPr>
        <w:t xml:space="preserve">, doravante denominada </w:t>
      </w:r>
      <w:r w:rsidRPr="00A00FE1">
        <w:rPr>
          <w:rFonts w:ascii="Arial" w:eastAsia="Times New Roman" w:hAnsi="Arial" w:cs="Arial"/>
          <w:b/>
          <w:sz w:val="23"/>
          <w:szCs w:val="23"/>
          <w:lang w:eastAsia="pt-BR"/>
        </w:rPr>
        <w:t>DETENTORA</w:t>
      </w:r>
      <w:r w:rsidRPr="00A00FE1">
        <w:rPr>
          <w:rFonts w:ascii="Arial" w:eastAsia="Times New Roman" w:hAnsi="Arial" w:cs="Arial"/>
          <w:sz w:val="23"/>
          <w:szCs w:val="23"/>
          <w:lang w:eastAsia="pt-BR"/>
        </w:rPr>
        <w:t xml:space="preserve">, obriga-se a fornecer ao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 xml:space="preserve"> - </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de acordo com as solicitações feitas pela </w:t>
      </w:r>
      <w:r w:rsidRPr="00A00FE1">
        <w:rPr>
          <w:rFonts w:ascii="Arial" w:eastAsia="Times New Roman" w:hAnsi="Arial" w:cs="Arial"/>
          <w:b/>
          <w:sz w:val="23"/>
          <w:szCs w:val="23"/>
          <w:lang w:eastAsia="pt-BR"/>
        </w:rPr>
        <w:t>CONTRATANTE</w:t>
      </w:r>
      <w:r w:rsidRPr="00A00FE1">
        <w:rPr>
          <w:rFonts w:ascii="Arial" w:eastAsia="Times New Roman" w:hAnsi="Arial" w:cs="Arial"/>
          <w:sz w:val="23"/>
          <w:szCs w:val="23"/>
          <w:lang w:eastAsia="pt-BR"/>
        </w:rPr>
        <w:t>, os itens a seguir:</w:t>
      </w:r>
    </w:p>
    <w:p w14:paraId="0C4176E9" w14:textId="77777777" w:rsidR="00EF331E" w:rsidRPr="00FF003E" w:rsidRDefault="00EF331E" w:rsidP="00FF003E">
      <w:pPr>
        <w:spacing w:after="0" w:line="240" w:lineRule="auto"/>
        <w:jc w:val="both"/>
        <w:rPr>
          <w:rFonts w:ascii="Arial" w:eastAsia="Times New Roman" w:hAnsi="Arial" w:cs="Arial"/>
          <w:color w:val="000000"/>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113"/>
        <w:gridCol w:w="1483"/>
        <w:gridCol w:w="1005"/>
        <w:gridCol w:w="1106"/>
        <w:gridCol w:w="967"/>
        <w:gridCol w:w="1120"/>
      </w:tblGrid>
      <w:tr w:rsidR="00EF331E" w:rsidRPr="00EF331E" w14:paraId="06680F2A" w14:textId="77777777" w:rsidTr="00CD3522">
        <w:tc>
          <w:tcPr>
            <w:tcW w:w="0" w:type="auto"/>
            <w:shd w:val="clear" w:color="auto" w:fill="auto"/>
          </w:tcPr>
          <w:p w14:paraId="7B863B53" w14:textId="77777777" w:rsidR="00EF331E" w:rsidRPr="00EF331E" w:rsidRDefault="00EF331E" w:rsidP="00EF331E">
            <w:pPr>
              <w:spacing w:after="0" w:line="240" w:lineRule="auto"/>
              <w:rPr>
                <w:rFonts w:ascii="Arial" w:eastAsia="Times New Roman" w:hAnsi="Arial" w:cs="Arial"/>
                <w:b/>
                <w:sz w:val="20"/>
                <w:szCs w:val="20"/>
                <w:lang w:eastAsia="pt-BR"/>
              </w:rPr>
            </w:pPr>
            <w:r w:rsidRPr="00EF331E">
              <w:rPr>
                <w:rFonts w:ascii="Arial" w:eastAsia="Times New Roman" w:hAnsi="Arial" w:cs="Arial"/>
                <w:b/>
                <w:sz w:val="20"/>
                <w:szCs w:val="20"/>
                <w:lang w:eastAsia="pt-BR"/>
              </w:rPr>
              <w:t>Item</w:t>
            </w:r>
          </w:p>
        </w:tc>
        <w:tc>
          <w:tcPr>
            <w:tcW w:w="0" w:type="auto"/>
            <w:shd w:val="clear" w:color="auto" w:fill="auto"/>
          </w:tcPr>
          <w:p w14:paraId="679EEAAB" w14:textId="77777777" w:rsidR="00EF331E" w:rsidRPr="00EF331E" w:rsidRDefault="00EF331E" w:rsidP="00EF331E">
            <w:pPr>
              <w:spacing w:after="0" w:line="240" w:lineRule="auto"/>
              <w:jc w:val="both"/>
              <w:rPr>
                <w:rFonts w:ascii="Arial" w:eastAsia="Times New Roman" w:hAnsi="Arial" w:cs="Arial"/>
                <w:b/>
                <w:sz w:val="20"/>
                <w:szCs w:val="20"/>
                <w:lang w:eastAsia="pt-BR"/>
              </w:rPr>
            </w:pPr>
            <w:r w:rsidRPr="00EF331E">
              <w:rPr>
                <w:rFonts w:ascii="Arial" w:eastAsia="Times New Roman" w:hAnsi="Arial" w:cs="Arial"/>
                <w:b/>
                <w:sz w:val="20"/>
                <w:szCs w:val="20"/>
                <w:lang w:eastAsia="pt-BR"/>
              </w:rPr>
              <w:t>Descrição</w:t>
            </w:r>
          </w:p>
        </w:tc>
        <w:tc>
          <w:tcPr>
            <w:tcW w:w="0" w:type="auto"/>
            <w:shd w:val="clear" w:color="auto" w:fill="auto"/>
          </w:tcPr>
          <w:p w14:paraId="569D845A" w14:textId="77777777" w:rsidR="00EF331E" w:rsidRPr="00EF331E" w:rsidRDefault="00EF331E" w:rsidP="00EF331E">
            <w:pPr>
              <w:spacing w:after="0" w:line="240" w:lineRule="auto"/>
              <w:rPr>
                <w:rFonts w:ascii="Arial" w:eastAsia="Times New Roman" w:hAnsi="Arial" w:cs="Arial"/>
                <w:b/>
                <w:sz w:val="20"/>
                <w:szCs w:val="20"/>
                <w:lang w:eastAsia="pt-BR"/>
              </w:rPr>
            </w:pPr>
            <w:r w:rsidRPr="00EF331E">
              <w:rPr>
                <w:rFonts w:ascii="Arial" w:eastAsia="Times New Roman" w:hAnsi="Arial" w:cs="Arial"/>
                <w:b/>
                <w:sz w:val="20"/>
                <w:szCs w:val="20"/>
                <w:lang w:eastAsia="pt-BR"/>
              </w:rPr>
              <w:t>Marca</w:t>
            </w:r>
          </w:p>
        </w:tc>
        <w:tc>
          <w:tcPr>
            <w:tcW w:w="0" w:type="auto"/>
            <w:shd w:val="clear" w:color="auto" w:fill="auto"/>
          </w:tcPr>
          <w:p w14:paraId="73EB4F8D" w14:textId="77777777" w:rsidR="00EF331E" w:rsidRPr="00EF331E" w:rsidRDefault="00EF331E" w:rsidP="00EF331E">
            <w:pPr>
              <w:spacing w:after="0" w:line="240" w:lineRule="auto"/>
              <w:rPr>
                <w:rFonts w:ascii="Arial" w:eastAsia="Times New Roman" w:hAnsi="Arial" w:cs="Arial"/>
                <w:b/>
                <w:sz w:val="20"/>
                <w:szCs w:val="20"/>
                <w:lang w:eastAsia="pt-BR"/>
              </w:rPr>
            </w:pPr>
            <w:r w:rsidRPr="00EF331E">
              <w:rPr>
                <w:rFonts w:ascii="Arial" w:eastAsia="Times New Roman" w:hAnsi="Arial" w:cs="Arial"/>
                <w:b/>
                <w:sz w:val="20"/>
                <w:szCs w:val="20"/>
                <w:lang w:eastAsia="pt-BR"/>
              </w:rPr>
              <w:t>Unidade</w:t>
            </w:r>
          </w:p>
        </w:tc>
        <w:tc>
          <w:tcPr>
            <w:tcW w:w="0" w:type="auto"/>
            <w:shd w:val="clear" w:color="auto" w:fill="auto"/>
          </w:tcPr>
          <w:p w14:paraId="2557D2C7" w14:textId="77777777" w:rsidR="00EF331E" w:rsidRPr="00EF331E" w:rsidRDefault="00EF331E" w:rsidP="00EF331E">
            <w:pPr>
              <w:spacing w:after="0" w:line="240" w:lineRule="auto"/>
              <w:rPr>
                <w:rFonts w:ascii="Arial" w:eastAsia="Times New Roman" w:hAnsi="Arial" w:cs="Arial"/>
                <w:b/>
                <w:sz w:val="20"/>
                <w:szCs w:val="20"/>
                <w:lang w:eastAsia="pt-BR"/>
              </w:rPr>
            </w:pPr>
            <w:r w:rsidRPr="00EF331E">
              <w:rPr>
                <w:rFonts w:ascii="Arial" w:eastAsia="Times New Roman" w:hAnsi="Arial" w:cs="Arial"/>
                <w:b/>
                <w:sz w:val="20"/>
                <w:szCs w:val="20"/>
                <w:lang w:eastAsia="pt-BR"/>
              </w:rPr>
              <w:t>Quant.</w:t>
            </w:r>
          </w:p>
        </w:tc>
        <w:tc>
          <w:tcPr>
            <w:tcW w:w="0" w:type="auto"/>
            <w:shd w:val="clear" w:color="auto" w:fill="auto"/>
          </w:tcPr>
          <w:p w14:paraId="353DEE31" w14:textId="77777777" w:rsidR="00EF331E" w:rsidRPr="00EF331E" w:rsidRDefault="00EF331E" w:rsidP="00EF331E">
            <w:pPr>
              <w:spacing w:after="0" w:line="240" w:lineRule="auto"/>
              <w:rPr>
                <w:rFonts w:ascii="Arial" w:eastAsia="Times New Roman" w:hAnsi="Arial" w:cs="Arial"/>
                <w:b/>
                <w:sz w:val="20"/>
                <w:szCs w:val="20"/>
                <w:lang w:eastAsia="pt-BR"/>
              </w:rPr>
            </w:pPr>
            <w:r w:rsidRPr="00EF331E">
              <w:rPr>
                <w:rFonts w:ascii="Arial" w:eastAsia="Times New Roman" w:hAnsi="Arial" w:cs="Arial"/>
                <w:b/>
                <w:sz w:val="20"/>
                <w:szCs w:val="20"/>
                <w:lang w:eastAsia="pt-BR"/>
              </w:rPr>
              <w:t>Valor Unit.</w:t>
            </w:r>
          </w:p>
        </w:tc>
        <w:tc>
          <w:tcPr>
            <w:tcW w:w="0" w:type="auto"/>
            <w:shd w:val="clear" w:color="auto" w:fill="auto"/>
          </w:tcPr>
          <w:p w14:paraId="23E795BC" w14:textId="77777777" w:rsidR="00EF331E" w:rsidRPr="00EF331E" w:rsidRDefault="00EF331E" w:rsidP="00EF331E">
            <w:pPr>
              <w:spacing w:after="0" w:line="240" w:lineRule="auto"/>
              <w:rPr>
                <w:rFonts w:ascii="Arial" w:eastAsia="Times New Roman" w:hAnsi="Arial" w:cs="Arial"/>
                <w:b/>
                <w:sz w:val="20"/>
                <w:szCs w:val="20"/>
                <w:lang w:eastAsia="pt-BR"/>
              </w:rPr>
            </w:pPr>
            <w:r w:rsidRPr="00EF331E">
              <w:rPr>
                <w:rFonts w:ascii="Arial" w:eastAsia="Times New Roman" w:hAnsi="Arial" w:cs="Arial"/>
                <w:b/>
                <w:sz w:val="20"/>
                <w:szCs w:val="20"/>
                <w:lang w:eastAsia="pt-BR"/>
              </w:rPr>
              <w:t>Valor Total</w:t>
            </w:r>
          </w:p>
        </w:tc>
      </w:tr>
      <w:tr w:rsidR="00EF331E" w:rsidRPr="00EF331E" w14:paraId="3A9CAA22" w14:textId="77777777" w:rsidTr="00CD3522">
        <w:tc>
          <w:tcPr>
            <w:tcW w:w="0" w:type="auto"/>
            <w:shd w:val="clear" w:color="auto" w:fill="auto"/>
          </w:tcPr>
          <w:p w14:paraId="611A64C5" w14:textId="77777777" w:rsidR="00EF331E" w:rsidRPr="00EF331E" w:rsidRDefault="00EF331E" w:rsidP="00EF331E">
            <w:pPr>
              <w:spacing w:after="0" w:line="240" w:lineRule="auto"/>
              <w:rPr>
                <w:rFonts w:ascii="Arial" w:eastAsia="Times New Roman" w:hAnsi="Arial" w:cs="Arial"/>
                <w:sz w:val="20"/>
                <w:szCs w:val="20"/>
                <w:lang w:eastAsia="pt-BR"/>
              </w:rPr>
            </w:pPr>
            <w:proofErr w:type="gramStart"/>
            <w:r w:rsidRPr="00EF331E">
              <w:rPr>
                <w:rFonts w:ascii="Arial" w:eastAsia="Times New Roman" w:hAnsi="Arial" w:cs="Arial"/>
                <w:sz w:val="20"/>
                <w:szCs w:val="20"/>
                <w:lang w:eastAsia="pt-BR"/>
              </w:rPr>
              <w:t>2</w:t>
            </w:r>
            <w:proofErr w:type="gramEnd"/>
          </w:p>
        </w:tc>
        <w:tc>
          <w:tcPr>
            <w:tcW w:w="0" w:type="auto"/>
            <w:shd w:val="clear" w:color="auto" w:fill="auto"/>
          </w:tcPr>
          <w:p w14:paraId="4C98C157"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ACEBROFILINA, </w:t>
            </w:r>
            <w:proofErr w:type="gramStart"/>
            <w:r w:rsidRPr="00EF331E">
              <w:rPr>
                <w:rFonts w:ascii="Arial" w:eastAsia="Times New Roman" w:hAnsi="Arial" w:cs="Arial"/>
                <w:sz w:val="20"/>
                <w:szCs w:val="20"/>
                <w:lang w:eastAsia="pt-BR"/>
              </w:rPr>
              <w:t>5</w:t>
            </w:r>
            <w:proofErr w:type="gramEnd"/>
            <w:r w:rsidRPr="00EF331E">
              <w:rPr>
                <w:rFonts w:ascii="Arial" w:eastAsia="Times New Roman" w:hAnsi="Arial" w:cs="Arial"/>
                <w:sz w:val="20"/>
                <w:szCs w:val="20"/>
                <w:lang w:eastAsia="pt-BR"/>
              </w:rPr>
              <w:t xml:space="preserve"> mg/ml, xarope. Frasco com 120 ml CBR 0448838</w:t>
            </w:r>
          </w:p>
        </w:tc>
        <w:tc>
          <w:tcPr>
            <w:tcW w:w="0" w:type="auto"/>
            <w:shd w:val="clear" w:color="auto" w:fill="auto"/>
          </w:tcPr>
          <w:p w14:paraId="1B3E1667"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PRATI D.</w:t>
            </w:r>
          </w:p>
        </w:tc>
        <w:tc>
          <w:tcPr>
            <w:tcW w:w="0" w:type="auto"/>
            <w:shd w:val="clear" w:color="auto" w:fill="auto"/>
          </w:tcPr>
          <w:p w14:paraId="37EE2132"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Frasco</w:t>
            </w:r>
          </w:p>
        </w:tc>
        <w:tc>
          <w:tcPr>
            <w:tcW w:w="0" w:type="auto"/>
            <w:shd w:val="clear" w:color="auto" w:fill="auto"/>
          </w:tcPr>
          <w:p w14:paraId="457C4259"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400,00</w:t>
            </w:r>
          </w:p>
        </w:tc>
        <w:tc>
          <w:tcPr>
            <w:tcW w:w="0" w:type="auto"/>
            <w:shd w:val="clear" w:color="auto" w:fill="auto"/>
          </w:tcPr>
          <w:p w14:paraId="4B0A193D"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2,9400</w:t>
            </w:r>
          </w:p>
        </w:tc>
        <w:tc>
          <w:tcPr>
            <w:tcW w:w="0" w:type="auto"/>
            <w:shd w:val="clear" w:color="auto" w:fill="auto"/>
          </w:tcPr>
          <w:p w14:paraId="5D7708E2"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1.176,00</w:t>
            </w:r>
          </w:p>
        </w:tc>
      </w:tr>
      <w:tr w:rsidR="00EF331E" w:rsidRPr="00EF331E" w14:paraId="2CA1DE80" w14:textId="77777777" w:rsidTr="00CD3522">
        <w:tc>
          <w:tcPr>
            <w:tcW w:w="0" w:type="auto"/>
            <w:shd w:val="clear" w:color="auto" w:fill="auto"/>
          </w:tcPr>
          <w:p w14:paraId="2737A0A3" w14:textId="77777777" w:rsidR="00EF331E" w:rsidRPr="00EF331E" w:rsidRDefault="00EF331E" w:rsidP="00EF331E">
            <w:pPr>
              <w:spacing w:after="0" w:line="240" w:lineRule="auto"/>
              <w:rPr>
                <w:rFonts w:ascii="Arial" w:eastAsia="Times New Roman" w:hAnsi="Arial" w:cs="Arial"/>
                <w:sz w:val="20"/>
                <w:szCs w:val="20"/>
                <w:lang w:eastAsia="pt-BR"/>
              </w:rPr>
            </w:pPr>
            <w:proofErr w:type="gramStart"/>
            <w:r w:rsidRPr="00EF331E">
              <w:rPr>
                <w:rFonts w:ascii="Arial" w:eastAsia="Times New Roman" w:hAnsi="Arial" w:cs="Arial"/>
                <w:sz w:val="20"/>
                <w:szCs w:val="20"/>
                <w:lang w:eastAsia="pt-BR"/>
              </w:rPr>
              <w:t>4</w:t>
            </w:r>
            <w:proofErr w:type="gramEnd"/>
          </w:p>
        </w:tc>
        <w:tc>
          <w:tcPr>
            <w:tcW w:w="0" w:type="auto"/>
            <w:shd w:val="clear" w:color="auto" w:fill="auto"/>
          </w:tcPr>
          <w:p w14:paraId="1C1A4F3B"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ÁCIDO ACETILSALICÍLICO, </w:t>
            </w:r>
            <w:proofErr w:type="gramStart"/>
            <w:r w:rsidRPr="00EF331E">
              <w:rPr>
                <w:rFonts w:ascii="Arial" w:eastAsia="Times New Roman" w:hAnsi="Arial" w:cs="Arial"/>
                <w:sz w:val="20"/>
                <w:szCs w:val="20"/>
                <w:lang w:eastAsia="pt-BR"/>
              </w:rPr>
              <w:t>dosagem:</w:t>
            </w:r>
            <w:proofErr w:type="gramEnd"/>
            <w:r w:rsidRPr="00EF331E">
              <w:rPr>
                <w:rFonts w:ascii="Arial" w:eastAsia="Times New Roman" w:hAnsi="Arial" w:cs="Arial"/>
                <w:sz w:val="20"/>
                <w:szCs w:val="20"/>
                <w:lang w:eastAsia="pt-BR"/>
              </w:rPr>
              <w:t xml:space="preserve">100 </w:t>
            </w:r>
            <w:r w:rsidRPr="00EF331E">
              <w:rPr>
                <w:rFonts w:ascii="Arial" w:eastAsia="Times New Roman" w:hAnsi="Arial" w:cs="Arial"/>
                <w:sz w:val="20"/>
                <w:szCs w:val="20"/>
                <w:lang w:eastAsia="pt-BR"/>
              </w:rPr>
              <w:lastRenderedPageBreak/>
              <w:t>mg, tipo uso: tamponado, Unidade CBR 0270965</w:t>
            </w:r>
          </w:p>
        </w:tc>
        <w:tc>
          <w:tcPr>
            <w:tcW w:w="0" w:type="auto"/>
            <w:shd w:val="clear" w:color="auto" w:fill="auto"/>
          </w:tcPr>
          <w:p w14:paraId="385E3EE2" w14:textId="77777777" w:rsidR="00EF331E" w:rsidRPr="00EF331E" w:rsidRDefault="00EF331E" w:rsidP="00EF331E">
            <w:pPr>
              <w:spacing w:after="0" w:line="240" w:lineRule="auto"/>
              <w:rPr>
                <w:rFonts w:ascii="Arial" w:eastAsia="Times New Roman" w:hAnsi="Arial" w:cs="Arial"/>
                <w:sz w:val="20"/>
                <w:szCs w:val="20"/>
                <w:lang w:eastAsia="pt-BR"/>
              </w:rPr>
            </w:pPr>
            <w:proofErr w:type="gramStart"/>
            <w:r w:rsidRPr="00EF331E">
              <w:rPr>
                <w:rFonts w:ascii="Arial" w:eastAsia="Times New Roman" w:hAnsi="Arial" w:cs="Arial"/>
                <w:sz w:val="20"/>
                <w:szCs w:val="20"/>
                <w:lang w:eastAsia="pt-BR"/>
              </w:rPr>
              <w:lastRenderedPageBreak/>
              <w:t>E.M.</w:t>
            </w:r>
            <w:proofErr w:type="gramEnd"/>
            <w:r w:rsidRPr="00EF331E">
              <w:rPr>
                <w:rFonts w:ascii="Arial" w:eastAsia="Times New Roman" w:hAnsi="Arial" w:cs="Arial"/>
                <w:sz w:val="20"/>
                <w:szCs w:val="20"/>
                <w:lang w:eastAsia="pt-BR"/>
              </w:rPr>
              <w:t>S</w:t>
            </w:r>
          </w:p>
        </w:tc>
        <w:tc>
          <w:tcPr>
            <w:tcW w:w="0" w:type="auto"/>
            <w:shd w:val="clear" w:color="auto" w:fill="auto"/>
          </w:tcPr>
          <w:p w14:paraId="129F43A3"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02F28E66"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5.000,00</w:t>
            </w:r>
          </w:p>
        </w:tc>
        <w:tc>
          <w:tcPr>
            <w:tcW w:w="0" w:type="auto"/>
            <w:shd w:val="clear" w:color="auto" w:fill="auto"/>
          </w:tcPr>
          <w:p w14:paraId="2E4D8BCA"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0,5270</w:t>
            </w:r>
          </w:p>
        </w:tc>
        <w:tc>
          <w:tcPr>
            <w:tcW w:w="0" w:type="auto"/>
            <w:shd w:val="clear" w:color="auto" w:fill="auto"/>
          </w:tcPr>
          <w:p w14:paraId="6FF888B8"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2.635,00</w:t>
            </w:r>
          </w:p>
        </w:tc>
      </w:tr>
      <w:tr w:rsidR="00EF331E" w:rsidRPr="00EF331E" w14:paraId="290B89BD" w14:textId="77777777" w:rsidTr="00CD3522">
        <w:tc>
          <w:tcPr>
            <w:tcW w:w="0" w:type="auto"/>
            <w:shd w:val="clear" w:color="auto" w:fill="auto"/>
          </w:tcPr>
          <w:p w14:paraId="58E19E74" w14:textId="77777777" w:rsidR="00EF331E" w:rsidRPr="00EF331E" w:rsidRDefault="00EF331E" w:rsidP="00EF331E">
            <w:pPr>
              <w:spacing w:after="0" w:line="240" w:lineRule="auto"/>
              <w:rPr>
                <w:rFonts w:ascii="Arial" w:eastAsia="Times New Roman" w:hAnsi="Arial" w:cs="Arial"/>
                <w:sz w:val="20"/>
                <w:szCs w:val="20"/>
                <w:lang w:eastAsia="pt-BR"/>
              </w:rPr>
            </w:pPr>
            <w:proofErr w:type="gramStart"/>
            <w:r w:rsidRPr="00EF331E">
              <w:rPr>
                <w:rFonts w:ascii="Arial" w:eastAsia="Times New Roman" w:hAnsi="Arial" w:cs="Arial"/>
                <w:sz w:val="20"/>
                <w:szCs w:val="20"/>
                <w:lang w:eastAsia="pt-BR"/>
              </w:rPr>
              <w:lastRenderedPageBreak/>
              <w:t>9</w:t>
            </w:r>
            <w:proofErr w:type="gramEnd"/>
          </w:p>
        </w:tc>
        <w:tc>
          <w:tcPr>
            <w:tcW w:w="0" w:type="auto"/>
            <w:shd w:val="clear" w:color="auto" w:fill="auto"/>
          </w:tcPr>
          <w:p w14:paraId="6288ACB1"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ALPRAZOLAM 0,50 </w:t>
            </w:r>
            <w:proofErr w:type="gramStart"/>
            <w:r w:rsidRPr="00EF331E">
              <w:rPr>
                <w:rFonts w:ascii="Arial" w:eastAsia="Times New Roman" w:hAnsi="Arial" w:cs="Arial"/>
                <w:sz w:val="20"/>
                <w:szCs w:val="20"/>
                <w:lang w:eastAsia="pt-BR"/>
              </w:rPr>
              <w:t>mg</w:t>
            </w:r>
            <w:proofErr w:type="gramEnd"/>
            <w:r w:rsidRPr="00EF331E">
              <w:rPr>
                <w:rFonts w:ascii="Arial" w:eastAsia="Times New Roman" w:hAnsi="Arial" w:cs="Arial"/>
                <w:sz w:val="20"/>
                <w:szCs w:val="20"/>
                <w:lang w:eastAsia="pt-BR"/>
              </w:rPr>
              <w:t>, comprimido. CBR 0271357</w:t>
            </w:r>
          </w:p>
        </w:tc>
        <w:tc>
          <w:tcPr>
            <w:tcW w:w="0" w:type="auto"/>
            <w:shd w:val="clear" w:color="auto" w:fill="auto"/>
          </w:tcPr>
          <w:p w14:paraId="3055F95D" w14:textId="77777777" w:rsidR="00EF331E" w:rsidRPr="00EF331E" w:rsidRDefault="00EF331E" w:rsidP="00EF331E">
            <w:pPr>
              <w:spacing w:after="0" w:line="240" w:lineRule="auto"/>
              <w:rPr>
                <w:rFonts w:ascii="Arial" w:eastAsia="Times New Roman" w:hAnsi="Arial" w:cs="Arial"/>
                <w:sz w:val="20"/>
                <w:szCs w:val="20"/>
                <w:lang w:eastAsia="pt-BR"/>
              </w:rPr>
            </w:pPr>
            <w:proofErr w:type="gramStart"/>
            <w:r w:rsidRPr="00EF331E">
              <w:rPr>
                <w:rFonts w:ascii="Arial" w:eastAsia="Times New Roman" w:hAnsi="Arial" w:cs="Arial"/>
                <w:sz w:val="20"/>
                <w:szCs w:val="20"/>
                <w:lang w:eastAsia="pt-BR"/>
              </w:rPr>
              <w:t>E.M.</w:t>
            </w:r>
            <w:proofErr w:type="gramEnd"/>
            <w:r w:rsidRPr="00EF331E">
              <w:rPr>
                <w:rFonts w:ascii="Arial" w:eastAsia="Times New Roman" w:hAnsi="Arial" w:cs="Arial"/>
                <w:sz w:val="20"/>
                <w:szCs w:val="20"/>
                <w:lang w:eastAsia="pt-BR"/>
              </w:rPr>
              <w:t>S</w:t>
            </w:r>
          </w:p>
        </w:tc>
        <w:tc>
          <w:tcPr>
            <w:tcW w:w="0" w:type="auto"/>
            <w:shd w:val="clear" w:color="auto" w:fill="auto"/>
          </w:tcPr>
          <w:p w14:paraId="6D4C304F"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1EE64A80"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15.000,00</w:t>
            </w:r>
          </w:p>
        </w:tc>
        <w:tc>
          <w:tcPr>
            <w:tcW w:w="0" w:type="auto"/>
            <w:shd w:val="clear" w:color="auto" w:fill="auto"/>
          </w:tcPr>
          <w:p w14:paraId="03C4D776"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0,1100</w:t>
            </w:r>
          </w:p>
        </w:tc>
        <w:tc>
          <w:tcPr>
            <w:tcW w:w="0" w:type="auto"/>
            <w:shd w:val="clear" w:color="auto" w:fill="auto"/>
          </w:tcPr>
          <w:p w14:paraId="318A7DDE"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1.650,00</w:t>
            </w:r>
          </w:p>
        </w:tc>
      </w:tr>
      <w:tr w:rsidR="00EF331E" w:rsidRPr="00EF331E" w14:paraId="10F46020" w14:textId="77777777" w:rsidTr="00CD3522">
        <w:tc>
          <w:tcPr>
            <w:tcW w:w="0" w:type="auto"/>
            <w:shd w:val="clear" w:color="auto" w:fill="auto"/>
          </w:tcPr>
          <w:p w14:paraId="3AAFD434"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10</w:t>
            </w:r>
          </w:p>
        </w:tc>
        <w:tc>
          <w:tcPr>
            <w:tcW w:w="0" w:type="auto"/>
            <w:shd w:val="clear" w:color="auto" w:fill="auto"/>
          </w:tcPr>
          <w:p w14:paraId="066C9FBE"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ALPRAZOLAM, </w:t>
            </w:r>
            <w:proofErr w:type="gramStart"/>
            <w:r w:rsidRPr="00EF331E">
              <w:rPr>
                <w:rFonts w:ascii="Arial" w:eastAsia="Times New Roman" w:hAnsi="Arial" w:cs="Arial"/>
                <w:sz w:val="20"/>
                <w:szCs w:val="20"/>
                <w:lang w:eastAsia="pt-BR"/>
              </w:rPr>
              <w:t>1</w:t>
            </w:r>
            <w:proofErr w:type="gramEnd"/>
            <w:r w:rsidRPr="00EF331E">
              <w:rPr>
                <w:rFonts w:ascii="Arial" w:eastAsia="Times New Roman" w:hAnsi="Arial" w:cs="Arial"/>
                <w:sz w:val="20"/>
                <w:szCs w:val="20"/>
                <w:lang w:eastAsia="pt-BR"/>
              </w:rPr>
              <w:t xml:space="preserve"> mg, comprimido CBR271356</w:t>
            </w:r>
          </w:p>
        </w:tc>
        <w:tc>
          <w:tcPr>
            <w:tcW w:w="0" w:type="auto"/>
            <w:shd w:val="clear" w:color="auto" w:fill="auto"/>
          </w:tcPr>
          <w:p w14:paraId="1038EF21" w14:textId="77777777" w:rsidR="00EF331E" w:rsidRPr="00EF331E" w:rsidRDefault="00EF331E" w:rsidP="00EF331E">
            <w:pPr>
              <w:spacing w:after="0" w:line="240" w:lineRule="auto"/>
              <w:rPr>
                <w:rFonts w:ascii="Arial" w:eastAsia="Times New Roman" w:hAnsi="Arial" w:cs="Arial"/>
                <w:sz w:val="20"/>
                <w:szCs w:val="20"/>
                <w:lang w:eastAsia="pt-BR"/>
              </w:rPr>
            </w:pPr>
            <w:proofErr w:type="gramStart"/>
            <w:r w:rsidRPr="00EF331E">
              <w:rPr>
                <w:rFonts w:ascii="Arial" w:eastAsia="Times New Roman" w:hAnsi="Arial" w:cs="Arial"/>
                <w:sz w:val="20"/>
                <w:szCs w:val="20"/>
                <w:lang w:eastAsia="pt-BR"/>
              </w:rPr>
              <w:t>E.M.</w:t>
            </w:r>
            <w:proofErr w:type="gramEnd"/>
            <w:r w:rsidRPr="00EF331E">
              <w:rPr>
                <w:rFonts w:ascii="Arial" w:eastAsia="Times New Roman" w:hAnsi="Arial" w:cs="Arial"/>
                <w:sz w:val="20"/>
                <w:szCs w:val="20"/>
                <w:lang w:eastAsia="pt-BR"/>
              </w:rPr>
              <w:t>S</w:t>
            </w:r>
          </w:p>
        </w:tc>
        <w:tc>
          <w:tcPr>
            <w:tcW w:w="0" w:type="auto"/>
            <w:shd w:val="clear" w:color="auto" w:fill="auto"/>
          </w:tcPr>
          <w:p w14:paraId="733A73D1"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247A06EC"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15.000,00</w:t>
            </w:r>
          </w:p>
        </w:tc>
        <w:tc>
          <w:tcPr>
            <w:tcW w:w="0" w:type="auto"/>
            <w:shd w:val="clear" w:color="auto" w:fill="auto"/>
          </w:tcPr>
          <w:p w14:paraId="78685815"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0,1020</w:t>
            </w:r>
          </w:p>
        </w:tc>
        <w:tc>
          <w:tcPr>
            <w:tcW w:w="0" w:type="auto"/>
            <w:shd w:val="clear" w:color="auto" w:fill="auto"/>
          </w:tcPr>
          <w:p w14:paraId="5608215A"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1.530,00</w:t>
            </w:r>
          </w:p>
        </w:tc>
      </w:tr>
      <w:tr w:rsidR="00EF331E" w:rsidRPr="00EF331E" w14:paraId="601303D2" w14:textId="77777777" w:rsidTr="00CD3522">
        <w:tc>
          <w:tcPr>
            <w:tcW w:w="0" w:type="auto"/>
            <w:shd w:val="clear" w:color="auto" w:fill="auto"/>
          </w:tcPr>
          <w:p w14:paraId="0A186AB8"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11</w:t>
            </w:r>
          </w:p>
        </w:tc>
        <w:tc>
          <w:tcPr>
            <w:tcW w:w="0" w:type="auto"/>
            <w:shd w:val="clear" w:color="auto" w:fill="auto"/>
          </w:tcPr>
          <w:p w14:paraId="65C2C612"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ALPRAZOLAM, </w:t>
            </w:r>
            <w:proofErr w:type="gramStart"/>
            <w:r w:rsidRPr="00EF331E">
              <w:rPr>
                <w:rFonts w:ascii="Arial" w:eastAsia="Times New Roman" w:hAnsi="Arial" w:cs="Arial"/>
                <w:sz w:val="20"/>
                <w:szCs w:val="20"/>
                <w:lang w:eastAsia="pt-BR"/>
              </w:rPr>
              <w:t>2</w:t>
            </w:r>
            <w:proofErr w:type="gramEnd"/>
            <w:r w:rsidRPr="00EF331E">
              <w:rPr>
                <w:rFonts w:ascii="Arial" w:eastAsia="Times New Roman" w:hAnsi="Arial" w:cs="Arial"/>
                <w:sz w:val="20"/>
                <w:szCs w:val="20"/>
                <w:lang w:eastAsia="pt-BR"/>
              </w:rPr>
              <w:t xml:space="preserve"> mg CBR 284465</w:t>
            </w:r>
          </w:p>
        </w:tc>
        <w:tc>
          <w:tcPr>
            <w:tcW w:w="0" w:type="auto"/>
            <w:shd w:val="clear" w:color="auto" w:fill="auto"/>
          </w:tcPr>
          <w:p w14:paraId="7C358756" w14:textId="77777777" w:rsidR="00EF331E" w:rsidRPr="00EF331E" w:rsidRDefault="00EF331E" w:rsidP="00EF331E">
            <w:pPr>
              <w:spacing w:after="0" w:line="240" w:lineRule="auto"/>
              <w:rPr>
                <w:rFonts w:ascii="Arial" w:eastAsia="Times New Roman" w:hAnsi="Arial" w:cs="Arial"/>
                <w:sz w:val="20"/>
                <w:szCs w:val="20"/>
                <w:lang w:eastAsia="pt-BR"/>
              </w:rPr>
            </w:pPr>
            <w:proofErr w:type="gramStart"/>
            <w:r w:rsidRPr="00EF331E">
              <w:rPr>
                <w:rFonts w:ascii="Arial" w:eastAsia="Times New Roman" w:hAnsi="Arial" w:cs="Arial"/>
                <w:sz w:val="20"/>
                <w:szCs w:val="20"/>
                <w:lang w:eastAsia="pt-BR"/>
              </w:rPr>
              <w:t>E.M.</w:t>
            </w:r>
            <w:proofErr w:type="gramEnd"/>
            <w:r w:rsidRPr="00EF331E">
              <w:rPr>
                <w:rFonts w:ascii="Arial" w:eastAsia="Times New Roman" w:hAnsi="Arial" w:cs="Arial"/>
                <w:sz w:val="20"/>
                <w:szCs w:val="20"/>
                <w:lang w:eastAsia="pt-BR"/>
              </w:rPr>
              <w:t>S</w:t>
            </w:r>
          </w:p>
        </w:tc>
        <w:tc>
          <w:tcPr>
            <w:tcW w:w="0" w:type="auto"/>
            <w:shd w:val="clear" w:color="auto" w:fill="auto"/>
          </w:tcPr>
          <w:p w14:paraId="2C95F68A"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101FCF32"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15.000,00</w:t>
            </w:r>
          </w:p>
        </w:tc>
        <w:tc>
          <w:tcPr>
            <w:tcW w:w="0" w:type="auto"/>
            <w:shd w:val="clear" w:color="auto" w:fill="auto"/>
          </w:tcPr>
          <w:p w14:paraId="2F5C7A72"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0,1420</w:t>
            </w:r>
          </w:p>
        </w:tc>
        <w:tc>
          <w:tcPr>
            <w:tcW w:w="0" w:type="auto"/>
            <w:shd w:val="clear" w:color="auto" w:fill="auto"/>
          </w:tcPr>
          <w:p w14:paraId="09D2339F"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2.130,00</w:t>
            </w:r>
          </w:p>
        </w:tc>
      </w:tr>
      <w:tr w:rsidR="00EF331E" w:rsidRPr="00EF331E" w14:paraId="09CE6AE5" w14:textId="77777777" w:rsidTr="00CD3522">
        <w:tc>
          <w:tcPr>
            <w:tcW w:w="0" w:type="auto"/>
            <w:shd w:val="clear" w:color="auto" w:fill="auto"/>
          </w:tcPr>
          <w:p w14:paraId="54867DCF"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14</w:t>
            </w:r>
          </w:p>
        </w:tc>
        <w:tc>
          <w:tcPr>
            <w:tcW w:w="0" w:type="auto"/>
            <w:shd w:val="clear" w:color="auto" w:fill="auto"/>
          </w:tcPr>
          <w:p w14:paraId="469544F7"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AMBROXOL, CLORIDRATO, 7,5 </w:t>
            </w:r>
            <w:proofErr w:type="gramStart"/>
            <w:r w:rsidRPr="00EF331E">
              <w:rPr>
                <w:rFonts w:ascii="Arial" w:eastAsia="Times New Roman" w:hAnsi="Arial" w:cs="Arial"/>
                <w:sz w:val="20"/>
                <w:szCs w:val="20"/>
                <w:lang w:eastAsia="pt-BR"/>
              </w:rPr>
              <w:t>mg</w:t>
            </w:r>
            <w:proofErr w:type="gramEnd"/>
            <w:r w:rsidRPr="00EF331E">
              <w:rPr>
                <w:rFonts w:ascii="Arial" w:eastAsia="Times New Roman" w:hAnsi="Arial" w:cs="Arial"/>
                <w:sz w:val="20"/>
                <w:szCs w:val="20"/>
                <w:lang w:eastAsia="pt-BR"/>
              </w:rPr>
              <w:t>/ml, gotas, solução para nebulização.  Frasco com 50 ml. CBR 0271661</w:t>
            </w:r>
          </w:p>
        </w:tc>
        <w:tc>
          <w:tcPr>
            <w:tcW w:w="0" w:type="auto"/>
            <w:shd w:val="clear" w:color="auto" w:fill="auto"/>
          </w:tcPr>
          <w:p w14:paraId="67839E9B"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NATIVITA</w:t>
            </w:r>
          </w:p>
        </w:tc>
        <w:tc>
          <w:tcPr>
            <w:tcW w:w="0" w:type="auto"/>
            <w:shd w:val="clear" w:color="auto" w:fill="auto"/>
          </w:tcPr>
          <w:p w14:paraId="3F688935"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Frasco</w:t>
            </w:r>
          </w:p>
        </w:tc>
        <w:tc>
          <w:tcPr>
            <w:tcW w:w="0" w:type="auto"/>
            <w:shd w:val="clear" w:color="auto" w:fill="auto"/>
          </w:tcPr>
          <w:p w14:paraId="28649B7C"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150,00</w:t>
            </w:r>
          </w:p>
        </w:tc>
        <w:tc>
          <w:tcPr>
            <w:tcW w:w="0" w:type="auto"/>
            <w:shd w:val="clear" w:color="auto" w:fill="auto"/>
          </w:tcPr>
          <w:p w14:paraId="36ADA6BC"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2,5700</w:t>
            </w:r>
          </w:p>
        </w:tc>
        <w:tc>
          <w:tcPr>
            <w:tcW w:w="0" w:type="auto"/>
            <w:shd w:val="clear" w:color="auto" w:fill="auto"/>
          </w:tcPr>
          <w:p w14:paraId="3EE24719"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385,50</w:t>
            </w:r>
          </w:p>
        </w:tc>
      </w:tr>
      <w:tr w:rsidR="00EF331E" w:rsidRPr="00EF331E" w14:paraId="67F2370B" w14:textId="77777777" w:rsidTr="00CD3522">
        <w:tc>
          <w:tcPr>
            <w:tcW w:w="0" w:type="auto"/>
            <w:shd w:val="clear" w:color="auto" w:fill="auto"/>
          </w:tcPr>
          <w:p w14:paraId="4EE77A61"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18</w:t>
            </w:r>
          </w:p>
        </w:tc>
        <w:tc>
          <w:tcPr>
            <w:tcW w:w="0" w:type="auto"/>
            <w:shd w:val="clear" w:color="auto" w:fill="auto"/>
          </w:tcPr>
          <w:p w14:paraId="214EB501"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AMOXICILINA COM CLAVULANATO DE POTÁSSIO, 80 MG + 11,5 </w:t>
            </w:r>
            <w:proofErr w:type="gramStart"/>
            <w:r w:rsidRPr="00EF331E">
              <w:rPr>
                <w:rFonts w:ascii="Arial" w:eastAsia="Times New Roman" w:hAnsi="Arial" w:cs="Arial"/>
                <w:sz w:val="20"/>
                <w:szCs w:val="20"/>
                <w:lang w:eastAsia="pt-BR"/>
              </w:rPr>
              <w:t>mg</w:t>
            </w:r>
            <w:proofErr w:type="gramEnd"/>
            <w:r w:rsidRPr="00EF331E">
              <w:rPr>
                <w:rFonts w:ascii="Arial" w:eastAsia="Times New Roman" w:hAnsi="Arial" w:cs="Arial"/>
                <w:sz w:val="20"/>
                <w:szCs w:val="20"/>
                <w:lang w:eastAsia="pt-BR"/>
              </w:rPr>
              <w:t>/ml, pó para suspensão oral. Frasco com 70 ml. CBR 386396</w:t>
            </w:r>
          </w:p>
        </w:tc>
        <w:tc>
          <w:tcPr>
            <w:tcW w:w="0" w:type="auto"/>
            <w:shd w:val="clear" w:color="auto" w:fill="auto"/>
          </w:tcPr>
          <w:p w14:paraId="6382B211"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PRATI D.</w:t>
            </w:r>
          </w:p>
        </w:tc>
        <w:tc>
          <w:tcPr>
            <w:tcW w:w="0" w:type="auto"/>
            <w:shd w:val="clear" w:color="auto" w:fill="auto"/>
          </w:tcPr>
          <w:p w14:paraId="27F613B0"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Frasco</w:t>
            </w:r>
          </w:p>
        </w:tc>
        <w:tc>
          <w:tcPr>
            <w:tcW w:w="0" w:type="auto"/>
            <w:shd w:val="clear" w:color="auto" w:fill="auto"/>
          </w:tcPr>
          <w:p w14:paraId="265E14CA"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200,00</w:t>
            </w:r>
          </w:p>
        </w:tc>
        <w:tc>
          <w:tcPr>
            <w:tcW w:w="0" w:type="auto"/>
            <w:shd w:val="clear" w:color="auto" w:fill="auto"/>
          </w:tcPr>
          <w:p w14:paraId="025058A9"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13,0000</w:t>
            </w:r>
          </w:p>
        </w:tc>
        <w:tc>
          <w:tcPr>
            <w:tcW w:w="0" w:type="auto"/>
            <w:shd w:val="clear" w:color="auto" w:fill="auto"/>
          </w:tcPr>
          <w:p w14:paraId="5F66059D"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2.600,00</w:t>
            </w:r>
          </w:p>
        </w:tc>
      </w:tr>
      <w:tr w:rsidR="00EF331E" w:rsidRPr="00EF331E" w14:paraId="332771BE" w14:textId="77777777" w:rsidTr="00CD3522">
        <w:tc>
          <w:tcPr>
            <w:tcW w:w="0" w:type="auto"/>
            <w:shd w:val="clear" w:color="auto" w:fill="auto"/>
          </w:tcPr>
          <w:p w14:paraId="52369E20"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25</w:t>
            </w:r>
          </w:p>
        </w:tc>
        <w:tc>
          <w:tcPr>
            <w:tcW w:w="0" w:type="auto"/>
            <w:shd w:val="clear" w:color="auto" w:fill="auto"/>
          </w:tcPr>
          <w:p w14:paraId="145D1881"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ARIPIPRAZOL 10 </w:t>
            </w:r>
            <w:proofErr w:type="gramStart"/>
            <w:r w:rsidRPr="00EF331E">
              <w:rPr>
                <w:rFonts w:ascii="Arial" w:eastAsia="Times New Roman" w:hAnsi="Arial" w:cs="Arial"/>
                <w:sz w:val="20"/>
                <w:szCs w:val="20"/>
                <w:lang w:eastAsia="pt-BR"/>
              </w:rPr>
              <w:t>mg</w:t>
            </w:r>
            <w:proofErr w:type="gramEnd"/>
            <w:r w:rsidRPr="00EF331E">
              <w:rPr>
                <w:rFonts w:ascii="Arial" w:eastAsia="Times New Roman" w:hAnsi="Arial" w:cs="Arial"/>
                <w:sz w:val="20"/>
                <w:szCs w:val="20"/>
                <w:lang w:eastAsia="pt-BR"/>
              </w:rPr>
              <w:t>, Comprimido - CBR 0364780</w:t>
            </w:r>
          </w:p>
        </w:tc>
        <w:tc>
          <w:tcPr>
            <w:tcW w:w="0" w:type="auto"/>
            <w:shd w:val="clear" w:color="auto" w:fill="auto"/>
          </w:tcPr>
          <w:p w14:paraId="5281CF66"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PRATI D.</w:t>
            </w:r>
          </w:p>
        </w:tc>
        <w:tc>
          <w:tcPr>
            <w:tcW w:w="0" w:type="auto"/>
            <w:shd w:val="clear" w:color="auto" w:fill="auto"/>
          </w:tcPr>
          <w:p w14:paraId="58FE6148"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31E6F035"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2.000,00</w:t>
            </w:r>
          </w:p>
        </w:tc>
        <w:tc>
          <w:tcPr>
            <w:tcW w:w="0" w:type="auto"/>
            <w:shd w:val="clear" w:color="auto" w:fill="auto"/>
          </w:tcPr>
          <w:p w14:paraId="0399EE0F"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0,5600</w:t>
            </w:r>
          </w:p>
        </w:tc>
        <w:tc>
          <w:tcPr>
            <w:tcW w:w="0" w:type="auto"/>
            <w:shd w:val="clear" w:color="auto" w:fill="auto"/>
          </w:tcPr>
          <w:p w14:paraId="434E6FE5"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1.120,00</w:t>
            </w:r>
          </w:p>
        </w:tc>
      </w:tr>
      <w:tr w:rsidR="00EF331E" w:rsidRPr="00EF331E" w14:paraId="197C909D" w14:textId="77777777" w:rsidTr="00CD3522">
        <w:tc>
          <w:tcPr>
            <w:tcW w:w="0" w:type="auto"/>
            <w:shd w:val="clear" w:color="auto" w:fill="auto"/>
          </w:tcPr>
          <w:p w14:paraId="0B435FCB"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31</w:t>
            </w:r>
          </w:p>
        </w:tc>
        <w:tc>
          <w:tcPr>
            <w:tcW w:w="0" w:type="auto"/>
            <w:shd w:val="clear" w:color="auto" w:fill="auto"/>
          </w:tcPr>
          <w:p w14:paraId="32BE9316"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BETAMETASONA DIPROPIONATO, ASSOCIADA AO CETOCONAZOL E NEOMICINA, 0,5 </w:t>
            </w:r>
            <w:proofErr w:type="gramStart"/>
            <w:r w:rsidRPr="00EF331E">
              <w:rPr>
                <w:rFonts w:ascii="Arial" w:eastAsia="Times New Roman" w:hAnsi="Arial" w:cs="Arial"/>
                <w:sz w:val="20"/>
                <w:szCs w:val="20"/>
                <w:lang w:eastAsia="pt-BR"/>
              </w:rPr>
              <w:t>mg</w:t>
            </w:r>
            <w:proofErr w:type="gramEnd"/>
            <w:r w:rsidRPr="00EF331E">
              <w:rPr>
                <w:rFonts w:ascii="Arial" w:eastAsia="Times New Roman" w:hAnsi="Arial" w:cs="Arial"/>
                <w:sz w:val="20"/>
                <w:szCs w:val="20"/>
                <w:lang w:eastAsia="pt-BR"/>
              </w:rPr>
              <w:t>/g + 20 mg/g + 1,5 mg/g, creme. Bisnaga com 30 gramas. CBR 0449185</w:t>
            </w:r>
          </w:p>
        </w:tc>
        <w:tc>
          <w:tcPr>
            <w:tcW w:w="0" w:type="auto"/>
            <w:shd w:val="clear" w:color="auto" w:fill="auto"/>
          </w:tcPr>
          <w:p w14:paraId="541D9080"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PHARLAB</w:t>
            </w:r>
          </w:p>
        </w:tc>
        <w:tc>
          <w:tcPr>
            <w:tcW w:w="0" w:type="auto"/>
            <w:shd w:val="clear" w:color="auto" w:fill="auto"/>
          </w:tcPr>
          <w:p w14:paraId="0D3D72B8" w14:textId="77777777" w:rsidR="00EF331E" w:rsidRPr="00EF331E" w:rsidRDefault="00EF331E" w:rsidP="00EF331E">
            <w:pPr>
              <w:spacing w:after="0" w:line="240" w:lineRule="auto"/>
              <w:rPr>
                <w:rFonts w:ascii="Arial" w:eastAsia="Times New Roman" w:hAnsi="Arial" w:cs="Arial"/>
                <w:sz w:val="20"/>
                <w:szCs w:val="20"/>
                <w:lang w:eastAsia="pt-BR"/>
              </w:rPr>
            </w:pPr>
            <w:proofErr w:type="spellStart"/>
            <w:r w:rsidRPr="00EF331E">
              <w:rPr>
                <w:rFonts w:ascii="Arial" w:eastAsia="Times New Roman" w:hAnsi="Arial" w:cs="Arial"/>
                <w:sz w:val="20"/>
                <w:szCs w:val="20"/>
                <w:lang w:eastAsia="pt-BR"/>
              </w:rPr>
              <w:t>Bisnag</w:t>
            </w:r>
            <w:proofErr w:type="spellEnd"/>
          </w:p>
        </w:tc>
        <w:tc>
          <w:tcPr>
            <w:tcW w:w="0" w:type="auto"/>
            <w:shd w:val="clear" w:color="auto" w:fill="auto"/>
          </w:tcPr>
          <w:p w14:paraId="0966A5C2"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1.500,00</w:t>
            </w:r>
          </w:p>
        </w:tc>
        <w:tc>
          <w:tcPr>
            <w:tcW w:w="0" w:type="auto"/>
            <w:shd w:val="clear" w:color="auto" w:fill="auto"/>
          </w:tcPr>
          <w:p w14:paraId="41F1BDB2"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3,5110</w:t>
            </w:r>
          </w:p>
        </w:tc>
        <w:tc>
          <w:tcPr>
            <w:tcW w:w="0" w:type="auto"/>
            <w:shd w:val="clear" w:color="auto" w:fill="auto"/>
          </w:tcPr>
          <w:p w14:paraId="720734AC"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5.266,50</w:t>
            </w:r>
          </w:p>
        </w:tc>
      </w:tr>
      <w:tr w:rsidR="00EF331E" w:rsidRPr="00EF331E" w14:paraId="796DE863" w14:textId="77777777" w:rsidTr="00CD3522">
        <w:tc>
          <w:tcPr>
            <w:tcW w:w="0" w:type="auto"/>
            <w:shd w:val="clear" w:color="auto" w:fill="auto"/>
          </w:tcPr>
          <w:p w14:paraId="5AC4A0B0"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70</w:t>
            </w:r>
          </w:p>
        </w:tc>
        <w:tc>
          <w:tcPr>
            <w:tcW w:w="0" w:type="auto"/>
            <w:shd w:val="clear" w:color="auto" w:fill="auto"/>
          </w:tcPr>
          <w:p w14:paraId="44556EFB"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CLORPROMAZINA, 40 </w:t>
            </w:r>
            <w:proofErr w:type="gramStart"/>
            <w:r w:rsidRPr="00EF331E">
              <w:rPr>
                <w:rFonts w:ascii="Arial" w:eastAsia="Times New Roman" w:hAnsi="Arial" w:cs="Arial"/>
                <w:sz w:val="20"/>
                <w:szCs w:val="20"/>
                <w:lang w:eastAsia="pt-BR"/>
              </w:rPr>
              <w:t>mg</w:t>
            </w:r>
            <w:proofErr w:type="gramEnd"/>
            <w:r w:rsidRPr="00EF331E">
              <w:rPr>
                <w:rFonts w:ascii="Arial" w:eastAsia="Times New Roman" w:hAnsi="Arial" w:cs="Arial"/>
                <w:sz w:val="20"/>
                <w:szCs w:val="20"/>
                <w:lang w:eastAsia="pt-BR"/>
              </w:rPr>
              <w:t>/ml, solução oral-gotas. Frasco com 20 ml CBR 340207</w:t>
            </w:r>
          </w:p>
        </w:tc>
        <w:tc>
          <w:tcPr>
            <w:tcW w:w="0" w:type="auto"/>
            <w:shd w:val="clear" w:color="auto" w:fill="auto"/>
          </w:tcPr>
          <w:p w14:paraId="1C8F745E"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CRISTALIA</w:t>
            </w:r>
          </w:p>
        </w:tc>
        <w:tc>
          <w:tcPr>
            <w:tcW w:w="0" w:type="auto"/>
            <w:shd w:val="clear" w:color="auto" w:fill="auto"/>
          </w:tcPr>
          <w:p w14:paraId="4670042D"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Frasco</w:t>
            </w:r>
          </w:p>
        </w:tc>
        <w:tc>
          <w:tcPr>
            <w:tcW w:w="0" w:type="auto"/>
            <w:shd w:val="clear" w:color="auto" w:fill="auto"/>
          </w:tcPr>
          <w:p w14:paraId="525D1DDE"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120,00</w:t>
            </w:r>
          </w:p>
        </w:tc>
        <w:tc>
          <w:tcPr>
            <w:tcW w:w="0" w:type="auto"/>
            <w:shd w:val="clear" w:color="auto" w:fill="auto"/>
          </w:tcPr>
          <w:p w14:paraId="594FC096"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5,9900</w:t>
            </w:r>
          </w:p>
        </w:tc>
        <w:tc>
          <w:tcPr>
            <w:tcW w:w="0" w:type="auto"/>
            <w:shd w:val="clear" w:color="auto" w:fill="auto"/>
          </w:tcPr>
          <w:p w14:paraId="639C2CC2"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718,80</w:t>
            </w:r>
          </w:p>
        </w:tc>
      </w:tr>
      <w:tr w:rsidR="00EF331E" w:rsidRPr="00EF331E" w14:paraId="2EC8DD52" w14:textId="77777777" w:rsidTr="00CD3522">
        <w:tc>
          <w:tcPr>
            <w:tcW w:w="0" w:type="auto"/>
            <w:shd w:val="clear" w:color="auto" w:fill="auto"/>
          </w:tcPr>
          <w:p w14:paraId="08791CF9"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90</w:t>
            </w:r>
          </w:p>
        </w:tc>
        <w:tc>
          <w:tcPr>
            <w:tcW w:w="0" w:type="auto"/>
            <w:shd w:val="clear" w:color="auto" w:fill="auto"/>
          </w:tcPr>
          <w:p w14:paraId="29592B70"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DIMENIDRINATO, associado com PIRIDOXINA CLORIDRATO, 25mg + 5mg/ml, solução oral, gotas, frasco com </w:t>
            </w:r>
            <w:proofErr w:type="gramStart"/>
            <w:r w:rsidRPr="00EF331E">
              <w:rPr>
                <w:rFonts w:ascii="Arial" w:eastAsia="Times New Roman" w:hAnsi="Arial" w:cs="Arial"/>
                <w:sz w:val="20"/>
                <w:szCs w:val="20"/>
                <w:lang w:eastAsia="pt-BR"/>
              </w:rPr>
              <w:t>20ml</w:t>
            </w:r>
            <w:proofErr w:type="gramEnd"/>
            <w:r w:rsidRPr="00EF331E">
              <w:rPr>
                <w:rFonts w:ascii="Arial" w:eastAsia="Times New Roman" w:hAnsi="Arial" w:cs="Arial"/>
                <w:sz w:val="20"/>
                <w:szCs w:val="20"/>
                <w:lang w:eastAsia="pt-BR"/>
              </w:rPr>
              <w:t xml:space="preserve">  CBR 272335</w:t>
            </w:r>
          </w:p>
        </w:tc>
        <w:tc>
          <w:tcPr>
            <w:tcW w:w="0" w:type="auto"/>
            <w:shd w:val="clear" w:color="auto" w:fill="auto"/>
          </w:tcPr>
          <w:p w14:paraId="5CE43D41"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UNIÃO Q.</w:t>
            </w:r>
          </w:p>
        </w:tc>
        <w:tc>
          <w:tcPr>
            <w:tcW w:w="0" w:type="auto"/>
            <w:shd w:val="clear" w:color="auto" w:fill="auto"/>
          </w:tcPr>
          <w:p w14:paraId="3B0ED116"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Frasco</w:t>
            </w:r>
          </w:p>
        </w:tc>
        <w:tc>
          <w:tcPr>
            <w:tcW w:w="0" w:type="auto"/>
            <w:shd w:val="clear" w:color="auto" w:fill="auto"/>
          </w:tcPr>
          <w:p w14:paraId="4278171A"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400,00</w:t>
            </w:r>
          </w:p>
        </w:tc>
        <w:tc>
          <w:tcPr>
            <w:tcW w:w="0" w:type="auto"/>
            <w:shd w:val="clear" w:color="auto" w:fill="auto"/>
          </w:tcPr>
          <w:p w14:paraId="141B1FAF"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3,9000</w:t>
            </w:r>
          </w:p>
        </w:tc>
        <w:tc>
          <w:tcPr>
            <w:tcW w:w="0" w:type="auto"/>
            <w:shd w:val="clear" w:color="auto" w:fill="auto"/>
          </w:tcPr>
          <w:p w14:paraId="6F9B2AE1"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1.560,00</w:t>
            </w:r>
          </w:p>
        </w:tc>
      </w:tr>
      <w:tr w:rsidR="00EF331E" w:rsidRPr="00EF331E" w14:paraId="718D1324" w14:textId="77777777" w:rsidTr="00CD3522">
        <w:tc>
          <w:tcPr>
            <w:tcW w:w="0" w:type="auto"/>
            <w:shd w:val="clear" w:color="auto" w:fill="auto"/>
          </w:tcPr>
          <w:p w14:paraId="6ADF55B3"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92</w:t>
            </w:r>
          </w:p>
        </w:tc>
        <w:tc>
          <w:tcPr>
            <w:tcW w:w="0" w:type="auto"/>
            <w:shd w:val="clear" w:color="auto" w:fill="auto"/>
          </w:tcPr>
          <w:p w14:paraId="14E795BD"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DIMENIDRINATO, associado com PIRIDOXINA CLORIDRATO, 50mg + 50mg/ml, solução injetável, ampola com </w:t>
            </w:r>
            <w:proofErr w:type="gramStart"/>
            <w:r w:rsidRPr="00EF331E">
              <w:rPr>
                <w:rFonts w:ascii="Arial" w:eastAsia="Times New Roman" w:hAnsi="Arial" w:cs="Arial"/>
                <w:sz w:val="20"/>
                <w:szCs w:val="20"/>
                <w:lang w:eastAsia="pt-BR"/>
              </w:rPr>
              <w:t>1ml</w:t>
            </w:r>
            <w:proofErr w:type="gramEnd"/>
            <w:r w:rsidRPr="00EF331E">
              <w:rPr>
                <w:rFonts w:ascii="Arial" w:eastAsia="Times New Roman" w:hAnsi="Arial" w:cs="Arial"/>
                <w:sz w:val="20"/>
                <w:szCs w:val="20"/>
                <w:lang w:eastAsia="pt-BR"/>
              </w:rPr>
              <w:t xml:space="preserve"> CBR 272334</w:t>
            </w:r>
          </w:p>
        </w:tc>
        <w:tc>
          <w:tcPr>
            <w:tcW w:w="0" w:type="auto"/>
            <w:shd w:val="clear" w:color="auto" w:fill="auto"/>
          </w:tcPr>
          <w:p w14:paraId="136821BE"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UNIÃO Q.</w:t>
            </w:r>
          </w:p>
        </w:tc>
        <w:tc>
          <w:tcPr>
            <w:tcW w:w="0" w:type="auto"/>
            <w:shd w:val="clear" w:color="auto" w:fill="auto"/>
          </w:tcPr>
          <w:p w14:paraId="1CE344B3"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55CF563A"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600,00</w:t>
            </w:r>
          </w:p>
        </w:tc>
        <w:tc>
          <w:tcPr>
            <w:tcW w:w="0" w:type="auto"/>
            <w:shd w:val="clear" w:color="auto" w:fill="auto"/>
          </w:tcPr>
          <w:p w14:paraId="0E2BC8B0"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1,4570</w:t>
            </w:r>
          </w:p>
        </w:tc>
        <w:tc>
          <w:tcPr>
            <w:tcW w:w="0" w:type="auto"/>
            <w:shd w:val="clear" w:color="auto" w:fill="auto"/>
          </w:tcPr>
          <w:p w14:paraId="40BEC4B4"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874,20</w:t>
            </w:r>
          </w:p>
        </w:tc>
      </w:tr>
      <w:tr w:rsidR="00EF331E" w:rsidRPr="00EF331E" w14:paraId="3A5D6090" w14:textId="77777777" w:rsidTr="00CD3522">
        <w:tc>
          <w:tcPr>
            <w:tcW w:w="0" w:type="auto"/>
            <w:shd w:val="clear" w:color="auto" w:fill="auto"/>
          </w:tcPr>
          <w:p w14:paraId="4C243F8B"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104</w:t>
            </w:r>
          </w:p>
        </w:tc>
        <w:tc>
          <w:tcPr>
            <w:tcW w:w="0" w:type="auto"/>
            <w:shd w:val="clear" w:color="auto" w:fill="auto"/>
          </w:tcPr>
          <w:p w14:paraId="25A68DE4"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DOXICICLINA, dosagem: 100 </w:t>
            </w:r>
            <w:proofErr w:type="gramStart"/>
            <w:r w:rsidRPr="00EF331E">
              <w:rPr>
                <w:rFonts w:ascii="Arial" w:eastAsia="Times New Roman" w:hAnsi="Arial" w:cs="Arial"/>
                <w:sz w:val="20"/>
                <w:szCs w:val="20"/>
                <w:lang w:eastAsia="pt-BR"/>
              </w:rPr>
              <w:t>mg</w:t>
            </w:r>
            <w:proofErr w:type="gramEnd"/>
            <w:r w:rsidRPr="00EF331E">
              <w:rPr>
                <w:rFonts w:ascii="Arial" w:eastAsia="Times New Roman" w:hAnsi="Arial" w:cs="Arial"/>
                <w:sz w:val="20"/>
                <w:szCs w:val="20"/>
                <w:lang w:eastAsia="pt-BR"/>
              </w:rPr>
              <w:t xml:space="preserve"> comprimido. 0271036</w:t>
            </w:r>
          </w:p>
        </w:tc>
        <w:tc>
          <w:tcPr>
            <w:tcW w:w="0" w:type="auto"/>
            <w:shd w:val="clear" w:color="auto" w:fill="auto"/>
          </w:tcPr>
          <w:p w14:paraId="019E27DE"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PHARLAB</w:t>
            </w:r>
          </w:p>
        </w:tc>
        <w:tc>
          <w:tcPr>
            <w:tcW w:w="0" w:type="auto"/>
            <w:shd w:val="clear" w:color="auto" w:fill="auto"/>
          </w:tcPr>
          <w:p w14:paraId="2B6C206E"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6E24D8F4"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1.000,00</w:t>
            </w:r>
          </w:p>
        </w:tc>
        <w:tc>
          <w:tcPr>
            <w:tcW w:w="0" w:type="auto"/>
            <w:shd w:val="clear" w:color="auto" w:fill="auto"/>
          </w:tcPr>
          <w:p w14:paraId="16A3E870"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0,1480</w:t>
            </w:r>
          </w:p>
        </w:tc>
        <w:tc>
          <w:tcPr>
            <w:tcW w:w="0" w:type="auto"/>
            <w:shd w:val="clear" w:color="auto" w:fill="auto"/>
          </w:tcPr>
          <w:p w14:paraId="2918E030"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148,00</w:t>
            </w:r>
          </w:p>
        </w:tc>
      </w:tr>
      <w:tr w:rsidR="00EF331E" w:rsidRPr="00EF331E" w14:paraId="44BAA9D2" w14:textId="77777777" w:rsidTr="00CD3522">
        <w:tc>
          <w:tcPr>
            <w:tcW w:w="0" w:type="auto"/>
            <w:shd w:val="clear" w:color="auto" w:fill="auto"/>
          </w:tcPr>
          <w:p w14:paraId="2B4E46F6"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105</w:t>
            </w:r>
          </w:p>
        </w:tc>
        <w:tc>
          <w:tcPr>
            <w:tcW w:w="0" w:type="auto"/>
            <w:shd w:val="clear" w:color="auto" w:fill="auto"/>
          </w:tcPr>
          <w:p w14:paraId="75050C41"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DULOXETINA 30 </w:t>
            </w:r>
            <w:proofErr w:type="gramStart"/>
            <w:r w:rsidRPr="00EF331E">
              <w:rPr>
                <w:rFonts w:ascii="Arial" w:eastAsia="Times New Roman" w:hAnsi="Arial" w:cs="Arial"/>
                <w:sz w:val="20"/>
                <w:szCs w:val="20"/>
                <w:lang w:eastAsia="pt-BR"/>
              </w:rPr>
              <w:t>Mg</w:t>
            </w:r>
            <w:proofErr w:type="gramEnd"/>
            <w:r w:rsidRPr="00EF331E">
              <w:rPr>
                <w:rFonts w:ascii="Arial" w:eastAsia="Times New Roman" w:hAnsi="Arial" w:cs="Arial"/>
                <w:sz w:val="20"/>
                <w:szCs w:val="20"/>
                <w:lang w:eastAsia="pt-BR"/>
              </w:rPr>
              <w:t>, Micro grânulos de Liberação Lenta, capsula. CBR 0302442</w:t>
            </w:r>
          </w:p>
        </w:tc>
        <w:tc>
          <w:tcPr>
            <w:tcW w:w="0" w:type="auto"/>
            <w:shd w:val="clear" w:color="auto" w:fill="auto"/>
          </w:tcPr>
          <w:p w14:paraId="5DB3FEFD" w14:textId="77777777" w:rsidR="00EF331E" w:rsidRPr="00EF331E" w:rsidRDefault="00EF331E" w:rsidP="00EF331E">
            <w:pPr>
              <w:spacing w:after="0" w:line="240" w:lineRule="auto"/>
              <w:rPr>
                <w:rFonts w:ascii="Arial" w:eastAsia="Times New Roman" w:hAnsi="Arial" w:cs="Arial"/>
                <w:sz w:val="20"/>
                <w:szCs w:val="20"/>
                <w:lang w:eastAsia="pt-BR"/>
              </w:rPr>
            </w:pPr>
            <w:proofErr w:type="gramStart"/>
            <w:r w:rsidRPr="00EF331E">
              <w:rPr>
                <w:rFonts w:ascii="Arial" w:eastAsia="Times New Roman" w:hAnsi="Arial" w:cs="Arial"/>
                <w:sz w:val="20"/>
                <w:szCs w:val="20"/>
                <w:lang w:eastAsia="pt-BR"/>
              </w:rPr>
              <w:t>E.M.</w:t>
            </w:r>
            <w:proofErr w:type="gramEnd"/>
            <w:r w:rsidRPr="00EF331E">
              <w:rPr>
                <w:rFonts w:ascii="Arial" w:eastAsia="Times New Roman" w:hAnsi="Arial" w:cs="Arial"/>
                <w:sz w:val="20"/>
                <w:szCs w:val="20"/>
                <w:lang w:eastAsia="pt-BR"/>
              </w:rPr>
              <w:t>S</w:t>
            </w:r>
          </w:p>
        </w:tc>
        <w:tc>
          <w:tcPr>
            <w:tcW w:w="0" w:type="auto"/>
            <w:shd w:val="clear" w:color="auto" w:fill="auto"/>
          </w:tcPr>
          <w:p w14:paraId="5D4A26F8"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00C5E9FD"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3.000,00</w:t>
            </w:r>
          </w:p>
        </w:tc>
        <w:tc>
          <w:tcPr>
            <w:tcW w:w="0" w:type="auto"/>
            <w:shd w:val="clear" w:color="auto" w:fill="auto"/>
          </w:tcPr>
          <w:p w14:paraId="43AE45FC"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1,5410</w:t>
            </w:r>
          </w:p>
        </w:tc>
        <w:tc>
          <w:tcPr>
            <w:tcW w:w="0" w:type="auto"/>
            <w:shd w:val="clear" w:color="auto" w:fill="auto"/>
          </w:tcPr>
          <w:p w14:paraId="0FBF9B6F"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4.623,00</w:t>
            </w:r>
          </w:p>
        </w:tc>
      </w:tr>
      <w:tr w:rsidR="00EF331E" w:rsidRPr="00EF331E" w14:paraId="210E85CF" w14:textId="77777777" w:rsidTr="00CD3522">
        <w:tc>
          <w:tcPr>
            <w:tcW w:w="0" w:type="auto"/>
            <w:shd w:val="clear" w:color="auto" w:fill="auto"/>
          </w:tcPr>
          <w:p w14:paraId="4811B57B"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110</w:t>
            </w:r>
          </w:p>
        </w:tc>
        <w:tc>
          <w:tcPr>
            <w:tcW w:w="0" w:type="auto"/>
            <w:shd w:val="clear" w:color="auto" w:fill="auto"/>
          </w:tcPr>
          <w:p w14:paraId="6A6C0181"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ENALAPRIL MALEATO </w:t>
            </w:r>
            <w:proofErr w:type="gramStart"/>
            <w:r w:rsidRPr="00EF331E">
              <w:rPr>
                <w:rFonts w:ascii="Arial" w:eastAsia="Times New Roman" w:hAnsi="Arial" w:cs="Arial"/>
                <w:sz w:val="20"/>
                <w:szCs w:val="20"/>
                <w:lang w:eastAsia="pt-BR"/>
              </w:rPr>
              <w:t>5</w:t>
            </w:r>
            <w:proofErr w:type="gramEnd"/>
            <w:r w:rsidRPr="00EF331E">
              <w:rPr>
                <w:rFonts w:ascii="Arial" w:eastAsia="Times New Roman" w:hAnsi="Arial" w:cs="Arial"/>
                <w:sz w:val="20"/>
                <w:szCs w:val="20"/>
                <w:lang w:eastAsia="pt-BR"/>
              </w:rPr>
              <w:t xml:space="preserve"> mg, Comprimido CBR 267650</w:t>
            </w:r>
          </w:p>
        </w:tc>
        <w:tc>
          <w:tcPr>
            <w:tcW w:w="0" w:type="auto"/>
            <w:shd w:val="clear" w:color="auto" w:fill="auto"/>
          </w:tcPr>
          <w:p w14:paraId="4C829930"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BELFAR</w:t>
            </w:r>
          </w:p>
        </w:tc>
        <w:tc>
          <w:tcPr>
            <w:tcW w:w="0" w:type="auto"/>
            <w:shd w:val="clear" w:color="auto" w:fill="auto"/>
          </w:tcPr>
          <w:p w14:paraId="493BB2C9"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12469586"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4.000,00</w:t>
            </w:r>
          </w:p>
        </w:tc>
        <w:tc>
          <w:tcPr>
            <w:tcW w:w="0" w:type="auto"/>
            <w:shd w:val="clear" w:color="auto" w:fill="auto"/>
          </w:tcPr>
          <w:p w14:paraId="38E2FA9D"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0,0530</w:t>
            </w:r>
          </w:p>
        </w:tc>
        <w:tc>
          <w:tcPr>
            <w:tcW w:w="0" w:type="auto"/>
            <w:shd w:val="clear" w:color="auto" w:fill="auto"/>
          </w:tcPr>
          <w:p w14:paraId="76B53711"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212,00</w:t>
            </w:r>
          </w:p>
        </w:tc>
      </w:tr>
      <w:tr w:rsidR="00EF331E" w:rsidRPr="00EF331E" w14:paraId="60A14085" w14:textId="77777777" w:rsidTr="00CD3522">
        <w:tc>
          <w:tcPr>
            <w:tcW w:w="0" w:type="auto"/>
            <w:shd w:val="clear" w:color="auto" w:fill="auto"/>
          </w:tcPr>
          <w:p w14:paraId="453008C7"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114</w:t>
            </w:r>
          </w:p>
        </w:tc>
        <w:tc>
          <w:tcPr>
            <w:tcW w:w="0" w:type="auto"/>
            <w:shd w:val="clear" w:color="auto" w:fill="auto"/>
          </w:tcPr>
          <w:p w14:paraId="5ECD8512"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ENOXAPARINA 100 MG/ML, solução injetável, seringa preenchida. Seringa 0,60ml</w:t>
            </w:r>
            <w:proofErr w:type="gramStart"/>
            <w:r w:rsidRPr="00EF331E">
              <w:rPr>
                <w:rFonts w:ascii="Arial" w:eastAsia="Times New Roman" w:hAnsi="Arial" w:cs="Arial"/>
                <w:sz w:val="20"/>
                <w:szCs w:val="20"/>
                <w:lang w:eastAsia="pt-BR"/>
              </w:rPr>
              <w:t xml:space="preserve">   </w:t>
            </w:r>
            <w:proofErr w:type="gramEnd"/>
            <w:r w:rsidRPr="00EF331E">
              <w:rPr>
                <w:rFonts w:ascii="Arial" w:eastAsia="Times New Roman" w:hAnsi="Arial" w:cs="Arial"/>
                <w:sz w:val="20"/>
                <w:szCs w:val="20"/>
                <w:lang w:eastAsia="pt-BR"/>
              </w:rPr>
              <w:t>BR 0448982</w:t>
            </w:r>
          </w:p>
        </w:tc>
        <w:tc>
          <w:tcPr>
            <w:tcW w:w="0" w:type="auto"/>
            <w:shd w:val="clear" w:color="auto" w:fill="auto"/>
          </w:tcPr>
          <w:p w14:paraId="0D76E805"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MYLAN</w:t>
            </w:r>
          </w:p>
        </w:tc>
        <w:tc>
          <w:tcPr>
            <w:tcW w:w="0" w:type="auto"/>
            <w:shd w:val="clear" w:color="auto" w:fill="auto"/>
          </w:tcPr>
          <w:p w14:paraId="25AFD18C"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6506B782"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50,00</w:t>
            </w:r>
          </w:p>
        </w:tc>
        <w:tc>
          <w:tcPr>
            <w:tcW w:w="0" w:type="auto"/>
            <w:shd w:val="clear" w:color="auto" w:fill="auto"/>
          </w:tcPr>
          <w:p w14:paraId="4DBAD349"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28,8600</w:t>
            </w:r>
          </w:p>
        </w:tc>
        <w:tc>
          <w:tcPr>
            <w:tcW w:w="0" w:type="auto"/>
            <w:shd w:val="clear" w:color="auto" w:fill="auto"/>
          </w:tcPr>
          <w:p w14:paraId="1348884A"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1.443,00</w:t>
            </w:r>
          </w:p>
        </w:tc>
      </w:tr>
      <w:tr w:rsidR="00EF331E" w:rsidRPr="00EF331E" w14:paraId="5F1B8F71" w14:textId="77777777" w:rsidTr="00CD3522">
        <w:tc>
          <w:tcPr>
            <w:tcW w:w="0" w:type="auto"/>
            <w:shd w:val="clear" w:color="auto" w:fill="auto"/>
          </w:tcPr>
          <w:p w14:paraId="25350CA7"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116</w:t>
            </w:r>
          </w:p>
        </w:tc>
        <w:tc>
          <w:tcPr>
            <w:tcW w:w="0" w:type="auto"/>
            <w:shd w:val="clear" w:color="auto" w:fill="auto"/>
          </w:tcPr>
          <w:p w14:paraId="7F333071"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EPINEFRINA, 1mg/ml, solução injetável, ampola com </w:t>
            </w:r>
            <w:proofErr w:type="gramStart"/>
            <w:r w:rsidRPr="00EF331E">
              <w:rPr>
                <w:rFonts w:ascii="Arial" w:eastAsia="Times New Roman" w:hAnsi="Arial" w:cs="Arial"/>
                <w:sz w:val="20"/>
                <w:szCs w:val="20"/>
                <w:lang w:eastAsia="pt-BR"/>
              </w:rPr>
              <w:t>1</w:t>
            </w:r>
            <w:proofErr w:type="gramEnd"/>
            <w:r w:rsidRPr="00EF331E">
              <w:rPr>
                <w:rFonts w:ascii="Arial" w:eastAsia="Times New Roman" w:hAnsi="Arial" w:cs="Arial"/>
                <w:sz w:val="20"/>
                <w:szCs w:val="20"/>
                <w:lang w:eastAsia="pt-BR"/>
              </w:rPr>
              <w:t xml:space="preserve"> ml. CBR 0268255</w:t>
            </w:r>
          </w:p>
        </w:tc>
        <w:tc>
          <w:tcPr>
            <w:tcW w:w="0" w:type="auto"/>
            <w:shd w:val="clear" w:color="auto" w:fill="auto"/>
          </w:tcPr>
          <w:p w14:paraId="69D64DB8"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HIPOLABOR</w:t>
            </w:r>
          </w:p>
        </w:tc>
        <w:tc>
          <w:tcPr>
            <w:tcW w:w="0" w:type="auto"/>
            <w:shd w:val="clear" w:color="auto" w:fill="auto"/>
          </w:tcPr>
          <w:p w14:paraId="5D70709F"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3D9D695D"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70,00</w:t>
            </w:r>
          </w:p>
        </w:tc>
        <w:tc>
          <w:tcPr>
            <w:tcW w:w="0" w:type="auto"/>
            <w:shd w:val="clear" w:color="auto" w:fill="auto"/>
          </w:tcPr>
          <w:p w14:paraId="5ADFFA50"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2,0400</w:t>
            </w:r>
          </w:p>
        </w:tc>
        <w:tc>
          <w:tcPr>
            <w:tcW w:w="0" w:type="auto"/>
            <w:shd w:val="clear" w:color="auto" w:fill="auto"/>
          </w:tcPr>
          <w:p w14:paraId="5D92AD9F"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142,80</w:t>
            </w:r>
          </w:p>
        </w:tc>
      </w:tr>
      <w:tr w:rsidR="00EF331E" w:rsidRPr="00EF331E" w14:paraId="2448476C" w14:textId="77777777" w:rsidTr="00CD3522">
        <w:tc>
          <w:tcPr>
            <w:tcW w:w="0" w:type="auto"/>
            <w:shd w:val="clear" w:color="auto" w:fill="auto"/>
          </w:tcPr>
          <w:p w14:paraId="3F5AC45B"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119</w:t>
            </w:r>
          </w:p>
        </w:tc>
        <w:tc>
          <w:tcPr>
            <w:tcW w:w="0" w:type="auto"/>
            <w:shd w:val="clear" w:color="auto" w:fill="auto"/>
          </w:tcPr>
          <w:p w14:paraId="182BBCE4"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ESCOPOLAMINA BUTILBROMETO, associada com DIPIRONA SÓDICA, </w:t>
            </w:r>
            <w:proofErr w:type="gramStart"/>
            <w:r w:rsidRPr="00EF331E">
              <w:rPr>
                <w:rFonts w:ascii="Arial" w:eastAsia="Times New Roman" w:hAnsi="Arial" w:cs="Arial"/>
                <w:sz w:val="20"/>
                <w:szCs w:val="20"/>
                <w:lang w:eastAsia="pt-BR"/>
              </w:rPr>
              <w:t>dosagem:</w:t>
            </w:r>
            <w:proofErr w:type="gramEnd"/>
            <w:r w:rsidRPr="00EF331E">
              <w:rPr>
                <w:rFonts w:ascii="Arial" w:eastAsia="Times New Roman" w:hAnsi="Arial" w:cs="Arial"/>
                <w:sz w:val="20"/>
                <w:szCs w:val="20"/>
                <w:lang w:eastAsia="pt-BR"/>
              </w:rPr>
              <w:t>6,67mg + 333mg/ml, indicação: solução oral - Frasco com 20 ml CBR 270622</w:t>
            </w:r>
          </w:p>
        </w:tc>
        <w:tc>
          <w:tcPr>
            <w:tcW w:w="0" w:type="auto"/>
            <w:shd w:val="clear" w:color="auto" w:fill="auto"/>
          </w:tcPr>
          <w:p w14:paraId="60FA2488"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BELFAR</w:t>
            </w:r>
          </w:p>
        </w:tc>
        <w:tc>
          <w:tcPr>
            <w:tcW w:w="0" w:type="auto"/>
            <w:shd w:val="clear" w:color="auto" w:fill="auto"/>
          </w:tcPr>
          <w:p w14:paraId="77586DF6"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Frasco</w:t>
            </w:r>
          </w:p>
        </w:tc>
        <w:tc>
          <w:tcPr>
            <w:tcW w:w="0" w:type="auto"/>
            <w:shd w:val="clear" w:color="auto" w:fill="auto"/>
          </w:tcPr>
          <w:p w14:paraId="167F808A"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500,00</w:t>
            </w:r>
          </w:p>
        </w:tc>
        <w:tc>
          <w:tcPr>
            <w:tcW w:w="0" w:type="auto"/>
            <w:shd w:val="clear" w:color="auto" w:fill="auto"/>
          </w:tcPr>
          <w:p w14:paraId="3472DF83"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6,8900</w:t>
            </w:r>
          </w:p>
        </w:tc>
        <w:tc>
          <w:tcPr>
            <w:tcW w:w="0" w:type="auto"/>
            <w:shd w:val="clear" w:color="auto" w:fill="auto"/>
          </w:tcPr>
          <w:p w14:paraId="35F572F7"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3.445,00</w:t>
            </w:r>
          </w:p>
        </w:tc>
      </w:tr>
      <w:tr w:rsidR="00EF331E" w:rsidRPr="00EF331E" w14:paraId="1AEB2BA7" w14:textId="77777777" w:rsidTr="00CD3522">
        <w:tc>
          <w:tcPr>
            <w:tcW w:w="0" w:type="auto"/>
            <w:shd w:val="clear" w:color="auto" w:fill="auto"/>
          </w:tcPr>
          <w:p w14:paraId="03E8BDF9"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139</w:t>
            </w:r>
          </w:p>
        </w:tc>
        <w:tc>
          <w:tcPr>
            <w:tcW w:w="0" w:type="auto"/>
            <w:shd w:val="clear" w:color="auto" w:fill="auto"/>
          </w:tcPr>
          <w:p w14:paraId="12CCB4BA"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FIBRINOLISINA, associada com DESOXIRRIBONUCLEASE e CLORANFENICOL, 1u + 666u + 1%, pomada - bisnaga com 30 gramas CBR </w:t>
            </w:r>
            <w:proofErr w:type="gramStart"/>
            <w:r w:rsidRPr="00EF331E">
              <w:rPr>
                <w:rFonts w:ascii="Arial" w:eastAsia="Times New Roman" w:hAnsi="Arial" w:cs="Arial"/>
                <w:sz w:val="20"/>
                <w:szCs w:val="20"/>
                <w:lang w:eastAsia="pt-BR"/>
              </w:rPr>
              <w:t>270503</w:t>
            </w:r>
            <w:proofErr w:type="gramEnd"/>
          </w:p>
        </w:tc>
        <w:tc>
          <w:tcPr>
            <w:tcW w:w="0" w:type="auto"/>
            <w:shd w:val="clear" w:color="auto" w:fill="auto"/>
          </w:tcPr>
          <w:p w14:paraId="523E110C"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CRISTALIA</w:t>
            </w:r>
          </w:p>
        </w:tc>
        <w:tc>
          <w:tcPr>
            <w:tcW w:w="0" w:type="auto"/>
            <w:shd w:val="clear" w:color="auto" w:fill="auto"/>
          </w:tcPr>
          <w:p w14:paraId="3220CC28" w14:textId="77777777" w:rsidR="00EF331E" w:rsidRPr="00EF331E" w:rsidRDefault="00EF331E" w:rsidP="00EF331E">
            <w:pPr>
              <w:spacing w:after="0" w:line="240" w:lineRule="auto"/>
              <w:rPr>
                <w:rFonts w:ascii="Arial" w:eastAsia="Times New Roman" w:hAnsi="Arial" w:cs="Arial"/>
                <w:sz w:val="20"/>
                <w:szCs w:val="20"/>
                <w:lang w:eastAsia="pt-BR"/>
              </w:rPr>
            </w:pPr>
            <w:proofErr w:type="spellStart"/>
            <w:r w:rsidRPr="00EF331E">
              <w:rPr>
                <w:rFonts w:ascii="Arial" w:eastAsia="Times New Roman" w:hAnsi="Arial" w:cs="Arial"/>
                <w:sz w:val="20"/>
                <w:szCs w:val="20"/>
                <w:lang w:eastAsia="pt-BR"/>
              </w:rPr>
              <w:t>Bisnag</w:t>
            </w:r>
            <w:proofErr w:type="spellEnd"/>
          </w:p>
        </w:tc>
        <w:tc>
          <w:tcPr>
            <w:tcW w:w="0" w:type="auto"/>
            <w:shd w:val="clear" w:color="auto" w:fill="auto"/>
          </w:tcPr>
          <w:p w14:paraId="2F44E95B"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500,00</w:t>
            </w:r>
          </w:p>
        </w:tc>
        <w:tc>
          <w:tcPr>
            <w:tcW w:w="0" w:type="auto"/>
            <w:shd w:val="clear" w:color="auto" w:fill="auto"/>
          </w:tcPr>
          <w:p w14:paraId="01B92533"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45,5000</w:t>
            </w:r>
          </w:p>
        </w:tc>
        <w:tc>
          <w:tcPr>
            <w:tcW w:w="0" w:type="auto"/>
            <w:shd w:val="clear" w:color="auto" w:fill="auto"/>
          </w:tcPr>
          <w:p w14:paraId="36D4C089"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22.750,00</w:t>
            </w:r>
          </w:p>
        </w:tc>
      </w:tr>
      <w:tr w:rsidR="00EF331E" w:rsidRPr="00EF331E" w14:paraId="1E900735" w14:textId="77777777" w:rsidTr="00CD3522">
        <w:tc>
          <w:tcPr>
            <w:tcW w:w="0" w:type="auto"/>
            <w:shd w:val="clear" w:color="auto" w:fill="auto"/>
          </w:tcPr>
          <w:p w14:paraId="4AF67504"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174</w:t>
            </w:r>
          </w:p>
        </w:tc>
        <w:tc>
          <w:tcPr>
            <w:tcW w:w="0" w:type="auto"/>
            <w:shd w:val="clear" w:color="auto" w:fill="auto"/>
          </w:tcPr>
          <w:p w14:paraId="6BF40200"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LEVOMEPROMAZINA 100 </w:t>
            </w:r>
            <w:proofErr w:type="gramStart"/>
            <w:r w:rsidRPr="00EF331E">
              <w:rPr>
                <w:rFonts w:ascii="Arial" w:eastAsia="Times New Roman" w:hAnsi="Arial" w:cs="Arial"/>
                <w:sz w:val="20"/>
                <w:szCs w:val="20"/>
                <w:lang w:eastAsia="pt-BR"/>
              </w:rPr>
              <w:t>mg</w:t>
            </w:r>
            <w:proofErr w:type="gramEnd"/>
            <w:r w:rsidRPr="00EF331E">
              <w:rPr>
                <w:rFonts w:ascii="Arial" w:eastAsia="Times New Roman" w:hAnsi="Arial" w:cs="Arial"/>
                <w:sz w:val="20"/>
                <w:szCs w:val="20"/>
                <w:lang w:eastAsia="pt-BR"/>
              </w:rPr>
              <w:t>, Comprimido CBR 268129</w:t>
            </w:r>
          </w:p>
        </w:tc>
        <w:tc>
          <w:tcPr>
            <w:tcW w:w="0" w:type="auto"/>
            <w:shd w:val="clear" w:color="auto" w:fill="auto"/>
          </w:tcPr>
          <w:p w14:paraId="0AFDBB41"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HIPOLABOR</w:t>
            </w:r>
          </w:p>
        </w:tc>
        <w:tc>
          <w:tcPr>
            <w:tcW w:w="0" w:type="auto"/>
            <w:shd w:val="clear" w:color="auto" w:fill="auto"/>
          </w:tcPr>
          <w:p w14:paraId="43056CD4"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422CCE0B"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12.000,00</w:t>
            </w:r>
          </w:p>
        </w:tc>
        <w:tc>
          <w:tcPr>
            <w:tcW w:w="0" w:type="auto"/>
            <w:shd w:val="clear" w:color="auto" w:fill="auto"/>
          </w:tcPr>
          <w:p w14:paraId="4BE94B58"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0,6500</w:t>
            </w:r>
          </w:p>
        </w:tc>
        <w:tc>
          <w:tcPr>
            <w:tcW w:w="0" w:type="auto"/>
            <w:shd w:val="clear" w:color="auto" w:fill="auto"/>
          </w:tcPr>
          <w:p w14:paraId="4FFC5685"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7.800,00</w:t>
            </w:r>
          </w:p>
        </w:tc>
      </w:tr>
      <w:tr w:rsidR="00EF331E" w:rsidRPr="00EF331E" w14:paraId="7CCCF4E6" w14:textId="77777777" w:rsidTr="00CD3522">
        <w:tc>
          <w:tcPr>
            <w:tcW w:w="0" w:type="auto"/>
            <w:shd w:val="clear" w:color="auto" w:fill="auto"/>
          </w:tcPr>
          <w:p w14:paraId="16713C65"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178</w:t>
            </w:r>
          </w:p>
        </w:tc>
        <w:tc>
          <w:tcPr>
            <w:tcW w:w="0" w:type="auto"/>
            <w:shd w:val="clear" w:color="auto" w:fill="auto"/>
          </w:tcPr>
          <w:p w14:paraId="1126B4C1"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LIDOCAÍNA CLORIDRATO, </w:t>
            </w:r>
            <w:proofErr w:type="gramStart"/>
            <w:r w:rsidRPr="00EF331E">
              <w:rPr>
                <w:rFonts w:ascii="Arial" w:eastAsia="Times New Roman" w:hAnsi="Arial" w:cs="Arial"/>
                <w:sz w:val="20"/>
                <w:szCs w:val="20"/>
                <w:lang w:eastAsia="pt-BR"/>
              </w:rPr>
              <w:t>dosagem:</w:t>
            </w:r>
            <w:proofErr w:type="gramEnd"/>
            <w:r w:rsidRPr="00EF331E">
              <w:rPr>
                <w:rFonts w:ascii="Arial" w:eastAsia="Times New Roman" w:hAnsi="Arial" w:cs="Arial"/>
                <w:sz w:val="20"/>
                <w:szCs w:val="20"/>
                <w:lang w:eastAsia="pt-BR"/>
              </w:rPr>
              <w:t xml:space="preserve">2%, </w:t>
            </w:r>
            <w:r w:rsidRPr="00EF331E">
              <w:rPr>
                <w:rFonts w:ascii="Arial" w:eastAsia="Times New Roman" w:hAnsi="Arial" w:cs="Arial"/>
                <w:sz w:val="20"/>
                <w:szCs w:val="20"/>
                <w:lang w:eastAsia="pt-BR"/>
              </w:rPr>
              <w:lastRenderedPageBreak/>
              <w:t>apresentação: injetável. Frasco com 20 ml CBR 0269843</w:t>
            </w:r>
          </w:p>
        </w:tc>
        <w:tc>
          <w:tcPr>
            <w:tcW w:w="0" w:type="auto"/>
            <w:shd w:val="clear" w:color="auto" w:fill="auto"/>
          </w:tcPr>
          <w:p w14:paraId="14F0FD39"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lastRenderedPageBreak/>
              <w:t>HYPOFARMA</w:t>
            </w:r>
          </w:p>
        </w:tc>
        <w:tc>
          <w:tcPr>
            <w:tcW w:w="0" w:type="auto"/>
            <w:shd w:val="clear" w:color="auto" w:fill="auto"/>
          </w:tcPr>
          <w:p w14:paraId="7C2F3484"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39FEB0BA"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50,00</w:t>
            </w:r>
          </w:p>
        </w:tc>
        <w:tc>
          <w:tcPr>
            <w:tcW w:w="0" w:type="auto"/>
            <w:shd w:val="clear" w:color="auto" w:fill="auto"/>
          </w:tcPr>
          <w:p w14:paraId="7ACEA450"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2,9900</w:t>
            </w:r>
          </w:p>
        </w:tc>
        <w:tc>
          <w:tcPr>
            <w:tcW w:w="0" w:type="auto"/>
            <w:shd w:val="clear" w:color="auto" w:fill="auto"/>
          </w:tcPr>
          <w:p w14:paraId="64827B9C"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149,50</w:t>
            </w:r>
          </w:p>
        </w:tc>
      </w:tr>
      <w:tr w:rsidR="00EF331E" w:rsidRPr="00EF331E" w14:paraId="3A5FD37C" w14:textId="77777777" w:rsidTr="00CD3522">
        <w:tc>
          <w:tcPr>
            <w:tcW w:w="0" w:type="auto"/>
            <w:shd w:val="clear" w:color="auto" w:fill="auto"/>
          </w:tcPr>
          <w:p w14:paraId="5DDC049A"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lastRenderedPageBreak/>
              <w:t>185</w:t>
            </w:r>
          </w:p>
        </w:tc>
        <w:tc>
          <w:tcPr>
            <w:tcW w:w="0" w:type="auto"/>
            <w:shd w:val="clear" w:color="auto" w:fill="auto"/>
          </w:tcPr>
          <w:p w14:paraId="5CA97B42"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MEBENDAZOL 100 </w:t>
            </w:r>
            <w:proofErr w:type="gramStart"/>
            <w:r w:rsidRPr="00EF331E">
              <w:rPr>
                <w:rFonts w:ascii="Arial" w:eastAsia="Times New Roman" w:hAnsi="Arial" w:cs="Arial"/>
                <w:sz w:val="20"/>
                <w:szCs w:val="20"/>
                <w:lang w:eastAsia="pt-BR"/>
              </w:rPr>
              <w:t>mg</w:t>
            </w:r>
            <w:proofErr w:type="gramEnd"/>
            <w:r w:rsidRPr="00EF331E">
              <w:rPr>
                <w:rFonts w:ascii="Arial" w:eastAsia="Times New Roman" w:hAnsi="Arial" w:cs="Arial"/>
                <w:sz w:val="20"/>
                <w:szCs w:val="20"/>
                <w:lang w:eastAsia="pt-BR"/>
              </w:rPr>
              <w:t>, Comprimido CBR 267692</w:t>
            </w:r>
          </w:p>
        </w:tc>
        <w:tc>
          <w:tcPr>
            <w:tcW w:w="0" w:type="auto"/>
            <w:shd w:val="clear" w:color="auto" w:fill="auto"/>
          </w:tcPr>
          <w:p w14:paraId="6CEA81B8"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BELFAR</w:t>
            </w:r>
          </w:p>
        </w:tc>
        <w:tc>
          <w:tcPr>
            <w:tcW w:w="0" w:type="auto"/>
            <w:shd w:val="clear" w:color="auto" w:fill="auto"/>
          </w:tcPr>
          <w:p w14:paraId="7B7F5B83"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5FE6B18A"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1.000,00</w:t>
            </w:r>
          </w:p>
        </w:tc>
        <w:tc>
          <w:tcPr>
            <w:tcW w:w="0" w:type="auto"/>
            <w:shd w:val="clear" w:color="auto" w:fill="auto"/>
          </w:tcPr>
          <w:p w14:paraId="3035EC33"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0,2600</w:t>
            </w:r>
          </w:p>
        </w:tc>
        <w:tc>
          <w:tcPr>
            <w:tcW w:w="0" w:type="auto"/>
            <w:shd w:val="clear" w:color="auto" w:fill="auto"/>
          </w:tcPr>
          <w:p w14:paraId="1FB33E0A"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260,00</w:t>
            </w:r>
          </w:p>
        </w:tc>
      </w:tr>
      <w:tr w:rsidR="00EF331E" w:rsidRPr="00EF331E" w14:paraId="26E5C7DF" w14:textId="77777777" w:rsidTr="00CD3522">
        <w:tc>
          <w:tcPr>
            <w:tcW w:w="0" w:type="auto"/>
            <w:shd w:val="clear" w:color="auto" w:fill="auto"/>
          </w:tcPr>
          <w:p w14:paraId="09410B53"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188</w:t>
            </w:r>
          </w:p>
        </w:tc>
        <w:tc>
          <w:tcPr>
            <w:tcW w:w="0" w:type="auto"/>
            <w:shd w:val="clear" w:color="auto" w:fill="auto"/>
          </w:tcPr>
          <w:p w14:paraId="1F5C2960"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MEMANTINA SAL CLORIDRATO, 10 </w:t>
            </w:r>
            <w:proofErr w:type="gramStart"/>
            <w:r w:rsidRPr="00EF331E">
              <w:rPr>
                <w:rFonts w:ascii="Arial" w:eastAsia="Times New Roman" w:hAnsi="Arial" w:cs="Arial"/>
                <w:sz w:val="20"/>
                <w:szCs w:val="20"/>
                <w:lang w:eastAsia="pt-BR"/>
              </w:rPr>
              <w:t>mg</w:t>
            </w:r>
            <w:proofErr w:type="gramEnd"/>
            <w:r w:rsidRPr="00EF331E">
              <w:rPr>
                <w:rFonts w:ascii="Arial" w:eastAsia="Times New Roman" w:hAnsi="Arial" w:cs="Arial"/>
                <w:sz w:val="20"/>
                <w:szCs w:val="20"/>
                <w:lang w:eastAsia="pt-BR"/>
              </w:rPr>
              <w:t>. Comprimido</w:t>
            </w:r>
            <w:proofErr w:type="gramStart"/>
            <w:r w:rsidRPr="00EF331E">
              <w:rPr>
                <w:rFonts w:ascii="Arial" w:eastAsia="Times New Roman" w:hAnsi="Arial" w:cs="Arial"/>
                <w:sz w:val="20"/>
                <w:szCs w:val="20"/>
                <w:lang w:eastAsia="pt-BR"/>
              </w:rPr>
              <w:t xml:space="preserve">  </w:t>
            </w:r>
            <w:proofErr w:type="gramEnd"/>
            <w:r w:rsidRPr="00EF331E">
              <w:rPr>
                <w:rFonts w:ascii="Arial" w:eastAsia="Times New Roman" w:hAnsi="Arial" w:cs="Arial"/>
                <w:sz w:val="20"/>
                <w:szCs w:val="20"/>
                <w:lang w:eastAsia="pt-BR"/>
              </w:rPr>
              <w:t>CBR 0273221</w:t>
            </w:r>
          </w:p>
        </w:tc>
        <w:tc>
          <w:tcPr>
            <w:tcW w:w="0" w:type="auto"/>
            <w:shd w:val="clear" w:color="auto" w:fill="auto"/>
          </w:tcPr>
          <w:p w14:paraId="2DAC0086"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UNICHEM</w:t>
            </w:r>
          </w:p>
        </w:tc>
        <w:tc>
          <w:tcPr>
            <w:tcW w:w="0" w:type="auto"/>
            <w:shd w:val="clear" w:color="auto" w:fill="auto"/>
          </w:tcPr>
          <w:p w14:paraId="3A9CD472"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2D8EE2FF"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3.000,00</w:t>
            </w:r>
          </w:p>
        </w:tc>
        <w:tc>
          <w:tcPr>
            <w:tcW w:w="0" w:type="auto"/>
            <w:shd w:val="clear" w:color="auto" w:fill="auto"/>
          </w:tcPr>
          <w:p w14:paraId="5DA71259"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0,2730</w:t>
            </w:r>
          </w:p>
        </w:tc>
        <w:tc>
          <w:tcPr>
            <w:tcW w:w="0" w:type="auto"/>
            <w:shd w:val="clear" w:color="auto" w:fill="auto"/>
          </w:tcPr>
          <w:p w14:paraId="6D77C5A2"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819,00</w:t>
            </w:r>
          </w:p>
        </w:tc>
      </w:tr>
      <w:tr w:rsidR="00EF331E" w:rsidRPr="00EF331E" w14:paraId="65102C44" w14:textId="77777777" w:rsidTr="00CD3522">
        <w:tc>
          <w:tcPr>
            <w:tcW w:w="0" w:type="auto"/>
            <w:shd w:val="clear" w:color="auto" w:fill="auto"/>
          </w:tcPr>
          <w:p w14:paraId="58317EC4"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189</w:t>
            </w:r>
          </w:p>
        </w:tc>
        <w:tc>
          <w:tcPr>
            <w:tcW w:w="0" w:type="auto"/>
            <w:shd w:val="clear" w:color="auto" w:fill="auto"/>
          </w:tcPr>
          <w:p w14:paraId="7DD90D5A"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METFORMINA CLORIDRATO 500 </w:t>
            </w:r>
            <w:proofErr w:type="gramStart"/>
            <w:r w:rsidRPr="00EF331E">
              <w:rPr>
                <w:rFonts w:ascii="Arial" w:eastAsia="Times New Roman" w:hAnsi="Arial" w:cs="Arial"/>
                <w:sz w:val="20"/>
                <w:szCs w:val="20"/>
                <w:lang w:eastAsia="pt-BR"/>
              </w:rPr>
              <w:t>mg</w:t>
            </w:r>
            <w:proofErr w:type="gramEnd"/>
            <w:r w:rsidRPr="00EF331E">
              <w:rPr>
                <w:rFonts w:ascii="Arial" w:eastAsia="Times New Roman" w:hAnsi="Arial" w:cs="Arial"/>
                <w:sz w:val="20"/>
                <w:szCs w:val="20"/>
                <w:lang w:eastAsia="pt-BR"/>
              </w:rPr>
              <w:t>, comprimido. CBR 267690</w:t>
            </w:r>
          </w:p>
        </w:tc>
        <w:tc>
          <w:tcPr>
            <w:tcW w:w="0" w:type="auto"/>
            <w:shd w:val="clear" w:color="auto" w:fill="auto"/>
          </w:tcPr>
          <w:p w14:paraId="0AE221F8"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PRATI D.</w:t>
            </w:r>
          </w:p>
        </w:tc>
        <w:tc>
          <w:tcPr>
            <w:tcW w:w="0" w:type="auto"/>
            <w:shd w:val="clear" w:color="auto" w:fill="auto"/>
          </w:tcPr>
          <w:p w14:paraId="203DECB4"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02AE856B"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10.000,00</w:t>
            </w:r>
          </w:p>
        </w:tc>
        <w:tc>
          <w:tcPr>
            <w:tcW w:w="0" w:type="auto"/>
            <w:shd w:val="clear" w:color="auto" w:fill="auto"/>
          </w:tcPr>
          <w:p w14:paraId="7C410D0B"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0,0920</w:t>
            </w:r>
          </w:p>
        </w:tc>
        <w:tc>
          <w:tcPr>
            <w:tcW w:w="0" w:type="auto"/>
            <w:shd w:val="clear" w:color="auto" w:fill="auto"/>
          </w:tcPr>
          <w:p w14:paraId="669E6186"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920,00</w:t>
            </w:r>
          </w:p>
        </w:tc>
      </w:tr>
      <w:tr w:rsidR="00EF331E" w:rsidRPr="00EF331E" w14:paraId="5F10E3BB" w14:textId="77777777" w:rsidTr="00CD3522">
        <w:tc>
          <w:tcPr>
            <w:tcW w:w="0" w:type="auto"/>
            <w:shd w:val="clear" w:color="auto" w:fill="auto"/>
          </w:tcPr>
          <w:p w14:paraId="387F1DB2"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192</w:t>
            </w:r>
          </w:p>
        </w:tc>
        <w:tc>
          <w:tcPr>
            <w:tcW w:w="0" w:type="auto"/>
            <w:shd w:val="clear" w:color="auto" w:fill="auto"/>
          </w:tcPr>
          <w:p w14:paraId="7FA30C34"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METILDOPA 500 </w:t>
            </w:r>
            <w:proofErr w:type="gramStart"/>
            <w:r w:rsidRPr="00EF331E">
              <w:rPr>
                <w:rFonts w:ascii="Arial" w:eastAsia="Times New Roman" w:hAnsi="Arial" w:cs="Arial"/>
                <w:sz w:val="20"/>
                <w:szCs w:val="20"/>
                <w:lang w:eastAsia="pt-BR"/>
              </w:rPr>
              <w:t>mg</w:t>
            </w:r>
            <w:proofErr w:type="gramEnd"/>
            <w:r w:rsidRPr="00EF331E">
              <w:rPr>
                <w:rFonts w:ascii="Arial" w:eastAsia="Times New Roman" w:hAnsi="Arial" w:cs="Arial"/>
                <w:sz w:val="20"/>
                <w:szCs w:val="20"/>
                <w:lang w:eastAsia="pt-BR"/>
              </w:rPr>
              <w:t>, comprimido CBR 267688</w:t>
            </w:r>
          </w:p>
        </w:tc>
        <w:tc>
          <w:tcPr>
            <w:tcW w:w="0" w:type="auto"/>
            <w:shd w:val="clear" w:color="auto" w:fill="auto"/>
          </w:tcPr>
          <w:p w14:paraId="2D181F3A" w14:textId="77777777" w:rsidR="00EF331E" w:rsidRPr="00EF331E" w:rsidRDefault="00EF331E" w:rsidP="00EF331E">
            <w:pPr>
              <w:spacing w:after="0" w:line="240" w:lineRule="auto"/>
              <w:rPr>
                <w:rFonts w:ascii="Arial" w:eastAsia="Times New Roman" w:hAnsi="Arial" w:cs="Arial"/>
                <w:sz w:val="20"/>
                <w:szCs w:val="20"/>
                <w:lang w:eastAsia="pt-BR"/>
              </w:rPr>
            </w:pPr>
            <w:proofErr w:type="gramStart"/>
            <w:r w:rsidRPr="00EF331E">
              <w:rPr>
                <w:rFonts w:ascii="Arial" w:eastAsia="Times New Roman" w:hAnsi="Arial" w:cs="Arial"/>
                <w:sz w:val="20"/>
                <w:szCs w:val="20"/>
                <w:lang w:eastAsia="pt-BR"/>
              </w:rPr>
              <w:t>E.M.</w:t>
            </w:r>
            <w:proofErr w:type="gramEnd"/>
            <w:r w:rsidRPr="00EF331E">
              <w:rPr>
                <w:rFonts w:ascii="Arial" w:eastAsia="Times New Roman" w:hAnsi="Arial" w:cs="Arial"/>
                <w:sz w:val="20"/>
                <w:szCs w:val="20"/>
                <w:lang w:eastAsia="pt-BR"/>
              </w:rPr>
              <w:t>S</w:t>
            </w:r>
          </w:p>
        </w:tc>
        <w:tc>
          <w:tcPr>
            <w:tcW w:w="0" w:type="auto"/>
            <w:shd w:val="clear" w:color="auto" w:fill="auto"/>
          </w:tcPr>
          <w:p w14:paraId="1172C31F"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7AB447F0"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10.000,00</w:t>
            </w:r>
          </w:p>
        </w:tc>
        <w:tc>
          <w:tcPr>
            <w:tcW w:w="0" w:type="auto"/>
            <w:shd w:val="clear" w:color="auto" w:fill="auto"/>
          </w:tcPr>
          <w:p w14:paraId="7138AD8F"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0,7410</w:t>
            </w:r>
          </w:p>
        </w:tc>
        <w:tc>
          <w:tcPr>
            <w:tcW w:w="0" w:type="auto"/>
            <w:shd w:val="clear" w:color="auto" w:fill="auto"/>
          </w:tcPr>
          <w:p w14:paraId="26672C08"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7.410,00</w:t>
            </w:r>
          </w:p>
        </w:tc>
      </w:tr>
      <w:tr w:rsidR="00EF331E" w:rsidRPr="00EF331E" w14:paraId="33CA2AAB" w14:textId="77777777" w:rsidTr="00CD3522">
        <w:tc>
          <w:tcPr>
            <w:tcW w:w="0" w:type="auto"/>
            <w:shd w:val="clear" w:color="auto" w:fill="auto"/>
          </w:tcPr>
          <w:p w14:paraId="25FD58F3"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219</w:t>
            </w:r>
          </w:p>
        </w:tc>
        <w:tc>
          <w:tcPr>
            <w:tcW w:w="0" w:type="auto"/>
            <w:shd w:val="clear" w:color="auto" w:fill="auto"/>
          </w:tcPr>
          <w:p w14:paraId="034A17DB"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NITROPRUSSETO DE SÓDIO, 25 </w:t>
            </w:r>
            <w:proofErr w:type="gramStart"/>
            <w:r w:rsidRPr="00EF331E">
              <w:rPr>
                <w:rFonts w:ascii="Arial" w:eastAsia="Times New Roman" w:hAnsi="Arial" w:cs="Arial"/>
                <w:sz w:val="20"/>
                <w:szCs w:val="20"/>
                <w:lang w:eastAsia="pt-BR"/>
              </w:rPr>
              <w:t>mg</w:t>
            </w:r>
            <w:proofErr w:type="gramEnd"/>
            <w:r w:rsidRPr="00EF331E">
              <w:rPr>
                <w:rFonts w:ascii="Arial" w:eastAsia="Times New Roman" w:hAnsi="Arial" w:cs="Arial"/>
                <w:sz w:val="20"/>
                <w:szCs w:val="20"/>
                <w:lang w:eastAsia="pt-BR"/>
              </w:rPr>
              <w:t>/ml, solução injetável  ampola com 2 ml CBR 0453501</w:t>
            </w:r>
          </w:p>
        </w:tc>
        <w:tc>
          <w:tcPr>
            <w:tcW w:w="0" w:type="auto"/>
            <w:shd w:val="clear" w:color="auto" w:fill="auto"/>
          </w:tcPr>
          <w:p w14:paraId="4C81DB2A"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HYPOFARMA</w:t>
            </w:r>
          </w:p>
        </w:tc>
        <w:tc>
          <w:tcPr>
            <w:tcW w:w="0" w:type="auto"/>
            <w:shd w:val="clear" w:color="auto" w:fill="auto"/>
          </w:tcPr>
          <w:p w14:paraId="2CC1B35A"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1E0A4D0D"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30,00</w:t>
            </w:r>
          </w:p>
        </w:tc>
        <w:tc>
          <w:tcPr>
            <w:tcW w:w="0" w:type="auto"/>
            <w:shd w:val="clear" w:color="auto" w:fill="auto"/>
          </w:tcPr>
          <w:p w14:paraId="0C3ABEE6"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12,2030</w:t>
            </w:r>
          </w:p>
        </w:tc>
        <w:tc>
          <w:tcPr>
            <w:tcW w:w="0" w:type="auto"/>
            <w:shd w:val="clear" w:color="auto" w:fill="auto"/>
          </w:tcPr>
          <w:p w14:paraId="44BA227F"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366,09</w:t>
            </w:r>
          </w:p>
        </w:tc>
      </w:tr>
      <w:tr w:rsidR="00EF331E" w:rsidRPr="00EF331E" w14:paraId="5E596E88" w14:textId="77777777" w:rsidTr="00CD3522">
        <w:tc>
          <w:tcPr>
            <w:tcW w:w="0" w:type="auto"/>
            <w:shd w:val="clear" w:color="auto" w:fill="auto"/>
          </w:tcPr>
          <w:p w14:paraId="6DD3B55D"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228</w:t>
            </w:r>
          </w:p>
        </w:tc>
        <w:tc>
          <w:tcPr>
            <w:tcW w:w="0" w:type="auto"/>
            <w:shd w:val="clear" w:color="auto" w:fill="auto"/>
          </w:tcPr>
          <w:p w14:paraId="6DE1A96B"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PANTOPRAZOL 40 </w:t>
            </w:r>
            <w:proofErr w:type="gramStart"/>
            <w:r w:rsidRPr="00EF331E">
              <w:rPr>
                <w:rFonts w:ascii="Arial" w:eastAsia="Times New Roman" w:hAnsi="Arial" w:cs="Arial"/>
                <w:sz w:val="20"/>
                <w:szCs w:val="20"/>
                <w:lang w:eastAsia="pt-BR"/>
              </w:rPr>
              <w:t>mg</w:t>
            </w:r>
            <w:proofErr w:type="gramEnd"/>
            <w:r w:rsidRPr="00EF331E">
              <w:rPr>
                <w:rFonts w:ascii="Arial" w:eastAsia="Times New Roman" w:hAnsi="Arial" w:cs="Arial"/>
                <w:sz w:val="20"/>
                <w:szCs w:val="20"/>
                <w:lang w:eastAsia="pt-BR"/>
              </w:rPr>
              <w:t>, Comprimido CBR 267892</w:t>
            </w:r>
          </w:p>
        </w:tc>
        <w:tc>
          <w:tcPr>
            <w:tcW w:w="0" w:type="auto"/>
            <w:shd w:val="clear" w:color="auto" w:fill="auto"/>
          </w:tcPr>
          <w:p w14:paraId="052D58CC"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VITAMEDIC</w:t>
            </w:r>
          </w:p>
        </w:tc>
        <w:tc>
          <w:tcPr>
            <w:tcW w:w="0" w:type="auto"/>
            <w:shd w:val="clear" w:color="auto" w:fill="auto"/>
          </w:tcPr>
          <w:p w14:paraId="37B44561"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19D667B7"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15.000,00</w:t>
            </w:r>
          </w:p>
        </w:tc>
        <w:tc>
          <w:tcPr>
            <w:tcW w:w="0" w:type="auto"/>
            <w:shd w:val="clear" w:color="auto" w:fill="auto"/>
          </w:tcPr>
          <w:p w14:paraId="5155AA47"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0,1830</w:t>
            </w:r>
          </w:p>
        </w:tc>
        <w:tc>
          <w:tcPr>
            <w:tcW w:w="0" w:type="auto"/>
            <w:shd w:val="clear" w:color="auto" w:fill="auto"/>
          </w:tcPr>
          <w:p w14:paraId="5E72349E"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2.745,00</w:t>
            </w:r>
          </w:p>
        </w:tc>
      </w:tr>
      <w:tr w:rsidR="00EF331E" w:rsidRPr="00EF331E" w14:paraId="1561A531" w14:textId="77777777" w:rsidTr="00CD3522">
        <w:tc>
          <w:tcPr>
            <w:tcW w:w="0" w:type="auto"/>
            <w:shd w:val="clear" w:color="auto" w:fill="auto"/>
          </w:tcPr>
          <w:p w14:paraId="27F24F25"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239</w:t>
            </w:r>
          </w:p>
        </w:tc>
        <w:tc>
          <w:tcPr>
            <w:tcW w:w="0" w:type="auto"/>
            <w:shd w:val="clear" w:color="auto" w:fill="auto"/>
          </w:tcPr>
          <w:p w14:paraId="15D2FBF6"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PROBIÓTICO SACCHAROMYCES BOULARDII - 17, 100 </w:t>
            </w:r>
            <w:proofErr w:type="gramStart"/>
            <w:r w:rsidRPr="00EF331E">
              <w:rPr>
                <w:rFonts w:ascii="Arial" w:eastAsia="Times New Roman" w:hAnsi="Arial" w:cs="Arial"/>
                <w:sz w:val="20"/>
                <w:szCs w:val="20"/>
                <w:lang w:eastAsia="pt-BR"/>
              </w:rPr>
              <w:t>mg</w:t>
            </w:r>
            <w:proofErr w:type="gramEnd"/>
            <w:r w:rsidRPr="00EF331E">
              <w:rPr>
                <w:rFonts w:ascii="Arial" w:eastAsia="Times New Roman" w:hAnsi="Arial" w:cs="Arial"/>
                <w:sz w:val="20"/>
                <w:szCs w:val="20"/>
                <w:lang w:eastAsia="pt-BR"/>
              </w:rPr>
              <w:t xml:space="preserve"> CBR 449022</w:t>
            </w:r>
          </w:p>
        </w:tc>
        <w:tc>
          <w:tcPr>
            <w:tcW w:w="0" w:type="auto"/>
            <w:shd w:val="clear" w:color="auto" w:fill="auto"/>
          </w:tcPr>
          <w:p w14:paraId="5A18C4B6"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LEGRAND</w:t>
            </w:r>
          </w:p>
        </w:tc>
        <w:tc>
          <w:tcPr>
            <w:tcW w:w="0" w:type="auto"/>
            <w:shd w:val="clear" w:color="auto" w:fill="auto"/>
          </w:tcPr>
          <w:p w14:paraId="033F6ABD"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32EE885D"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2.400,00</w:t>
            </w:r>
          </w:p>
        </w:tc>
        <w:tc>
          <w:tcPr>
            <w:tcW w:w="0" w:type="auto"/>
            <w:shd w:val="clear" w:color="auto" w:fill="auto"/>
          </w:tcPr>
          <w:p w14:paraId="03F21801"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0,5420</w:t>
            </w:r>
          </w:p>
        </w:tc>
        <w:tc>
          <w:tcPr>
            <w:tcW w:w="0" w:type="auto"/>
            <w:shd w:val="clear" w:color="auto" w:fill="auto"/>
          </w:tcPr>
          <w:p w14:paraId="798F9C07"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1.300,80</w:t>
            </w:r>
          </w:p>
        </w:tc>
      </w:tr>
      <w:tr w:rsidR="00EF331E" w:rsidRPr="00EF331E" w14:paraId="6F312D3B" w14:textId="77777777" w:rsidTr="00CD3522">
        <w:tc>
          <w:tcPr>
            <w:tcW w:w="0" w:type="auto"/>
            <w:shd w:val="clear" w:color="auto" w:fill="auto"/>
          </w:tcPr>
          <w:p w14:paraId="5E0B0AF6"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240</w:t>
            </w:r>
          </w:p>
        </w:tc>
        <w:tc>
          <w:tcPr>
            <w:tcW w:w="0" w:type="auto"/>
            <w:shd w:val="clear" w:color="auto" w:fill="auto"/>
          </w:tcPr>
          <w:p w14:paraId="68B0681D"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PROBIÓTICO SACCHAROMYCES BOULARDII - 17, 200 </w:t>
            </w:r>
            <w:proofErr w:type="gramStart"/>
            <w:r w:rsidRPr="00EF331E">
              <w:rPr>
                <w:rFonts w:ascii="Arial" w:eastAsia="Times New Roman" w:hAnsi="Arial" w:cs="Arial"/>
                <w:sz w:val="20"/>
                <w:szCs w:val="20"/>
                <w:lang w:eastAsia="pt-BR"/>
              </w:rPr>
              <w:t>mg</w:t>
            </w:r>
            <w:proofErr w:type="gramEnd"/>
            <w:r w:rsidRPr="00EF331E">
              <w:rPr>
                <w:rFonts w:ascii="Arial" w:eastAsia="Times New Roman" w:hAnsi="Arial" w:cs="Arial"/>
                <w:sz w:val="20"/>
                <w:szCs w:val="20"/>
                <w:lang w:eastAsia="pt-BR"/>
              </w:rPr>
              <w:t xml:space="preserve"> CBR 449023</w:t>
            </w:r>
          </w:p>
        </w:tc>
        <w:tc>
          <w:tcPr>
            <w:tcW w:w="0" w:type="auto"/>
            <w:shd w:val="clear" w:color="auto" w:fill="auto"/>
          </w:tcPr>
          <w:p w14:paraId="52971E30"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LEGRAND</w:t>
            </w:r>
          </w:p>
        </w:tc>
        <w:tc>
          <w:tcPr>
            <w:tcW w:w="0" w:type="auto"/>
            <w:shd w:val="clear" w:color="auto" w:fill="auto"/>
          </w:tcPr>
          <w:p w14:paraId="0A6E08BC"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3A51B9FD"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1.200,00</w:t>
            </w:r>
          </w:p>
        </w:tc>
        <w:tc>
          <w:tcPr>
            <w:tcW w:w="0" w:type="auto"/>
            <w:shd w:val="clear" w:color="auto" w:fill="auto"/>
          </w:tcPr>
          <w:p w14:paraId="6C58E065"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1,6230</w:t>
            </w:r>
          </w:p>
        </w:tc>
        <w:tc>
          <w:tcPr>
            <w:tcW w:w="0" w:type="auto"/>
            <w:shd w:val="clear" w:color="auto" w:fill="auto"/>
          </w:tcPr>
          <w:p w14:paraId="28A57974"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1.947,60</w:t>
            </w:r>
          </w:p>
        </w:tc>
      </w:tr>
      <w:tr w:rsidR="00EF331E" w:rsidRPr="00EF331E" w14:paraId="0AB8C8AB" w14:textId="77777777" w:rsidTr="00CD3522">
        <w:tc>
          <w:tcPr>
            <w:tcW w:w="0" w:type="auto"/>
            <w:shd w:val="clear" w:color="auto" w:fill="auto"/>
          </w:tcPr>
          <w:p w14:paraId="4CA12552"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244</w:t>
            </w:r>
          </w:p>
        </w:tc>
        <w:tc>
          <w:tcPr>
            <w:tcW w:w="0" w:type="auto"/>
            <w:shd w:val="clear" w:color="auto" w:fill="auto"/>
          </w:tcPr>
          <w:p w14:paraId="5D21A26A"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PROMETAZINA CLORIDRATO 25 </w:t>
            </w:r>
            <w:proofErr w:type="gramStart"/>
            <w:r w:rsidRPr="00EF331E">
              <w:rPr>
                <w:rFonts w:ascii="Arial" w:eastAsia="Times New Roman" w:hAnsi="Arial" w:cs="Arial"/>
                <w:sz w:val="20"/>
                <w:szCs w:val="20"/>
                <w:lang w:eastAsia="pt-BR"/>
              </w:rPr>
              <w:t>mg</w:t>
            </w:r>
            <w:proofErr w:type="gramEnd"/>
            <w:r w:rsidRPr="00EF331E">
              <w:rPr>
                <w:rFonts w:ascii="Arial" w:eastAsia="Times New Roman" w:hAnsi="Arial" w:cs="Arial"/>
                <w:sz w:val="20"/>
                <w:szCs w:val="20"/>
                <w:lang w:eastAsia="pt-BR"/>
              </w:rPr>
              <w:t xml:space="preserve">/ml, solução injetável. Ampola com </w:t>
            </w:r>
            <w:proofErr w:type="gramStart"/>
            <w:r w:rsidRPr="00EF331E">
              <w:rPr>
                <w:rFonts w:ascii="Arial" w:eastAsia="Times New Roman" w:hAnsi="Arial" w:cs="Arial"/>
                <w:sz w:val="20"/>
                <w:szCs w:val="20"/>
                <w:lang w:eastAsia="pt-BR"/>
              </w:rPr>
              <w:t>2</w:t>
            </w:r>
            <w:proofErr w:type="gramEnd"/>
            <w:r w:rsidRPr="00EF331E">
              <w:rPr>
                <w:rFonts w:ascii="Arial" w:eastAsia="Times New Roman" w:hAnsi="Arial" w:cs="Arial"/>
                <w:sz w:val="20"/>
                <w:szCs w:val="20"/>
                <w:lang w:eastAsia="pt-BR"/>
              </w:rPr>
              <w:t xml:space="preserve"> ml. CBR 267769</w:t>
            </w:r>
          </w:p>
        </w:tc>
        <w:tc>
          <w:tcPr>
            <w:tcW w:w="0" w:type="auto"/>
            <w:shd w:val="clear" w:color="auto" w:fill="auto"/>
          </w:tcPr>
          <w:p w14:paraId="6E609E5D"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SANVAL</w:t>
            </w:r>
          </w:p>
        </w:tc>
        <w:tc>
          <w:tcPr>
            <w:tcW w:w="0" w:type="auto"/>
            <w:shd w:val="clear" w:color="auto" w:fill="auto"/>
          </w:tcPr>
          <w:p w14:paraId="0BA8382B"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4F7F9021"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400,00</w:t>
            </w:r>
          </w:p>
        </w:tc>
        <w:tc>
          <w:tcPr>
            <w:tcW w:w="0" w:type="auto"/>
            <w:shd w:val="clear" w:color="auto" w:fill="auto"/>
          </w:tcPr>
          <w:p w14:paraId="6BC918E7"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1,9500</w:t>
            </w:r>
          </w:p>
        </w:tc>
        <w:tc>
          <w:tcPr>
            <w:tcW w:w="0" w:type="auto"/>
            <w:shd w:val="clear" w:color="auto" w:fill="auto"/>
          </w:tcPr>
          <w:p w14:paraId="1CCD4ABC"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780,00</w:t>
            </w:r>
          </w:p>
        </w:tc>
      </w:tr>
      <w:tr w:rsidR="00EF331E" w:rsidRPr="00EF331E" w14:paraId="715A8A40" w14:textId="77777777" w:rsidTr="00CD3522">
        <w:tc>
          <w:tcPr>
            <w:tcW w:w="0" w:type="auto"/>
            <w:shd w:val="clear" w:color="auto" w:fill="auto"/>
          </w:tcPr>
          <w:p w14:paraId="6DF70EB3"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245</w:t>
            </w:r>
          </w:p>
        </w:tc>
        <w:tc>
          <w:tcPr>
            <w:tcW w:w="0" w:type="auto"/>
            <w:shd w:val="clear" w:color="auto" w:fill="auto"/>
          </w:tcPr>
          <w:p w14:paraId="39FBED47"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PROMETAZINA CLORIDRATO, 25 </w:t>
            </w:r>
            <w:proofErr w:type="gramStart"/>
            <w:r w:rsidRPr="00EF331E">
              <w:rPr>
                <w:rFonts w:ascii="Arial" w:eastAsia="Times New Roman" w:hAnsi="Arial" w:cs="Arial"/>
                <w:sz w:val="20"/>
                <w:szCs w:val="20"/>
                <w:lang w:eastAsia="pt-BR"/>
              </w:rPr>
              <w:t>mg</w:t>
            </w:r>
            <w:proofErr w:type="gramEnd"/>
            <w:r w:rsidRPr="00EF331E">
              <w:rPr>
                <w:rFonts w:ascii="Arial" w:eastAsia="Times New Roman" w:hAnsi="Arial" w:cs="Arial"/>
                <w:sz w:val="20"/>
                <w:szCs w:val="20"/>
                <w:lang w:eastAsia="pt-BR"/>
              </w:rPr>
              <w:t xml:space="preserve">/ml, solução injetável. Ampola com </w:t>
            </w:r>
            <w:proofErr w:type="gramStart"/>
            <w:r w:rsidRPr="00EF331E">
              <w:rPr>
                <w:rFonts w:ascii="Arial" w:eastAsia="Times New Roman" w:hAnsi="Arial" w:cs="Arial"/>
                <w:sz w:val="20"/>
                <w:szCs w:val="20"/>
                <w:lang w:eastAsia="pt-BR"/>
              </w:rPr>
              <w:t>2</w:t>
            </w:r>
            <w:proofErr w:type="gramEnd"/>
            <w:r w:rsidRPr="00EF331E">
              <w:rPr>
                <w:rFonts w:ascii="Arial" w:eastAsia="Times New Roman" w:hAnsi="Arial" w:cs="Arial"/>
                <w:sz w:val="20"/>
                <w:szCs w:val="20"/>
                <w:lang w:eastAsia="pt-BR"/>
              </w:rPr>
              <w:t xml:space="preserve"> ml. Código BR 267769</w:t>
            </w:r>
          </w:p>
        </w:tc>
        <w:tc>
          <w:tcPr>
            <w:tcW w:w="0" w:type="auto"/>
            <w:shd w:val="clear" w:color="auto" w:fill="auto"/>
          </w:tcPr>
          <w:p w14:paraId="10CA8733"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SANVAL</w:t>
            </w:r>
          </w:p>
        </w:tc>
        <w:tc>
          <w:tcPr>
            <w:tcW w:w="0" w:type="auto"/>
            <w:shd w:val="clear" w:color="auto" w:fill="auto"/>
          </w:tcPr>
          <w:p w14:paraId="44B1712A"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664F3697"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200,00</w:t>
            </w:r>
          </w:p>
        </w:tc>
        <w:tc>
          <w:tcPr>
            <w:tcW w:w="0" w:type="auto"/>
            <w:shd w:val="clear" w:color="auto" w:fill="auto"/>
          </w:tcPr>
          <w:p w14:paraId="07EE3300"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1,9500</w:t>
            </w:r>
          </w:p>
        </w:tc>
        <w:tc>
          <w:tcPr>
            <w:tcW w:w="0" w:type="auto"/>
            <w:shd w:val="clear" w:color="auto" w:fill="auto"/>
          </w:tcPr>
          <w:p w14:paraId="582728F1"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390,00</w:t>
            </w:r>
          </w:p>
        </w:tc>
      </w:tr>
      <w:tr w:rsidR="00EF331E" w:rsidRPr="00EF331E" w14:paraId="40E82B28" w14:textId="77777777" w:rsidTr="00CD3522">
        <w:tc>
          <w:tcPr>
            <w:tcW w:w="0" w:type="auto"/>
            <w:shd w:val="clear" w:color="auto" w:fill="auto"/>
          </w:tcPr>
          <w:p w14:paraId="3976BE40"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251</w:t>
            </w:r>
          </w:p>
        </w:tc>
        <w:tc>
          <w:tcPr>
            <w:tcW w:w="0" w:type="auto"/>
            <w:shd w:val="clear" w:color="auto" w:fill="auto"/>
          </w:tcPr>
          <w:p w14:paraId="1B6D609D"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RETINOL, associado com AMINOÁCIDOS + METIONINA + CLORANFENICOL, concentração: 10.000UI + 25mg + 5mg + </w:t>
            </w:r>
            <w:proofErr w:type="gramStart"/>
            <w:r w:rsidRPr="00EF331E">
              <w:rPr>
                <w:rFonts w:ascii="Arial" w:eastAsia="Times New Roman" w:hAnsi="Arial" w:cs="Arial"/>
                <w:sz w:val="20"/>
                <w:szCs w:val="20"/>
                <w:lang w:eastAsia="pt-BR"/>
              </w:rPr>
              <w:t>5Mg</w:t>
            </w:r>
            <w:proofErr w:type="gramEnd"/>
            <w:r w:rsidRPr="00EF331E">
              <w:rPr>
                <w:rFonts w:ascii="Arial" w:eastAsia="Times New Roman" w:hAnsi="Arial" w:cs="Arial"/>
                <w:sz w:val="20"/>
                <w:szCs w:val="20"/>
                <w:lang w:eastAsia="pt-BR"/>
              </w:rPr>
              <w:t>/g, pomada oftálmica. Bisnaga com 3,50 gramas CBR 0274918</w:t>
            </w:r>
          </w:p>
        </w:tc>
        <w:tc>
          <w:tcPr>
            <w:tcW w:w="0" w:type="auto"/>
            <w:shd w:val="clear" w:color="auto" w:fill="auto"/>
          </w:tcPr>
          <w:p w14:paraId="4E2025D3"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CRISTALIA</w:t>
            </w:r>
          </w:p>
        </w:tc>
        <w:tc>
          <w:tcPr>
            <w:tcW w:w="0" w:type="auto"/>
            <w:shd w:val="clear" w:color="auto" w:fill="auto"/>
          </w:tcPr>
          <w:p w14:paraId="4257F1BC" w14:textId="77777777" w:rsidR="00EF331E" w:rsidRPr="00EF331E" w:rsidRDefault="00EF331E" w:rsidP="00EF331E">
            <w:pPr>
              <w:spacing w:after="0" w:line="240" w:lineRule="auto"/>
              <w:rPr>
                <w:rFonts w:ascii="Arial" w:eastAsia="Times New Roman" w:hAnsi="Arial" w:cs="Arial"/>
                <w:sz w:val="20"/>
                <w:szCs w:val="20"/>
                <w:lang w:eastAsia="pt-BR"/>
              </w:rPr>
            </w:pPr>
            <w:proofErr w:type="spellStart"/>
            <w:r w:rsidRPr="00EF331E">
              <w:rPr>
                <w:rFonts w:ascii="Arial" w:eastAsia="Times New Roman" w:hAnsi="Arial" w:cs="Arial"/>
                <w:sz w:val="20"/>
                <w:szCs w:val="20"/>
                <w:lang w:eastAsia="pt-BR"/>
              </w:rPr>
              <w:t>Bisnag</w:t>
            </w:r>
            <w:proofErr w:type="spellEnd"/>
          </w:p>
        </w:tc>
        <w:tc>
          <w:tcPr>
            <w:tcW w:w="0" w:type="auto"/>
            <w:shd w:val="clear" w:color="auto" w:fill="auto"/>
          </w:tcPr>
          <w:p w14:paraId="42E18A38"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60,00</w:t>
            </w:r>
          </w:p>
        </w:tc>
        <w:tc>
          <w:tcPr>
            <w:tcW w:w="0" w:type="auto"/>
            <w:shd w:val="clear" w:color="auto" w:fill="auto"/>
          </w:tcPr>
          <w:p w14:paraId="618066C6"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9,9500</w:t>
            </w:r>
          </w:p>
        </w:tc>
        <w:tc>
          <w:tcPr>
            <w:tcW w:w="0" w:type="auto"/>
            <w:shd w:val="clear" w:color="auto" w:fill="auto"/>
          </w:tcPr>
          <w:p w14:paraId="15F3B15E"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597,00</w:t>
            </w:r>
          </w:p>
        </w:tc>
      </w:tr>
      <w:tr w:rsidR="00EF331E" w:rsidRPr="00EF331E" w14:paraId="6425F3A7" w14:textId="77777777" w:rsidTr="00CD3522">
        <w:tc>
          <w:tcPr>
            <w:tcW w:w="0" w:type="auto"/>
            <w:shd w:val="clear" w:color="auto" w:fill="auto"/>
          </w:tcPr>
          <w:p w14:paraId="25CC665D"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262</w:t>
            </w:r>
          </w:p>
        </w:tc>
        <w:tc>
          <w:tcPr>
            <w:tcW w:w="0" w:type="auto"/>
            <w:shd w:val="clear" w:color="auto" w:fill="auto"/>
          </w:tcPr>
          <w:p w14:paraId="2D7FC68B"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SERTRALINA CLORIDRATO, 100mg - CBR </w:t>
            </w:r>
            <w:proofErr w:type="gramStart"/>
            <w:r w:rsidRPr="00EF331E">
              <w:rPr>
                <w:rFonts w:ascii="Arial" w:eastAsia="Times New Roman" w:hAnsi="Arial" w:cs="Arial"/>
                <w:sz w:val="20"/>
                <w:szCs w:val="20"/>
                <w:lang w:eastAsia="pt-BR"/>
              </w:rPr>
              <w:t>0272363</w:t>
            </w:r>
            <w:proofErr w:type="gramEnd"/>
          </w:p>
        </w:tc>
        <w:tc>
          <w:tcPr>
            <w:tcW w:w="0" w:type="auto"/>
            <w:shd w:val="clear" w:color="auto" w:fill="auto"/>
          </w:tcPr>
          <w:p w14:paraId="19F08449"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PRATI D.</w:t>
            </w:r>
          </w:p>
        </w:tc>
        <w:tc>
          <w:tcPr>
            <w:tcW w:w="0" w:type="auto"/>
            <w:shd w:val="clear" w:color="auto" w:fill="auto"/>
          </w:tcPr>
          <w:p w14:paraId="3B0FAA6E"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630A037E"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2.000,00</w:t>
            </w:r>
          </w:p>
        </w:tc>
        <w:tc>
          <w:tcPr>
            <w:tcW w:w="0" w:type="auto"/>
            <w:shd w:val="clear" w:color="auto" w:fill="auto"/>
          </w:tcPr>
          <w:p w14:paraId="1234E832"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0,2860</w:t>
            </w:r>
          </w:p>
        </w:tc>
        <w:tc>
          <w:tcPr>
            <w:tcW w:w="0" w:type="auto"/>
            <w:shd w:val="clear" w:color="auto" w:fill="auto"/>
          </w:tcPr>
          <w:p w14:paraId="12BC7D77"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572,00</w:t>
            </w:r>
          </w:p>
        </w:tc>
      </w:tr>
      <w:tr w:rsidR="00EF331E" w:rsidRPr="00EF331E" w14:paraId="5D812633" w14:textId="77777777" w:rsidTr="00CD3522">
        <w:tc>
          <w:tcPr>
            <w:tcW w:w="0" w:type="auto"/>
            <w:shd w:val="clear" w:color="auto" w:fill="auto"/>
          </w:tcPr>
          <w:p w14:paraId="1F013B11"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276</w:t>
            </w:r>
          </w:p>
        </w:tc>
        <w:tc>
          <w:tcPr>
            <w:tcW w:w="0" w:type="auto"/>
            <w:shd w:val="clear" w:color="auto" w:fill="auto"/>
          </w:tcPr>
          <w:p w14:paraId="0D43B626"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TOPIRAMATO 100 </w:t>
            </w:r>
            <w:proofErr w:type="gramStart"/>
            <w:r w:rsidRPr="00EF331E">
              <w:rPr>
                <w:rFonts w:ascii="Arial" w:eastAsia="Times New Roman" w:hAnsi="Arial" w:cs="Arial"/>
                <w:sz w:val="20"/>
                <w:szCs w:val="20"/>
                <w:lang w:eastAsia="pt-BR"/>
              </w:rPr>
              <w:t>mg</w:t>
            </w:r>
            <w:proofErr w:type="gramEnd"/>
            <w:r w:rsidRPr="00EF331E">
              <w:rPr>
                <w:rFonts w:ascii="Arial" w:eastAsia="Times New Roman" w:hAnsi="Arial" w:cs="Arial"/>
                <w:sz w:val="20"/>
                <w:szCs w:val="20"/>
                <w:lang w:eastAsia="pt-BR"/>
              </w:rPr>
              <w:t>, comprimido CBR 0272851</w:t>
            </w:r>
          </w:p>
        </w:tc>
        <w:tc>
          <w:tcPr>
            <w:tcW w:w="0" w:type="auto"/>
            <w:shd w:val="clear" w:color="auto" w:fill="auto"/>
          </w:tcPr>
          <w:p w14:paraId="79AF8167" w14:textId="77777777" w:rsidR="00EF331E" w:rsidRPr="00EF331E" w:rsidRDefault="00EF331E" w:rsidP="00EF331E">
            <w:pPr>
              <w:spacing w:after="0" w:line="240" w:lineRule="auto"/>
              <w:rPr>
                <w:rFonts w:ascii="Arial" w:eastAsia="Times New Roman" w:hAnsi="Arial" w:cs="Arial"/>
                <w:sz w:val="20"/>
                <w:szCs w:val="20"/>
                <w:lang w:eastAsia="pt-BR"/>
              </w:rPr>
            </w:pPr>
            <w:proofErr w:type="gramStart"/>
            <w:r w:rsidRPr="00EF331E">
              <w:rPr>
                <w:rFonts w:ascii="Arial" w:eastAsia="Times New Roman" w:hAnsi="Arial" w:cs="Arial"/>
                <w:sz w:val="20"/>
                <w:szCs w:val="20"/>
                <w:lang w:eastAsia="pt-BR"/>
              </w:rPr>
              <w:t>E.M.</w:t>
            </w:r>
            <w:proofErr w:type="gramEnd"/>
            <w:r w:rsidRPr="00EF331E">
              <w:rPr>
                <w:rFonts w:ascii="Arial" w:eastAsia="Times New Roman" w:hAnsi="Arial" w:cs="Arial"/>
                <w:sz w:val="20"/>
                <w:szCs w:val="20"/>
                <w:lang w:eastAsia="pt-BR"/>
              </w:rPr>
              <w:t>S</w:t>
            </w:r>
          </w:p>
        </w:tc>
        <w:tc>
          <w:tcPr>
            <w:tcW w:w="0" w:type="auto"/>
            <w:shd w:val="clear" w:color="auto" w:fill="auto"/>
          </w:tcPr>
          <w:p w14:paraId="5D04560F"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0A667138"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5.000,00</w:t>
            </w:r>
          </w:p>
        </w:tc>
        <w:tc>
          <w:tcPr>
            <w:tcW w:w="0" w:type="auto"/>
            <w:shd w:val="clear" w:color="auto" w:fill="auto"/>
          </w:tcPr>
          <w:p w14:paraId="171216D0"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0,3940</w:t>
            </w:r>
          </w:p>
        </w:tc>
        <w:tc>
          <w:tcPr>
            <w:tcW w:w="0" w:type="auto"/>
            <w:shd w:val="clear" w:color="auto" w:fill="auto"/>
          </w:tcPr>
          <w:p w14:paraId="2C01D625"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1.970,00</w:t>
            </w:r>
          </w:p>
        </w:tc>
      </w:tr>
      <w:tr w:rsidR="00EF331E" w:rsidRPr="00EF331E" w14:paraId="22A6B342" w14:textId="77777777" w:rsidTr="00CD3522">
        <w:tc>
          <w:tcPr>
            <w:tcW w:w="0" w:type="auto"/>
            <w:shd w:val="clear" w:color="auto" w:fill="auto"/>
          </w:tcPr>
          <w:p w14:paraId="3EA36DC9"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320</w:t>
            </w:r>
          </w:p>
        </w:tc>
        <w:tc>
          <w:tcPr>
            <w:tcW w:w="0" w:type="auto"/>
            <w:shd w:val="clear" w:color="auto" w:fill="auto"/>
          </w:tcPr>
          <w:p w14:paraId="1EB78A25"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COLETOR DE URINA, plástico, sistema aberto, capacidade cerca de 2000 ml, graduação de 100 em 100 ml, não estéril, descartável. CBR 0419399</w:t>
            </w:r>
          </w:p>
        </w:tc>
        <w:tc>
          <w:tcPr>
            <w:tcW w:w="0" w:type="auto"/>
            <w:shd w:val="clear" w:color="auto" w:fill="auto"/>
          </w:tcPr>
          <w:p w14:paraId="023B63EB"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MARKMED</w:t>
            </w:r>
          </w:p>
        </w:tc>
        <w:tc>
          <w:tcPr>
            <w:tcW w:w="0" w:type="auto"/>
            <w:shd w:val="clear" w:color="auto" w:fill="auto"/>
          </w:tcPr>
          <w:p w14:paraId="3B74E3DF"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0E56B005"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2.200,00</w:t>
            </w:r>
          </w:p>
        </w:tc>
        <w:tc>
          <w:tcPr>
            <w:tcW w:w="0" w:type="auto"/>
            <w:shd w:val="clear" w:color="auto" w:fill="auto"/>
          </w:tcPr>
          <w:p w14:paraId="2EAB574E"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0,3770</w:t>
            </w:r>
          </w:p>
        </w:tc>
        <w:tc>
          <w:tcPr>
            <w:tcW w:w="0" w:type="auto"/>
            <w:shd w:val="clear" w:color="auto" w:fill="auto"/>
          </w:tcPr>
          <w:p w14:paraId="7E411A9B"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829,40</w:t>
            </w:r>
          </w:p>
        </w:tc>
      </w:tr>
      <w:tr w:rsidR="00EF331E" w:rsidRPr="00EF331E" w14:paraId="7AF5AB6D" w14:textId="77777777" w:rsidTr="00CD3522">
        <w:tc>
          <w:tcPr>
            <w:tcW w:w="0" w:type="auto"/>
            <w:shd w:val="clear" w:color="auto" w:fill="auto"/>
          </w:tcPr>
          <w:p w14:paraId="7037A3B2"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321</w:t>
            </w:r>
          </w:p>
        </w:tc>
        <w:tc>
          <w:tcPr>
            <w:tcW w:w="0" w:type="auto"/>
            <w:shd w:val="clear" w:color="auto" w:fill="auto"/>
          </w:tcPr>
          <w:p w14:paraId="218FD0C3"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COLETOR MATERIAL PÉRFURO-CORTANTE, </w:t>
            </w:r>
            <w:proofErr w:type="gramStart"/>
            <w:r w:rsidRPr="00EF331E">
              <w:rPr>
                <w:rFonts w:ascii="Arial" w:eastAsia="Times New Roman" w:hAnsi="Arial" w:cs="Arial"/>
                <w:sz w:val="20"/>
                <w:szCs w:val="20"/>
                <w:lang w:eastAsia="pt-BR"/>
              </w:rPr>
              <w:t>13 L</w:t>
            </w:r>
            <w:proofErr w:type="gramEnd"/>
            <w:r w:rsidRPr="00EF331E">
              <w:rPr>
                <w:rFonts w:ascii="Arial" w:eastAsia="Times New Roman" w:hAnsi="Arial" w:cs="Arial"/>
                <w:sz w:val="20"/>
                <w:szCs w:val="20"/>
                <w:lang w:eastAsia="pt-BR"/>
              </w:rPr>
              <w:t>, papelão, alças rígidas e tampa, revestimento interno em polietileno alta densidade, descartável  CBR 0363482</w:t>
            </w:r>
          </w:p>
        </w:tc>
        <w:tc>
          <w:tcPr>
            <w:tcW w:w="0" w:type="auto"/>
            <w:shd w:val="clear" w:color="auto" w:fill="auto"/>
          </w:tcPr>
          <w:p w14:paraId="25488E4D"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DESCARBOX</w:t>
            </w:r>
          </w:p>
        </w:tc>
        <w:tc>
          <w:tcPr>
            <w:tcW w:w="0" w:type="auto"/>
            <w:shd w:val="clear" w:color="auto" w:fill="auto"/>
          </w:tcPr>
          <w:p w14:paraId="6B87E20F"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56F83B3B"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250,00</w:t>
            </w:r>
          </w:p>
        </w:tc>
        <w:tc>
          <w:tcPr>
            <w:tcW w:w="0" w:type="auto"/>
            <w:shd w:val="clear" w:color="auto" w:fill="auto"/>
          </w:tcPr>
          <w:p w14:paraId="0C0521ED"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3,0790</w:t>
            </w:r>
          </w:p>
        </w:tc>
        <w:tc>
          <w:tcPr>
            <w:tcW w:w="0" w:type="auto"/>
            <w:shd w:val="clear" w:color="auto" w:fill="auto"/>
          </w:tcPr>
          <w:p w14:paraId="3BF32C42"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769,75</w:t>
            </w:r>
          </w:p>
        </w:tc>
      </w:tr>
      <w:tr w:rsidR="00EF331E" w:rsidRPr="00EF331E" w14:paraId="30831FFE" w14:textId="77777777" w:rsidTr="00CD3522">
        <w:tc>
          <w:tcPr>
            <w:tcW w:w="0" w:type="auto"/>
            <w:shd w:val="clear" w:color="auto" w:fill="auto"/>
          </w:tcPr>
          <w:p w14:paraId="3DBE716E"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325</w:t>
            </w:r>
          </w:p>
        </w:tc>
        <w:tc>
          <w:tcPr>
            <w:tcW w:w="0" w:type="auto"/>
            <w:shd w:val="clear" w:color="auto" w:fill="auto"/>
          </w:tcPr>
          <w:p w14:paraId="4E12541D"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CONJUNTO NEBULIZAÇÃO ADULTO, máscara e tubo extensor, 150 cm, máscara com ajuste anatômico e atóxica, transparente</w:t>
            </w:r>
            <w:proofErr w:type="gramStart"/>
            <w:r w:rsidRPr="00EF331E">
              <w:rPr>
                <w:rFonts w:ascii="Arial" w:eastAsia="Times New Roman" w:hAnsi="Arial" w:cs="Arial"/>
                <w:sz w:val="20"/>
                <w:szCs w:val="20"/>
                <w:lang w:eastAsia="pt-BR"/>
              </w:rPr>
              <w:t xml:space="preserve">  </w:t>
            </w:r>
            <w:proofErr w:type="gramEnd"/>
            <w:r w:rsidRPr="00EF331E">
              <w:rPr>
                <w:rFonts w:ascii="Arial" w:eastAsia="Times New Roman" w:hAnsi="Arial" w:cs="Arial"/>
                <w:sz w:val="20"/>
                <w:szCs w:val="20"/>
                <w:lang w:eastAsia="pt-BR"/>
              </w:rPr>
              <w:t>CBR 0238918</w:t>
            </w:r>
          </w:p>
        </w:tc>
        <w:tc>
          <w:tcPr>
            <w:tcW w:w="0" w:type="auto"/>
            <w:shd w:val="clear" w:color="auto" w:fill="auto"/>
          </w:tcPr>
          <w:p w14:paraId="3031BD7E"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DARU</w:t>
            </w:r>
          </w:p>
        </w:tc>
        <w:tc>
          <w:tcPr>
            <w:tcW w:w="0" w:type="auto"/>
            <w:shd w:val="clear" w:color="auto" w:fill="auto"/>
          </w:tcPr>
          <w:p w14:paraId="7F3F6642"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3E42E9DD"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30,00</w:t>
            </w:r>
          </w:p>
        </w:tc>
        <w:tc>
          <w:tcPr>
            <w:tcW w:w="0" w:type="auto"/>
            <w:shd w:val="clear" w:color="auto" w:fill="auto"/>
          </w:tcPr>
          <w:p w14:paraId="28128EBD"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5,3300</w:t>
            </w:r>
          </w:p>
        </w:tc>
        <w:tc>
          <w:tcPr>
            <w:tcW w:w="0" w:type="auto"/>
            <w:shd w:val="clear" w:color="auto" w:fill="auto"/>
          </w:tcPr>
          <w:p w14:paraId="6AFABF20"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159,90</w:t>
            </w:r>
          </w:p>
        </w:tc>
      </w:tr>
      <w:tr w:rsidR="00EF331E" w:rsidRPr="00EF331E" w14:paraId="06F808B6" w14:textId="77777777" w:rsidTr="00CD3522">
        <w:tc>
          <w:tcPr>
            <w:tcW w:w="0" w:type="auto"/>
            <w:shd w:val="clear" w:color="auto" w:fill="auto"/>
          </w:tcPr>
          <w:p w14:paraId="316F265F"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335</w:t>
            </w:r>
          </w:p>
        </w:tc>
        <w:tc>
          <w:tcPr>
            <w:tcW w:w="0" w:type="auto"/>
            <w:shd w:val="clear" w:color="auto" w:fill="auto"/>
          </w:tcPr>
          <w:p w14:paraId="101FCED9"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ESPÉCULO, polietileno, vaginal, grande, com lubrificação, estéril, descartável, embalagem individual CBR </w:t>
            </w:r>
            <w:proofErr w:type="gramStart"/>
            <w:r w:rsidRPr="00EF331E">
              <w:rPr>
                <w:rFonts w:ascii="Arial" w:eastAsia="Times New Roman" w:hAnsi="Arial" w:cs="Arial"/>
                <w:sz w:val="20"/>
                <w:szCs w:val="20"/>
                <w:lang w:eastAsia="pt-BR"/>
              </w:rPr>
              <w:t>0322445</w:t>
            </w:r>
            <w:proofErr w:type="gramEnd"/>
          </w:p>
        </w:tc>
        <w:tc>
          <w:tcPr>
            <w:tcW w:w="0" w:type="auto"/>
            <w:shd w:val="clear" w:color="auto" w:fill="auto"/>
          </w:tcPr>
          <w:p w14:paraId="2F4F277C"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ADLIN</w:t>
            </w:r>
          </w:p>
        </w:tc>
        <w:tc>
          <w:tcPr>
            <w:tcW w:w="0" w:type="auto"/>
            <w:shd w:val="clear" w:color="auto" w:fill="auto"/>
          </w:tcPr>
          <w:p w14:paraId="0AAA92EC"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4CD3172A"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200,00</w:t>
            </w:r>
          </w:p>
        </w:tc>
        <w:tc>
          <w:tcPr>
            <w:tcW w:w="0" w:type="auto"/>
            <w:shd w:val="clear" w:color="auto" w:fill="auto"/>
          </w:tcPr>
          <w:p w14:paraId="592C7F45"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0,9790</w:t>
            </w:r>
          </w:p>
        </w:tc>
        <w:tc>
          <w:tcPr>
            <w:tcW w:w="0" w:type="auto"/>
            <w:shd w:val="clear" w:color="auto" w:fill="auto"/>
          </w:tcPr>
          <w:p w14:paraId="1B1B722E"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195,80</w:t>
            </w:r>
          </w:p>
        </w:tc>
      </w:tr>
      <w:tr w:rsidR="00EF331E" w:rsidRPr="00EF331E" w14:paraId="72BF9464" w14:textId="77777777" w:rsidTr="00CD3522">
        <w:tc>
          <w:tcPr>
            <w:tcW w:w="0" w:type="auto"/>
            <w:shd w:val="clear" w:color="auto" w:fill="auto"/>
          </w:tcPr>
          <w:p w14:paraId="7472D1DB"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336</w:t>
            </w:r>
          </w:p>
        </w:tc>
        <w:tc>
          <w:tcPr>
            <w:tcW w:w="0" w:type="auto"/>
            <w:shd w:val="clear" w:color="auto" w:fill="auto"/>
          </w:tcPr>
          <w:p w14:paraId="73E9B10C"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ESPÉCULO, polietileno, vaginal, médio, c/lubrificação, estéril, descartável, embalagem individual CBR </w:t>
            </w:r>
            <w:proofErr w:type="gramStart"/>
            <w:r w:rsidRPr="00EF331E">
              <w:rPr>
                <w:rFonts w:ascii="Arial" w:eastAsia="Times New Roman" w:hAnsi="Arial" w:cs="Arial"/>
                <w:sz w:val="20"/>
                <w:szCs w:val="20"/>
                <w:lang w:eastAsia="pt-BR"/>
              </w:rPr>
              <w:t>0322446</w:t>
            </w:r>
            <w:proofErr w:type="gramEnd"/>
          </w:p>
        </w:tc>
        <w:tc>
          <w:tcPr>
            <w:tcW w:w="0" w:type="auto"/>
            <w:shd w:val="clear" w:color="auto" w:fill="auto"/>
          </w:tcPr>
          <w:p w14:paraId="673A082D"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ADLIN</w:t>
            </w:r>
          </w:p>
        </w:tc>
        <w:tc>
          <w:tcPr>
            <w:tcW w:w="0" w:type="auto"/>
            <w:shd w:val="clear" w:color="auto" w:fill="auto"/>
          </w:tcPr>
          <w:p w14:paraId="38589910"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39F4D82D"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500,00</w:t>
            </w:r>
          </w:p>
        </w:tc>
        <w:tc>
          <w:tcPr>
            <w:tcW w:w="0" w:type="auto"/>
            <w:shd w:val="clear" w:color="auto" w:fill="auto"/>
          </w:tcPr>
          <w:p w14:paraId="0115F644"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0,8700</w:t>
            </w:r>
          </w:p>
        </w:tc>
        <w:tc>
          <w:tcPr>
            <w:tcW w:w="0" w:type="auto"/>
            <w:shd w:val="clear" w:color="auto" w:fill="auto"/>
          </w:tcPr>
          <w:p w14:paraId="42953FDB"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435,00</w:t>
            </w:r>
          </w:p>
        </w:tc>
      </w:tr>
      <w:tr w:rsidR="00EF331E" w:rsidRPr="00EF331E" w14:paraId="089A4BCB" w14:textId="77777777" w:rsidTr="00CD3522">
        <w:tc>
          <w:tcPr>
            <w:tcW w:w="0" w:type="auto"/>
            <w:shd w:val="clear" w:color="auto" w:fill="auto"/>
          </w:tcPr>
          <w:p w14:paraId="3AACB1D8"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337</w:t>
            </w:r>
          </w:p>
        </w:tc>
        <w:tc>
          <w:tcPr>
            <w:tcW w:w="0" w:type="auto"/>
            <w:shd w:val="clear" w:color="auto" w:fill="auto"/>
          </w:tcPr>
          <w:p w14:paraId="0E2F8C81"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ESPÉCULO, polietileno, vaginal, pequeno/lubrificação, estéril, descartável, embalagem individual CBR </w:t>
            </w:r>
            <w:proofErr w:type="gramStart"/>
            <w:r w:rsidRPr="00EF331E">
              <w:rPr>
                <w:rFonts w:ascii="Arial" w:eastAsia="Times New Roman" w:hAnsi="Arial" w:cs="Arial"/>
                <w:sz w:val="20"/>
                <w:szCs w:val="20"/>
                <w:lang w:eastAsia="pt-BR"/>
              </w:rPr>
              <w:t>0336430</w:t>
            </w:r>
            <w:proofErr w:type="gramEnd"/>
          </w:p>
        </w:tc>
        <w:tc>
          <w:tcPr>
            <w:tcW w:w="0" w:type="auto"/>
            <w:shd w:val="clear" w:color="auto" w:fill="auto"/>
          </w:tcPr>
          <w:p w14:paraId="512DECF4"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ADLIN</w:t>
            </w:r>
          </w:p>
        </w:tc>
        <w:tc>
          <w:tcPr>
            <w:tcW w:w="0" w:type="auto"/>
            <w:shd w:val="clear" w:color="auto" w:fill="auto"/>
          </w:tcPr>
          <w:p w14:paraId="69E84067"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0DFBA19D"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200,00</w:t>
            </w:r>
          </w:p>
        </w:tc>
        <w:tc>
          <w:tcPr>
            <w:tcW w:w="0" w:type="auto"/>
            <w:shd w:val="clear" w:color="auto" w:fill="auto"/>
          </w:tcPr>
          <w:p w14:paraId="0973B09F"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0,8190</w:t>
            </w:r>
          </w:p>
        </w:tc>
        <w:tc>
          <w:tcPr>
            <w:tcW w:w="0" w:type="auto"/>
            <w:shd w:val="clear" w:color="auto" w:fill="auto"/>
          </w:tcPr>
          <w:p w14:paraId="364B7A29"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163,80</w:t>
            </w:r>
          </w:p>
        </w:tc>
      </w:tr>
      <w:tr w:rsidR="00EF331E" w:rsidRPr="00EF331E" w14:paraId="25E09ABE" w14:textId="77777777" w:rsidTr="00CD3522">
        <w:tc>
          <w:tcPr>
            <w:tcW w:w="0" w:type="auto"/>
            <w:shd w:val="clear" w:color="auto" w:fill="auto"/>
          </w:tcPr>
          <w:p w14:paraId="225A5682"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lastRenderedPageBreak/>
              <w:t>347</w:t>
            </w:r>
          </w:p>
        </w:tc>
        <w:tc>
          <w:tcPr>
            <w:tcW w:w="0" w:type="auto"/>
            <w:shd w:val="clear" w:color="auto" w:fill="auto"/>
          </w:tcPr>
          <w:p w14:paraId="7EB56FB2"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FITA ADESIVA CREPE, </w:t>
            </w:r>
            <w:proofErr w:type="spellStart"/>
            <w:r w:rsidRPr="00EF331E">
              <w:rPr>
                <w:rFonts w:ascii="Arial" w:eastAsia="Times New Roman" w:hAnsi="Arial" w:cs="Arial"/>
                <w:sz w:val="20"/>
                <w:szCs w:val="20"/>
                <w:lang w:eastAsia="pt-BR"/>
              </w:rPr>
              <w:t>monoface</w:t>
            </w:r>
            <w:proofErr w:type="spellEnd"/>
            <w:r w:rsidRPr="00EF331E">
              <w:rPr>
                <w:rFonts w:ascii="Arial" w:eastAsia="Times New Roman" w:hAnsi="Arial" w:cs="Arial"/>
                <w:sz w:val="20"/>
                <w:szCs w:val="20"/>
                <w:lang w:eastAsia="pt-BR"/>
              </w:rPr>
              <w:t>, 19 mm x 50 metros, branca, multiuso. CBR 0350646</w:t>
            </w:r>
          </w:p>
        </w:tc>
        <w:tc>
          <w:tcPr>
            <w:tcW w:w="0" w:type="auto"/>
            <w:shd w:val="clear" w:color="auto" w:fill="auto"/>
          </w:tcPr>
          <w:p w14:paraId="118B01E5"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EUROCEL</w:t>
            </w:r>
          </w:p>
        </w:tc>
        <w:tc>
          <w:tcPr>
            <w:tcW w:w="0" w:type="auto"/>
            <w:shd w:val="clear" w:color="auto" w:fill="auto"/>
          </w:tcPr>
          <w:p w14:paraId="1CD455FB"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18F342F8"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50,00</w:t>
            </w:r>
          </w:p>
        </w:tc>
        <w:tc>
          <w:tcPr>
            <w:tcW w:w="0" w:type="auto"/>
            <w:shd w:val="clear" w:color="auto" w:fill="auto"/>
          </w:tcPr>
          <w:p w14:paraId="475CF431"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2,5870</w:t>
            </w:r>
          </w:p>
        </w:tc>
        <w:tc>
          <w:tcPr>
            <w:tcW w:w="0" w:type="auto"/>
            <w:shd w:val="clear" w:color="auto" w:fill="auto"/>
          </w:tcPr>
          <w:p w14:paraId="5410DC4F"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129,35</w:t>
            </w:r>
          </w:p>
        </w:tc>
      </w:tr>
      <w:tr w:rsidR="00EF331E" w:rsidRPr="00EF331E" w14:paraId="1DA61C11" w14:textId="77777777" w:rsidTr="00CD3522">
        <w:tc>
          <w:tcPr>
            <w:tcW w:w="0" w:type="auto"/>
            <w:shd w:val="clear" w:color="auto" w:fill="auto"/>
          </w:tcPr>
          <w:p w14:paraId="349D2EE9"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357</w:t>
            </w:r>
          </w:p>
        </w:tc>
        <w:tc>
          <w:tcPr>
            <w:tcW w:w="0" w:type="auto"/>
            <w:shd w:val="clear" w:color="auto" w:fill="auto"/>
          </w:tcPr>
          <w:p w14:paraId="0D1D69DA"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GEL a base de água, PH Neutro. Frasco com 01 kg CBR 0438929</w:t>
            </w:r>
          </w:p>
        </w:tc>
        <w:tc>
          <w:tcPr>
            <w:tcW w:w="0" w:type="auto"/>
            <w:shd w:val="clear" w:color="auto" w:fill="auto"/>
          </w:tcPr>
          <w:p w14:paraId="3C72956E"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MULTIGEL</w:t>
            </w:r>
          </w:p>
        </w:tc>
        <w:tc>
          <w:tcPr>
            <w:tcW w:w="0" w:type="auto"/>
            <w:shd w:val="clear" w:color="auto" w:fill="auto"/>
          </w:tcPr>
          <w:p w14:paraId="12DB7082"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0777F303"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80,00</w:t>
            </w:r>
          </w:p>
        </w:tc>
        <w:tc>
          <w:tcPr>
            <w:tcW w:w="0" w:type="auto"/>
            <w:shd w:val="clear" w:color="auto" w:fill="auto"/>
          </w:tcPr>
          <w:p w14:paraId="1FB26E04"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4,9240</w:t>
            </w:r>
          </w:p>
        </w:tc>
        <w:tc>
          <w:tcPr>
            <w:tcW w:w="0" w:type="auto"/>
            <w:shd w:val="clear" w:color="auto" w:fill="auto"/>
          </w:tcPr>
          <w:p w14:paraId="1B336493"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393,92</w:t>
            </w:r>
          </w:p>
        </w:tc>
      </w:tr>
      <w:tr w:rsidR="00EF331E" w:rsidRPr="00EF331E" w14:paraId="5B1EF458" w14:textId="77777777" w:rsidTr="00CD3522">
        <w:tc>
          <w:tcPr>
            <w:tcW w:w="0" w:type="auto"/>
            <w:shd w:val="clear" w:color="auto" w:fill="auto"/>
          </w:tcPr>
          <w:p w14:paraId="088F88A7"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358</w:t>
            </w:r>
          </w:p>
        </w:tc>
        <w:tc>
          <w:tcPr>
            <w:tcW w:w="0" w:type="auto"/>
            <w:shd w:val="clear" w:color="auto" w:fill="auto"/>
          </w:tcPr>
          <w:p w14:paraId="057A254B"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GEL a base de água, PH Neutro. Galão de 5 kg CBR 0438929</w:t>
            </w:r>
          </w:p>
        </w:tc>
        <w:tc>
          <w:tcPr>
            <w:tcW w:w="0" w:type="auto"/>
            <w:shd w:val="clear" w:color="auto" w:fill="auto"/>
          </w:tcPr>
          <w:p w14:paraId="39F571AF"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MULTIGEL</w:t>
            </w:r>
          </w:p>
        </w:tc>
        <w:tc>
          <w:tcPr>
            <w:tcW w:w="0" w:type="auto"/>
            <w:shd w:val="clear" w:color="auto" w:fill="auto"/>
          </w:tcPr>
          <w:p w14:paraId="18170C56"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Galão</w:t>
            </w:r>
          </w:p>
        </w:tc>
        <w:tc>
          <w:tcPr>
            <w:tcW w:w="0" w:type="auto"/>
            <w:shd w:val="clear" w:color="auto" w:fill="auto"/>
          </w:tcPr>
          <w:p w14:paraId="4740F6D7"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10,00</w:t>
            </w:r>
          </w:p>
        </w:tc>
        <w:tc>
          <w:tcPr>
            <w:tcW w:w="0" w:type="auto"/>
            <w:shd w:val="clear" w:color="auto" w:fill="auto"/>
          </w:tcPr>
          <w:p w14:paraId="224A6768"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16,5650</w:t>
            </w:r>
          </w:p>
        </w:tc>
        <w:tc>
          <w:tcPr>
            <w:tcW w:w="0" w:type="auto"/>
            <w:shd w:val="clear" w:color="auto" w:fill="auto"/>
          </w:tcPr>
          <w:p w14:paraId="1B6DB755"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165,65</w:t>
            </w:r>
          </w:p>
        </w:tc>
      </w:tr>
      <w:tr w:rsidR="00EF331E" w:rsidRPr="00EF331E" w14:paraId="16432845" w14:textId="77777777" w:rsidTr="00CD3522">
        <w:tc>
          <w:tcPr>
            <w:tcW w:w="0" w:type="auto"/>
            <w:shd w:val="clear" w:color="auto" w:fill="auto"/>
          </w:tcPr>
          <w:p w14:paraId="4D90C436"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365</w:t>
            </w:r>
          </w:p>
        </w:tc>
        <w:tc>
          <w:tcPr>
            <w:tcW w:w="0" w:type="auto"/>
            <w:shd w:val="clear" w:color="auto" w:fill="auto"/>
          </w:tcPr>
          <w:p w14:paraId="45C42934"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IODOPOVIDONA (PVPI), 10% (teor de iodo 1%), solução tópica aquosa. Frasco com 1000 ml CBR 0398706</w:t>
            </w:r>
          </w:p>
        </w:tc>
        <w:tc>
          <w:tcPr>
            <w:tcW w:w="0" w:type="auto"/>
            <w:shd w:val="clear" w:color="auto" w:fill="auto"/>
          </w:tcPr>
          <w:p w14:paraId="116D84B6"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FARMAX</w:t>
            </w:r>
          </w:p>
        </w:tc>
        <w:tc>
          <w:tcPr>
            <w:tcW w:w="0" w:type="auto"/>
            <w:shd w:val="clear" w:color="auto" w:fill="auto"/>
          </w:tcPr>
          <w:p w14:paraId="31890545"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Frasco</w:t>
            </w:r>
          </w:p>
        </w:tc>
        <w:tc>
          <w:tcPr>
            <w:tcW w:w="0" w:type="auto"/>
            <w:shd w:val="clear" w:color="auto" w:fill="auto"/>
          </w:tcPr>
          <w:p w14:paraId="709C0905"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40,00</w:t>
            </w:r>
          </w:p>
        </w:tc>
        <w:tc>
          <w:tcPr>
            <w:tcW w:w="0" w:type="auto"/>
            <w:shd w:val="clear" w:color="auto" w:fill="auto"/>
          </w:tcPr>
          <w:p w14:paraId="2D1306AB"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15,8620</w:t>
            </w:r>
          </w:p>
        </w:tc>
        <w:tc>
          <w:tcPr>
            <w:tcW w:w="0" w:type="auto"/>
            <w:shd w:val="clear" w:color="auto" w:fill="auto"/>
          </w:tcPr>
          <w:p w14:paraId="4DF39FB8"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634,48</w:t>
            </w:r>
          </w:p>
        </w:tc>
      </w:tr>
      <w:tr w:rsidR="00EF331E" w:rsidRPr="00EF331E" w14:paraId="65B7F563" w14:textId="77777777" w:rsidTr="00CD3522">
        <w:tc>
          <w:tcPr>
            <w:tcW w:w="0" w:type="auto"/>
            <w:shd w:val="clear" w:color="auto" w:fill="auto"/>
          </w:tcPr>
          <w:p w14:paraId="296C8B0D"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366</w:t>
            </w:r>
          </w:p>
        </w:tc>
        <w:tc>
          <w:tcPr>
            <w:tcW w:w="0" w:type="auto"/>
            <w:shd w:val="clear" w:color="auto" w:fill="auto"/>
          </w:tcPr>
          <w:p w14:paraId="441F3D1A"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IODOPOVIDONA (PVPI), a 10% (teor de iodo 1%), solução </w:t>
            </w:r>
            <w:proofErr w:type="spellStart"/>
            <w:r w:rsidRPr="00EF331E">
              <w:rPr>
                <w:rFonts w:ascii="Arial" w:eastAsia="Times New Roman" w:hAnsi="Arial" w:cs="Arial"/>
                <w:sz w:val="20"/>
                <w:szCs w:val="20"/>
                <w:lang w:eastAsia="pt-BR"/>
              </w:rPr>
              <w:t>degermante</w:t>
            </w:r>
            <w:proofErr w:type="spellEnd"/>
            <w:r w:rsidRPr="00EF331E">
              <w:rPr>
                <w:rFonts w:ascii="Arial" w:eastAsia="Times New Roman" w:hAnsi="Arial" w:cs="Arial"/>
                <w:sz w:val="20"/>
                <w:szCs w:val="20"/>
                <w:lang w:eastAsia="pt-BR"/>
              </w:rPr>
              <w:t xml:space="preserve"> </w:t>
            </w:r>
            <w:proofErr w:type="gramStart"/>
            <w:r w:rsidRPr="00EF331E">
              <w:rPr>
                <w:rFonts w:ascii="Arial" w:eastAsia="Times New Roman" w:hAnsi="Arial" w:cs="Arial"/>
                <w:sz w:val="20"/>
                <w:szCs w:val="20"/>
                <w:lang w:eastAsia="pt-BR"/>
              </w:rPr>
              <w:t>1000ml</w:t>
            </w:r>
            <w:proofErr w:type="gramEnd"/>
            <w:r w:rsidRPr="00EF331E">
              <w:rPr>
                <w:rFonts w:ascii="Arial" w:eastAsia="Times New Roman" w:hAnsi="Arial" w:cs="Arial"/>
                <w:sz w:val="20"/>
                <w:szCs w:val="20"/>
                <w:lang w:eastAsia="pt-BR"/>
              </w:rPr>
              <w:t xml:space="preserve"> CBR 0398705</w:t>
            </w:r>
          </w:p>
        </w:tc>
        <w:tc>
          <w:tcPr>
            <w:tcW w:w="0" w:type="auto"/>
            <w:shd w:val="clear" w:color="auto" w:fill="auto"/>
          </w:tcPr>
          <w:p w14:paraId="7D77DDF1"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FARMAX</w:t>
            </w:r>
          </w:p>
        </w:tc>
        <w:tc>
          <w:tcPr>
            <w:tcW w:w="0" w:type="auto"/>
            <w:shd w:val="clear" w:color="auto" w:fill="auto"/>
          </w:tcPr>
          <w:p w14:paraId="7A8A5C09"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Frasco</w:t>
            </w:r>
          </w:p>
        </w:tc>
        <w:tc>
          <w:tcPr>
            <w:tcW w:w="0" w:type="auto"/>
            <w:shd w:val="clear" w:color="auto" w:fill="auto"/>
          </w:tcPr>
          <w:p w14:paraId="28F9BE48"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15,00</w:t>
            </w:r>
          </w:p>
        </w:tc>
        <w:tc>
          <w:tcPr>
            <w:tcW w:w="0" w:type="auto"/>
            <w:shd w:val="clear" w:color="auto" w:fill="auto"/>
          </w:tcPr>
          <w:p w14:paraId="1005911F"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18,2370</w:t>
            </w:r>
          </w:p>
        </w:tc>
        <w:tc>
          <w:tcPr>
            <w:tcW w:w="0" w:type="auto"/>
            <w:shd w:val="clear" w:color="auto" w:fill="auto"/>
          </w:tcPr>
          <w:p w14:paraId="409D183F"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273,55</w:t>
            </w:r>
          </w:p>
        </w:tc>
      </w:tr>
      <w:tr w:rsidR="00EF331E" w:rsidRPr="00EF331E" w14:paraId="3123A363" w14:textId="77777777" w:rsidTr="00CD3522">
        <w:tc>
          <w:tcPr>
            <w:tcW w:w="0" w:type="auto"/>
            <w:shd w:val="clear" w:color="auto" w:fill="auto"/>
          </w:tcPr>
          <w:p w14:paraId="5D4DC243"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371</w:t>
            </w:r>
          </w:p>
        </w:tc>
        <w:tc>
          <w:tcPr>
            <w:tcW w:w="0" w:type="auto"/>
            <w:shd w:val="clear" w:color="auto" w:fill="auto"/>
          </w:tcPr>
          <w:p w14:paraId="0B226261"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LENÇOL DESCARTÁVEL, papel, 0,50 m, 50 m, rolo, Branco, maca hospitalar CBR </w:t>
            </w:r>
            <w:proofErr w:type="gramStart"/>
            <w:r w:rsidRPr="00EF331E">
              <w:rPr>
                <w:rFonts w:ascii="Arial" w:eastAsia="Times New Roman" w:hAnsi="Arial" w:cs="Arial"/>
                <w:sz w:val="20"/>
                <w:szCs w:val="20"/>
                <w:lang w:eastAsia="pt-BR"/>
              </w:rPr>
              <w:t>0268855</w:t>
            </w:r>
            <w:proofErr w:type="gramEnd"/>
          </w:p>
        </w:tc>
        <w:tc>
          <w:tcPr>
            <w:tcW w:w="0" w:type="auto"/>
            <w:shd w:val="clear" w:color="auto" w:fill="auto"/>
          </w:tcPr>
          <w:p w14:paraId="4124D524"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DESCARBOX</w:t>
            </w:r>
          </w:p>
        </w:tc>
        <w:tc>
          <w:tcPr>
            <w:tcW w:w="0" w:type="auto"/>
            <w:shd w:val="clear" w:color="auto" w:fill="auto"/>
          </w:tcPr>
          <w:p w14:paraId="3D119EDE"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68088DDA"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120,00</w:t>
            </w:r>
          </w:p>
        </w:tc>
        <w:tc>
          <w:tcPr>
            <w:tcW w:w="0" w:type="auto"/>
            <w:shd w:val="clear" w:color="auto" w:fill="auto"/>
          </w:tcPr>
          <w:p w14:paraId="2B36D0EB"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5,1480</w:t>
            </w:r>
          </w:p>
        </w:tc>
        <w:tc>
          <w:tcPr>
            <w:tcW w:w="0" w:type="auto"/>
            <w:shd w:val="clear" w:color="auto" w:fill="auto"/>
          </w:tcPr>
          <w:p w14:paraId="70F99059"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617,76</w:t>
            </w:r>
          </w:p>
        </w:tc>
      </w:tr>
      <w:tr w:rsidR="00EF331E" w:rsidRPr="00EF331E" w14:paraId="20B37BE4" w14:textId="77777777" w:rsidTr="00CD3522">
        <w:tc>
          <w:tcPr>
            <w:tcW w:w="0" w:type="auto"/>
            <w:shd w:val="clear" w:color="auto" w:fill="auto"/>
          </w:tcPr>
          <w:p w14:paraId="3F3FECF3"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372</w:t>
            </w:r>
          </w:p>
        </w:tc>
        <w:tc>
          <w:tcPr>
            <w:tcW w:w="0" w:type="auto"/>
            <w:shd w:val="clear" w:color="auto" w:fill="auto"/>
          </w:tcPr>
          <w:p w14:paraId="1271F3E8"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LENÇOL DESCARTÁVEL, papel, 0.70 m, 50 m, rolo CBR </w:t>
            </w:r>
            <w:proofErr w:type="gramStart"/>
            <w:r w:rsidRPr="00EF331E">
              <w:rPr>
                <w:rFonts w:ascii="Arial" w:eastAsia="Times New Roman" w:hAnsi="Arial" w:cs="Arial"/>
                <w:sz w:val="20"/>
                <w:szCs w:val="20"/>
                <w:lang w:eastAsia="pt-BR"/>
              </w:rPr>
              <w:t>0352012</w:t>
            </w:r>
            <w:proofErr w:type="gramEnd"/>
          </w:p>
        </w:tc>
        <w:tc>
          <w:tcPr>
            <w:tcW w:w="0" w:type="auto"/>
            <w:shd w:val="clear" w:color="auto" w:fill="auto"/>
          </w:tcPr>
          <w:p w14:paraId="38A6C5A7"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DESCARBOX</w:t>
            </w:r>
          </w:p>
        </w:tc>
        <w:tc>
          <w:tcPr>
            <w:tcW w:w="0" w:type="auto"/>
            <w:shd w:val="clear" w:color="auto" w:fill="auto"/>
          </w:tcPr>
          <w:p w14:paraId="70F95E3F"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29A19B23"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60,00</w:t>
            </w:r>
          </w:p>
        </w:tc>
        <w:tc>
          <w:tcPr>
            <w:tcW w:w="0" w:type="auto"/>
            <w:shd w:val="clear" w:color="auto" w:fill="auto"/>
          </w:tcPr>
          <w:p w14:paraId="37C9581F"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6,6250</w:t>
            </w:r>
          </w:p>
        </w:tc>
        <w:tc>
          <w:tcPr>
            <w:tcW w:w="0" w:type="auto"/>
            <w:shd w:val="clear" w:color="auto" w:fill="auto"/>
          </w:tcPr>
          <w:p w14:paraId="42465EE6"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397,50</w:t>
            </w:r>
          </w:p>
        </w:tc>
      </w:tr>
      <w:tr w:rsidR="00EF331E" w:rsidRPr="00EF331E" w14:paraId="5E88EED0" w14:textId="77777777" w:rsidTr="00CD3522">
        <w:tc>
          <w:tcPr>
            <w:tcW w:w="0" w:type="auto"/>
            <w:shd w:val="clear" w:color="auto" w:fill="auto"/>
          </w:tcPr>
          <w:p w14:paraId="20A4A79B"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375</w:t>
            </w:r>
          </w:p>
        </w:tc>
        <w:tc>
          <w:tcPr>
            <w:tcW w:w="0" w:type="auto"/>
            <w:shd w:val="clear" w:color="auto" w:fill="auto"/>
          </w:tcPr>
          <w:p w14:paraId="67BEAD9D"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LUVA CIRÚRGICA 7,50, látex natural, estéril, comprimento mínimo de </w:t>
            </w:r>
            <w:proofErr w:type="gramStart"/>
            <w:r w:rsidRPr="00EF331E">
              <w:rPr>
                <w:rFonts w:ascii="Arial" w:eastAsia="Times New Roman" w:hAnsi="Arial" w:cs="Arial"/>
                <w:sz w:val="20"/>
                <w:szCs w:val="20"/>
                <w:lang w:eastAsia="pt-BR"/>
              </w:rPr>
              <w:t>28cm</w:t>
            </w:r>
            <w:proofErr w:type="gramEnd"/>
            <w:r w:rsidRPr="00EF331E">
              <w:rPr>
                <w:rFonts w:ascii="Arial" w:eastAsia="Times New Roman" w:hAnsi="Arial" w:cs="Arial"/>
                <w:sz w:val="20"/>
                <w:szCs w:val="20"/>
                <w:lang w:eastAsia="pt-BR"/>
              </w:rPr>
              <w:t xml:space="preserve">, lubrificada c/ pó </w:t>
            </w:r>
            <w:proofErr w:type="spellStart"/>
            <w:r w:rsidRPr="00EF331E">
              <w:rPr>
                <w:rFonts w:ascii="Arial" w:eastAsia="Times New Roman" w:hAnsi="Arial" w:cs="Arial"/>
                <w:sz w:val="20"/>
                <w:szCs w:val="20"/>
                <w:lang w:eastAsia="pt-BR"/>
              </w:rPr>
              <w:t>bioabsorvível</w:t>
            </w:r>
            <w:proofErr w:type="spellEnd"/>
            <w:r w:rsidRPr="00EF331E">
              <w:rPr>
                <w:rFonts w:ascii="Arial" w:eastAsia="Times New Roman" w:hAnsi="Arial" w:cs="Arial"/>
                <w:sz w:val="20"/>
                <w:szCs w:val="20"/>
                <w:lang w:eastAsia="pt-BR"/>
              </w:rPr>
              <w:t>, atóxica, descartável, Par CBR 0269838</w:t>
            </w:r>
          </w:p>
        </w:tc>
        <w:tc>
          <w:tcPr>
            <w:tcW w:w="0" w:type="auto"/>
            <w:shd w:val="clear" w:color="auto" w:fill="auto"/>
          </w:tcPr>
          <w:p w14:paraId="191744BE"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SANRO</w:t>
            </w:r>
          </w:p>
        </w:tc>
        <w:tc>
          <w:tcPr>
            <w:tcW w:w="0" w:type="auto"/>
            <w:shd w:val="clear" w:color="auto" w:fill="auto"/>
          </w:tcPr>
          <w:p w14:paraId="2CB4E54C"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32CD57E5"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150,00</w:t>
            </w:r>
          </w:p>
        </w:tc>
        <w:tc>
          <w:tcPr>
            <w:tcW w:w="0" w:type="auto"/>
            <w:shd w:val="clear" w:color="auto" w:fill="auto"/>
          </w:tcPr>
          <w:p w14:paraId="0AB1CA61"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1,1700</w:t>
            </w:r>
          </w:p>
        </w:tc>
        <w:tc>
          <w:tcPr>
            <w:tcW w:w="0" w:type="auto"/>
            <w:shd w:val="clear" w:color="auto" w:fill="auto"/>
          </w:tcPr>
          <w:p w14:paraId="61ADAB13"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175,50</w:t>
            </w:r>
          </w:p>
        </w:tc>
      </w:tr>
      <w:tr w:rsidR="00EF331E" w:rsidRPr="00EF331E" w14:paraId="2CE9467A" w14:textId="77777777" w:rsidTr="00CD3522">
        <w:tc>
          <w:tcPr>
            <w:tcW w:w="0" w:type="auto"/>
            <w:shd w:val="clear" w:color="auto" w:fill="auto"/>
          </w:tcPr>
          <w:p w14:paraId="463E8584"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376</w:t>
            </w:r>
          </w:p>
        </w:tc>
        <w:tc>
          <w:tcPr>
            <w:tcW w:w="0" w:type="auto"/>
            <w:shd w:val="clear" w:color="auto" w:fill="auto"/>
          </w:tcPr>
          <w:p w14:paraId="6794FEA1" w14:textId="77777777" w:rsidR="00EF331E" w:rsidRPr="00EF331E" w:rsidRDefault="00EF331E" w:rsidP="00EF331E">
            <w:pPr>
              <w:spacing w:after="0" w:line="240" w:lineRule="auto"/>
              <w:jc w:val="both"/>
              <w:rPr>
                <w:rFonts w:ascii="Arial" w:eastAsia="Times New Roman" w:hAnsi="Arial" w:cs="Arial"/>
                <w:sz w:val="20"/>
                <w:szCs w:val="20"/>
                <w:lang w:eastAsia="pt-BR"/>
              </w:rPr>
            </w:pPr>
            <w:r w:rsidRPr="00EF331E">
              <w:rPr>
                <w:rFonts w:ascii="Arial" w:eastAsia="Times New Roman" w:hAnsi="Arial" w:cs="Arial"/>
                <w:sz w:val="20"/>
                <w:szCs w:val="20"/>
                <w:lang w:eastAsia="pt-BR"/>
              </w:rPr>
              <w:t xml:space="preserve">LUVA CIRÚRGICA </w:t>
            </w:r>
            <w:proofErr w:type="gramStart"/>
            <w:r w:rsidRPr="00EF331E">
              <w:rPr>
                <w:rFonts w:ascii="Arial" w:eastAsia="Times New Roman" w:hAnsi="Arial" w:cs="Arial"/>
                <w:sz w:val="20"/>
                <w:szCs w:val="20"/>
                <w:lang w:eastAsia="pt-BR"/>
              </w:rPr>
              <w:t>8</w:t>
            </w:r>
            <w:proofErr w:type="gramEnd"/>
            <w:r w:rsidRPr="00EF331E">
              <w:rPr>
                <w:rFonts w:ascii="Arial" w:eastAsia="Times New Roman" w:hAnsi="Arial" w:cs="Arial"/>
                <w:sz w:val="20"/>
                <w:szCs w:val="20"/>
                <w:lang w:eastAsia="pt-BR"/>
              </w:rPr>
              <w:t xml:space="preserve">, látex natural, estéril, comprimento mínimo de 28cm, lubrificada c/ pó </w:t>
            </w:r>
            <w:proofErr w:type="spellStart"/>
            <w:r w:rsidRPr="00EF331E">
              <w:rPr>
                <w:rFonts w:ascii="Arial" w:eastAsia="Times New Roman" w:hAnsi="Arial" w:cs="Arial"/>
                <w:sz w:val="20"/>
                <w:szCs w:val="20"/>
                <w:lang w:eastAsia="pt-BR"/>
              </w:rPr>
              <w:t>bioabsorvível</w:t>
            </w:r>
            <w:proofErr w:type="spellEnd"/>
            <w:r w:rsidRPr="00EF331E">
              <w:rPr>
                <w:rFonts w:ascii="Arial" w:eastAsia="Times New Roman" w:hAnsi="Arial" w:cs="Arial"/>
                <w:sz w:val="20"/>
                <w:szCs w:val="20"/>
                <w:lang w:eastAsia="pt-BR"/>
              </w:rPr>
              <w:t>, atóxica, descartável, Par CBR 0269837</w:t>
            </w:r>
          </w:p>
        </w:tc>
        <w:tc>
          <w:tcPr>
            <w:tcW w:w="0" w:type="auto"/>
            <w:shd w:val="clear" w:color="auto" w:fill="auto"/>
          </w:tcPr>
          <w:p w14:paraId="59F952FC"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SANRO</w:t>
            </w:r>
          </w:p>
        </w:tc>
        <w:tc>
          <w:tcPr>
            <w:tcW w:w="0" w:type="auto"/>
            <w:shd w:val="clear" w:color="auto" w:fill="auto"/>
          </w:tcPr>
          <w:p w14:paraId="4CF167FC"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UNID</w:t>
            </w:r>
          </w:p>
        </w:tc>
        <w:tc>
          <w:tcPr>
            <w:tcW w:w="0" w:type="auto"/>
            <w:shd w:val="clear" w:color="auto" w:fill="auto"/>
          </w:tcPr>
          <w:p w14:paraId="642F119A"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200,00</w:t>
            </w:r>
          </w:p>
        </w:tc>
        <w:tc>
          <w:tcPr>
            <w:tcW w:w="0" w:type="auto"/>
            <w:shd w:val="clear" w:color="auto" w:fill="auto"/>
          </w:tcPr>
          <w:p w14:paraId="7CC31FBA"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1,1700</w:t>
            </w:r>
          </w:p>
        </w:tc>
        <w:tc>
          <w:tcPr>
            <w:tcW w:w="0" w:type="auto"/>
            <w:shd w:val="clear" w:color="auto" w:fill="auto"/>
          </w:tcPr>
          <w:p w14:paraId="64A51A27" w14:textId="77777777" w:rsidR="00EF331E" w:rsidRPr="00EF331E" w:rsidRDefault="00EF331E" w:rsidP="00EF331E">
            <w:pPr>
              <w:spacing w:after="0" w:line="240" w:lineRule="auto"/>
              <w:rPr>
                <w:rFonts w:ascii="Arial" w:eastAsia="Times New Roman" w:hAnsi="Arial" w:cs="Arial"/>
                <w:sz w:val="20"/>
                <w:szCs w:val="20"/>
                <w:lang w:eastAsia="pt-BR"/>
              </w:rPr>
            </w:pPr>
            <w:r w:rsidRPr="00EF331E">
              <w:rPr>
                <w:rFonts w:ascii="Arial" w:eastAsia="Times New Roman" w:hAnsi="Arial" w:cs="Arial"/>
                <w:sz w:val="20"/>
                <w:szCs w:val="20"/>
                <w:lang w:eastAsia="pt-BR"/>
              </w:rPr>
              <w:t>234,00</w:t>
            </w:r>
          </w:p>
        </w:tc>
      </w:tr>
    </w:tbl>
    <w:p w14:paraId="2E577833" w14:textId="6AFD31A7" w:rsidR="00EF331E" w:rsidRPr="00EF331E" w:rsidRDefault="00EF331E" w:rsidP="00EF331E">
      <w:pPr>
        <w:ind w:left="6372"/>
        <w:rPr>
          <w:rFonts w:ascii="Arial" w:hAnsi="Arial" w:cs="Arial"/>
          <w:b/>
          <w:sz w:val="20"/>
          <w:szCs w:val="20"/>
        </w:rPr>
      </w:pPr>
      <w:r w:rsidRPr="00EF331E">
        <w:rPr>
          <w:rFonts w:ascii="Arial" w:hAnsi="Arial" w:cs="Arial"/>
          <w:b/>
          <w:sz w:val="20"/>
          <w:szCs w:val="20"/>
        </w:rPr>
        <w:t xml:space="preserve">Valor Total Homologado - </w:t>
      </w:r>
      <w:r w:rsidRPr="00EF331E">
        <w:rPr>
          <w:rFonts w:ascii="Arial" w:hAnsi="Arial" w:cs="Arial"/>
          <w:b/>
          <w:sz w:val="20"/>
          <w:szCs w:val="20"/>
        </w:rPr>
        <w:fldChar w:fldCharType="begin"/>
      </w:r>
      <w:r w:rsidRPr="00EF331E">
        <w:rPr>
          <w:rFonts w:ascii="Arial" w:hAnsi="Arial" w:cs="Arial"/>
          <w:b/>
          <w:sz w:val="20"/>
          <w:szCs w:val="20"/>
        </w:rPr>
        <w:instrText xml:space="preserve"> MERGEFIELD "TotalHomologado" </w:instrText>
      </w:r>
      <w:r w:rsidRPr="00EF331E">
        <w:rPr>
          <w:rFonts w:ascii="Arial" w:hAnsi="Arial" w:cs="Arial"/>
          <w:b/>
          <w:sz w:val="20"/>
          <w:szCs w:val="20"/>
        </w:rPr>
        <w:fldChar w:fldCharType="separate"/>
      </w:r>
      <w:r w:rsidRPr="00EF331E">
        <w:rPr>
          <w:rFonts w:ascii="Arial" w:hAnsi="Arial" w:cs="Arial"/>
          <w:b/>
          <w:noProof/>
          <w:sz w:val="20"/>
          <w:szCs w:val="20"/>
        </w:rPr>
        <w:t>R$ 88.012,15</w:t>
      </w:r>
      <w:r w:rsidRPr="00EF331E">
        <w:rPr>
          <w:rFonts w:ascii="Arial" w:hAnsi="Arial" w:cs="Arial"/>
          <w:b/>
          <w:sz w:val="20"/>
          <w:szCs w:val="20"/>
        </w:rPr>
        <w:fldChar w:fldCharType="end"/>
      </w:r>
    </w:p>
    <w:p w14:paraId="71106493" w14:textId="77777777" w:rsidR="00FF003E" w:rsidRPr="00A00FE1" w:rsidRDefault="00FF003E" w:rsidP="00FF003E">
      <w:pPr>
        <w:tabs>
          <w:tab w:val="num" w:pos="0"/>
        </w:tabs>
        <w:spacing w:after="0" w:line="240" w:lineRule="auto"/>
        <w:jc w:val="both"/>
        <w:rPr>
          <w:rFonts w:ascii="Arial" w:hAnsi="Arial" w:cs="Arial"/>
          <w:b/>
          <w:sz w:val="23"/>
          <w:szCs w:val="23"/>
        </w:rPr>
      </w:pPr>
    </w:p>
    <w:p w14:paraId="2A3C4A23"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CLÁUSULA TERCEIRA: Valor Contratual</w:t>
      </w:r>
    </w:p>
    <w:p w14:paraId="65F4DD2E"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p>
    <w:p w14:paraId="7DD61DF3" w14:textId="546E4A87" w:rsidR="00FF003E" w:rsidRPr="00A00FE1"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 xml:space="preserve">Pelo fornecimento do objeto ora contratado, a CONTRATANTE pagará a </w:t>
      </w:r>
      <w:r w:rsidR="00EF331E">
        <w:rPr>
          <w:rFonts w:ascii="Arial" w:eastAsia="Times New Roman" w:hAnsi="Arial" w:cs="Arial"/>
          <w:sz w:val="23"/>
          <w:szCs w:val="23"/>
          <w:lang w:eastAsia="pt-BR"/>
        </w:rPr>
        <w:t>CONTRATADA o valor de R$ 88.012,15</w:t>
      </w:r>
      <w:r w:rsidRPr="00A00FE1">
        <w:rPr>
          <w:rFonts w:ascii="Arial" w:eastAsia="Times New Roman" w:hAnsi="Arial" w:cs="Arial"/>
          <w:sz w:val="23"/>
          <w:szCs w:val="23"/>
          <w:lang w:eastAsia="pt-BR"/>
        </w:rPr>
        <w:t xml:space="preserve"> pelo total da contratação, referentes ao objeto descrito no subitem 2.1. do presente instrumento.</w:t>
      </w:r>
    </w:p>
    <w:p w14:paraId="1A47F73B"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lang w:eastAsia="pt-BR"/>
        </w:rPr>
      </w:pPr>
    </w:p>
    <w:p w14:paraId="55E440F7"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CLÁUSULA QUARTA: Da Vigência</w:t>
      </w:r>
    </w:p>
    <w:p w14:paraId="309D15DA" w14:textId="77777777" w:rsidR="00FF003E" w:rsidRPr="00A00FE1"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155C2909" w14:textId="77777777" w:rsidR="00FF003E" w:rsidRPr="00A00FE1"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r w:rsidRPr="00A00FE1">
        <w:rPr>
          <w:rFonts w:ascii="Arial" w:eastAsia="Times New Roman" w:hAnsi="Arial" w:cs="Arial"/>
          <w:b/>
          <w:color w:val="000000"/>
          <w:sz w:val="23"/>
          <w:szCs w:val="23"/>
          <w:lang w:eastAsia="pt-BR"/>
        </w:rPr>
        <w:t>4.1</w:t>
      </w:r>
      <w:r w:rsidRPr="00A00FE1">
        <w:rPr>
          <w:rFonts w:ascii="Arial" w:eastAsia="Times New Roman" w:hAnsi="Arial" w:cs="Arial"/>
          <w:color w:val="000000"/>
          <w:sz w:val="23"/>
          <w:szCs w:val="23"/>
          <w:lang w:eastAsia="pt-BR"/>
        </w:rPr>
        <w:t xml:space="preserve">. </w:t>
      </w:r>
      <w:r w:rsidRPr="00A00FE1">
        <w:rPr>
          <w:rFonts w:ascii="Arial" w:hAnsi="Arial" w:cs="Arial"/>
          <w:sz w:val="23"/>
          <w:szCs w:val="23"/>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B9EF3C6"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BFA9A90"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4.2.</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sz w:val="23"/>
          <w:szCs w:val="23"/>
          <w:lang w:eastAsia="pt-BR"/>
        </w:rPr>
        <w:t xml:space="preserve">Nos termos do Art. 15, §4º da Lei Federal 8.666/93, alterada pela Lei Federal 8.883/94, durante o prazo de validade da Ata de Registro de Preços, 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080889E4"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4A9EA1CE"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4.3.</w:t>
      </w:r>
      <w:r w:rsidRPr="00A00FE1">
        <w:rPr>
          <w:rFonts w:ascii="Arial" w:eastAsia="Times New Roman" w:hAnsi="Arial" w:cs="Arial"/>
          <w:color w:val="000000"/>
          <w:sz w:val="23"/>
          <w:szCs w:val="23"/>
          <w:lang w:eastAsia="pt-BR"/>
        </w:rPr>
        <w:t xml:space="preserve"> Poderá a Administração, mesmo comprovada a ocorrência mencionada no parágrafo anterior, optar por cancelar a Ata e providenciá-lo em outro procedimento licitatório.</w:t>
      </w:r>
    </w:p>
    <w:p w14:paraId="42B23B98"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14:paraId="4AA5154D" w14:textId="77777777" w:rsidR="00FF003E" w:rsidRPr="0032122A"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r w:rsidRPr="0032122A">
        <w:rPr>
          <w:rFonts w:ascii="Arial" w:eastAsia="Times New Roman" w:hAnsi="Arial" w:cs="Arial"/>
          <w:b/>
          <w:sz w:val="23"/>
          <w:szCs w:val="23"/>
          <w:u w:val="single"/>
          <w:lang w:eastAsia="pt-BR"/>
        </w:rPr>
        <w:t xml:space="preserve">CLÁUSULA QUINTA: </w:t>
      </w:r>
      <w:r w:rsidRPr="0032122A">
        <w:rPr>
          <w:rFonts w:ascii="Arial" w:eastAsia="Times New Roman" w:hAnsi="Arial" w:cs="Arial"/>
          <w:b/>
          <w:color w:val="000000"/>
          <w:sz w:val="23"/>
          <w:szCs w:val="23"/>
          <w:u w:val="single"/>
          <w:lang w:eastAsia="pt-BR"/>
        </w:rPr>
        <w:t>Dos Prazos</w:t>
      </w:r>
      <w:r w:rsidRPr="0032122A">
        <w:rPr>
          <w:rFonts w:ascii="Arial" w:eastAsia="Times New Roman" w:hAnsi="Arial" w:cs="Arial"/>
          <w:color w:val="000000"/>
          <w:sz w:val="23"/>
          <w:szCs w:val="23"/>
          <w:u w:val="single"/>
          <w:lang w:eastAsia="pt-BR"/>
        </w:rPr>
        <w:t xml:space="preserve"> </w:t>
      </w:r>
      <w:r w:rsidRPr="0032122A">
        <w:rPr>
          <w:rFonts w:ascii="Arial" w:eastAsia="Times New Roman" w:hAnsi="Arial" w:cs="Arial"/>
          <w:b/>
          <w:color w:val="000000"/>
          <w:sz w:val="23"/>
          <w:szCs w:val="23"/>
          <w:u w:val="single"/>
          <w:lang w:eastAsia="pt-BR"/>
        </w:rPr>
        <w:t xml:space="preserve">E Local Fornecimento Do </w:t>
      </w:r>
      <w:r w:rsidRPr="0032122A">
        <w:rPr>
          <w:rFonts w:ascii="Arial" w:eastAsia="Times New Roman" w:hAnsi="Arial" w:cs="Arial"/>
          <w:b/>
          <w:sz w:val="23"/>
          <w:szCs w:val="23"/>
          <w:u w:val="single"/>
          <w:lang w:eastAsia="pt-BR"/>
        </w:rPr>
        <w:t>Objeto Da Licitação.</w:t>
      </w:r>
    </w:p>
    <w:p w14:paraId="3A2F1812"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3BBB300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 </w:t>
      </w:r>
      <w:r w:rsidRPr="00B04D45">
        <w:rPr>
          <w:rFonts w:ascii="Arial" w:eastAsia="Times New Roman" w:hAnsi="Arial" w:cs="Arial"/>
          <w:lang w:eastAsia="pt-BR"/>
        </w:rPr>
        <w:t xml:space="preserve">A empresa detentora da Ata de Registro de Preços deverá entregar o objeto contratado e requerido no prazo de até 15 (quinze) dias, contados a partir do recebimento da ordem de fornecimento, devendo estes serem entregues em dias úteis das 07h:00min às 12h:00min e das 13h:00min às 17h:00min diretamente na UBS Dr. Fausto Luís de Melo Marinho, sita às Rua Antônio Dias, nº 275, no Município de </w:t>
      </w:r>
      <w:proofErr w:type="spellStart"/>
      <w:r w:rsidRPr="00B04D45">
        <w:rPr>
          <w:rFonts w:ascii="Arial" w:eastAsia="Times New Roman" w:hAnsi="Arial" w:cs="Arial"/>
          <w:lang w:eastAsia="pt-BR"/>
        </w:rPr>
        <w:t>Itambaracá</w:t>
      </w:r>
      <w:proofErr w:type="spellEnd"/>
    </w:p>
    <w:p w14:paraId="172D3217"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BE757C6"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.2. </w:t>
      </w:r>
      <w:r w:rsidRPr="00B04D45">
        <w:rPr>
          <w:rFonts w:ascii="Arial" w:eastAsia="Times New Roman" w:hAnsi="Arial" w:cs="Arial"/>
          <w:color w:val="000000"/>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
    <w:p w14:paraId="351F2258" w14:textId="77777777" w:rsidR="00FF003E" w:rsidRPr="00B04D45" w:rsidRDefault="00FF003E" w:rsidP="00FF003E">
      <w:pPr>
        <w:autoSpaceDE w:val="0"/>
        <w:autoSpaceDN w:val="0"/>
        <w:adjustRightInd w:val="0"/>
        <w:spacing w:after="0" w:line="240" w:lineRule="auto"/>
        <w:rPr>
          <w:rFonts w:ascii="Arial" w:eastAsia="Times New Roman" w:hAnsi="Arial" w:cs="Arial"/>
          <w:b/>
          <w:color w:val="000000"/>
          <w:lang w:eastAsia="pt-BR"/>
        </w:rPr>
      </w:pPr>
    </w:p>
    <w:p w14:paraId="06755487" w14:textId="77777777" w:rsidR="00FF003E" w:rsidRPr="00B04D45" w:rsidRDefault="00FF003E" w:rsidP="00FF003E">
      <w:pPr>
        <w:autoSpaceDE w:val="0"/>
        <w:autoSpaceDN w:val="0"/>
        <w:adjustRightInd w:val="0"/>
        <w:spacing w:after="0" w:line="240" w:lineRule="auto"/>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 </w:t>
      </w:r>
      <w:r w:rsidRPr="00B04D45">
        <w:rPr>
          <w:rFonts w:ascii="Arial" w:eastAsia="Times New Roman" w:hAnsi="Arial" w:cs="Arial"/>
          <w:color w:val="000000"/>
          <w:lang w:eastAsia="pt-BR"/>
        </w:rPr>
        <w:t xml:space="preserve">Fica aqui estabelecido que os produtos serão recebidos: </w:t>
      </w:r>
    </w:p>
    <w:p w14:paraId="5E386841"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a) </w:t>
      </w:r>
      <w:r w:rsidRPr="00B04D45">
        <w:rPr>
          <w:rFonts w:ascii="Arial" w:eastAsia="Times New Roman" w:hAnsi="Arial" w:cs="Arial"/>
          <w:b/>
          <w:bCs/>
          <w:color w:val="000000"/>
          <w:lang w:eastAsia="pt-BR"/>
        </w:rPr>
        <w:t>provisoriamente</w:t>
      </w:r>
      <w:r w:rsidRPr="00B04D45">
        <w:rPr>
          <w:rFonts w:ascii="Arial" w:eastAsia="Times New Roman" w:hAnsi="Arial" w:cs="Arial"/>
          <w:color w:val="000000"/>
          <w:lang w:eastAsia="pt-BR"/>
        </w:rPr>
        <w:t xml:space="preserve">, para efeito de posterior verificação da conformidade do produto com a especificação; </w:t>
      </w:r>
    </w:p>
    <w:p w14:paraId="35045BB5"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b) </w:t>
      </w:r>
      <w:r w:rsidRPr="00B04D45">
        <w:rPr>
          <w:rFonts w:ascii="Arial" w:eastAsia="Times New Roman" w:hAnsi="Arial" w:cs="Arial"/>
          <w:b/>
          <w:bCs/>
          <w:color w:val="000000"/>
          <w:lang w:eastAsia="pt-BR"/>
        </w:rPr>
        <w:t>definitivamente</w:t>
      </w:r>
      <w:r w:rsidRPr="00B04D45">
        <w:rPr>
          <w:rFonts w:ascii="Arial" w:eastAsia="Times New Roman" w:hAnsi="Arial" w:cs="Arial"/>
          <w:color w:val="000000"/>
          <w:lang w:eastAsia="pt-BR"/>
        </w:rPr>
        <w:t>, no prazo de 05 (cinco) dias úteis, contado da data de entrega dos produtos, após a verificação da qualidade e quantidade do produto e a consequente aceitação.</w:t>
      </w:r>
    </w:p>
    <w:p w14:paraId="033EFD4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287746C"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.3.1. </w:t>
      </w:r>
      <w:r w:rsidRPr="00B04D45">
        <w:rPr>
          <w:rFonts w:ascii="Arial" w:eastAsia="Times New Roman" w:hAnsi="Arial" w:cs="Arial"/>
          <w:color w:val="000000"/>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roofErr w:type="spellStart"/>
      <w:r w:rsidRPr="00B04D45">
        <w:rPr>
          <w:rFonts w:ascii="Arial" w:eastAsia="Times New Roman" w:hAnsi="Arial" w:cs="Arial"/>
          <w:color w:val="000000"/>
          <w:lang w:eastAsia="pt-BR"/>
        </w:rPr>
        <w:t>Pr</w:t>
      </w:r>
      <w:proofErr w:type="spellEnd"/>
      <w:r w:rsidRPr="00B04D45">
        <w:rPr>
          <w:rFonts w:ascii="Arial" w:eastAsia="Times New Roman" w:hAnsi="Arial" w:cs="Arial"/>
          <w:color w:val="000000"/>
          <w:lang w:eastAsia="pt-BR"/>
        </w:rPr>
        <w:t>;</w:t>
      </w:r>
    </w:p>
    <w:p w14:paraId="418A0EB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863EEF4"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.3.1.1. </w:t>
      </w:r>
      <w:r w:rsidRPr="00B04D45">
        <w:rPr>
          <w:rFonts w:ascii="Arial" w:hAnsi="Arial" w:cs="Arial"/>
        </w:rPr>
        <w:t>A licitante vencedora ficará obrigada a substituir o medicamento/material/equipamento recusado pelo Município, observando que o mero recebimento não caracteriza a aceitação do mesmo.</w:t>
      </w:r>
    </w:p>
    <w:p w14:paraId="5CD2EA5E"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22760F4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.3.2. </w:t>
      </w:r>
      <w:r w:rsidRPr="00B04D45">
        <w:rPr>
          <w:rFonts w:ascii="Arial" w:eastAsia="Times New Roman" w:hAnsi="Arial" w:cs="Arial"/>
          <w:lang w:eastAsia="pt-BR"/>
        </w:rPr>
        <w:t>se disser respeito à diferença de quantidade ou de partes, determinar sua complementação;</w:t>
      </w:r>
    </w:p>
    <w:p w14:paraId="2635360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626610C4"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.3.2.1. </w:t>
      </w:r>
      <w:r w:rsidRPr="00B04D45">
        <w:rPr>
          <w:rFonts w:ascii="Arial" w:eastAsia="Times New Roman" w:hAnsi="Arial" w:cs="Arial"/>
          <w:lang w:eastAsia="pt-BR"/>
        </w:rPr>
        <w:t>na hipótese de complementação, a Contratada deverá fazê-la em conformidade com a indicação do Contratante, no prazo máximo de 05 (cinco) dias úteis, contados da notificação por escrito, mantido o preço inicialmente registrado.</w:t>
      </w:r>
    </w:p>
    <w:p w14:paraId="009E1CD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4CC49A87"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.3.3. </w:t>
      </w:r>
      <w:r w:rsidRPr="00B04D45">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na ata de registro de preços; </w:t>
      </w:r>
    </w:p>
    <w:p w14:paraId="2D68F8A6" w14:textId="77777777" w:rsidR="00FF003E" w:rsidRPr="00B04D45"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2F17C1D0" w14:textId="77777777" w:rsidR="00FF003E" w:rsidRPr="00B04D45" w:rsidRDefault="00FF003E" w:rsidP="00FF003E">
      <w:pPr>
        <w:overflowPunct w:val="0"/>
        <w:autoSpaceDE w:val="0"/>
        <w:autoSpaceDN w:val="0"/>
        <w:adjustRightInd w:val="0"/>
        <w:spacing w:after="0" w:line="240" w:lineRule="auto"/>
        <w:jc w:val="both"/>
        <w:textAlignment w:val="baseline"/>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.4.</w:t>
      </w:r>
      <w:r w:rsidRPr="00B04D45">
        <w:rPr>
          <w:rFonts w:ascii="Arial" w:eastAsia="Times New Roman" w:hAnsi="Arial" w:cs="Arial"/>
          <w:lang w:eastAsia="pt-BR"/>
        </w:rPr>
        <w:t xml:space="preserve"> Os produtos deverão apresentar na ocasião da entrega, no mínimo, 80% da sua validade </w:t>
      </w:r>
      <w:r w:rsidRPr="00B04D45">
        <w:rPr>
          <w:rFonts w:ascii="Arial" w:eastAsia="Times New Roman" w:hAnsi="Arial" w:cs="Arial"/>
          <w:b/>
          <w:lang w:eastAsia="pt-BR"/>
        </w:rPr>
        <w:t>ou</w:t>
      </w:r>
      <w:r w:rsidRPr="00B04D45">
        <w:rPr>
          <w:rFonts w:ascii="Arial" w:eastAsia="Times New Roman" w:hAnsi="Arial" w:cs="Arial"/>
          <w:lang w:eastAsia="pt-BR"/>
        </w:rPr>
        <w:t xml:space="preserve"> ainda validade de 12 (doze) meses, a contar da data de entrega pelo fornecedor na unidade contratante. Casos excepcionais serão analisados pontualmente, quando necessário.</w:t>
      </w:r>
    </w:p>
    <w:p w14:paraId="3D73034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0052B0C4"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w:t>
      </w:r>
      <w:r w:rsidRPr="00B04D45">
        <w:rPr>
          <w:rFonts w:ascii="Arial" w:eastAsia="Times New Roman" w:hAnsi="Arial" w:cs="Arial"/>
          <w:lang w:eastAsia="pt-BR"/>
        </w:rPr>
        <w:t xml:space="preserve"> </w:t>
      </w:r>
      <w:r w:rsidRPr="00B04D45">
        <w:rPr>
          <w:rFonts w:ascii="Arial" w:hAnsi="Arial" w:cs="Arial"/>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7F53F21E"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sidRPr="00B04D45">
        <w:rPr>
          <w:rFonts w:ascii="Arial" w:hAnsi="Arial" w:cs="Arial"/>
        </w:rPr>
        <w:t xml:space="preserve"> </w:t>
      </w:r>
    </w:p>
    <w:p w14:paraId="527C5B77"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.5.1.</w:t>
      </w:r>
      <w:r w:rsidRPr="00B04D45">
        <w:rPr>
          <w:rFonts w:ascii="Arial" w:eastAsia="Times New Roman" w:hAnsi="Arial" w:cs="Arial"/>
          <w:lang w:eastAsia="pt-BR"/>
        </w:rPr>
        <w:t xml:space="preserve"> </w:t>
      </w:r>
      <w:r w:rsidRPr="00B04D45">
        <w:rPr>
          <w:rFonts w:ascii="Arial" w:hAnsi="Arial" w:cs="Arial"/>
        </w:rPr>
        <w:t>O Gestor do Contrato informará à CONTRATADA sobre a decisão da Secretaria requisitante.</w:t>
      </w:r>
    </w:p>
    <w:p w14:paraId="07CDC21F"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p>
    <w:p w14:paraId="7B9CC339"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.5.2.</w:t>
      </w:r>
      <w:r w:rsidRPr="00B04D45">
        <w:rPr>
          <w:rFonts w:ascii="Arial" w:eastAsia="Times New Roman" w:hAnsi="Arial" w:cs="Arial"/>
          <w:lang w:eastAsia="pt-BR"/>
        </w:rPr>
        <w:t xml:space="preserve"> </w:t>
      </w:r>
      <w:r w:rsidRPr="00B04D45">
        <w:rPr>
          <w:rFonts w:ascii="Arial" w:hAnsi="Arial" w:cs="Arial"/>
        </w:rPr>
        <w:t xml:space="preserve">Caso haja a aceitação pela Secretaria requisitante, os produtos com validade inferior ao estipulado no subitem </w:t>
      </w:r>
      <w:r>
        <w:rPr>
          <w:rFonts w:ascii="Arial" w:eastAsia="Times New Roman" w:hAnsi="Arial" w:cs="Arial"/>
          <w:b/>
          <w:lang w:eastAsia="pt-BR"/>
        </w:rPr>
        <w:t>5</w:t>
      </w:r>
      <w:r w:rsidRPr="00B04D45">
        <w:rPr>
          <w:rFonts w:ascii="Arial" w:eastAsia="Times New Roman" w:hAnsi="Arial" w:cs="Arial"/>
          <w:b/>
          <w:lang w:eastAsia="pt-BR"/>
        </w:rPr>
        <w:t>.4.</w:t>
      </w:r>
      <w:r w:rsidRPr="00B04D45">
        <w:rPr>
          <w:rFonts w:ascii="Arial" w:eastAsia="Times New Roman" w:hAnsi="Arial" w:cs="Arial"/>
          <w:lang w:eastAsia="pt-BR"/>
        </w:rPr>
        <w:t xml:space="preserve"> </w:t>
      </w:r>
      <w:r w:rsidRPr="00B04D45">
        <w:rPr>
          <w:rFonts w:ascii="Arial" w:hAnsi="Arial" w:cs="Arial"/>
        </w:rPr>
        <w:t xml:space="preserve">poderão ser entregues e recebidos, desde que, acompanhados, obrigatoriamente, de Carta de Garantia de Troca. </w:t>
      </w:r>
    </w:p>
    <w:p w14:paraId="47FA691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6C9EECF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.6.</w:t>
      </w:r>
      <w:r w:rsidRPr="00B04D45">
        <w:rPr>
          <w:rFonts w:ascii="Arial" w:eastAsia="Times New Roman" w:hAnsi="Arial" w:cs="Arial"/>
          <w:lang w:eastAsia="pt-BR"/>
        </w:rPr>
        <w:t xml:space="preserve"> O objeto deste edital deverá (</w:t>
      </w:r>
      <w:proofErr w:type="spellStart"/>
      <w:r w:rsidRPr="00B04D45">
        <w:rPr>
          <w:rFonts w:ascii="Arial" w:eastAsia="Times New Roman" w:hAnsi="Arial" w:cs="Arial"/>
          <w:lang w:eastAsia="pt-BR"/>
        </w:rPr>
        <w:t>ão</w:t>
      </w:r>
      <w:proofErr w:type="spellEnd"/>
      <w:r w:rsidRPr="00B04D45">
        <w:rPr>
          <w:rFonts w:ascii="Arial" w:eastAsia="Times New Roman" w:hAnsi="Arial" w:cs="Arial"/>
          <w:lang w:eastAsia="pt-BR"/>
        </w:rPr>
        <w:t>) ser entregue(s) acompanhado(s) de nota(s) fiscal (</w:t>
      </w:r>
      <w:proofErr w:type="spellStart"/>
      <w:r w:rsidRPr="00B04D45">
        <w:rPr>
          <w:rFonts w:ascii="Arial" w:eastAsia="Times New Roman" w:hAnsi="Arial" w:cs="Arial"/>
          <w:lang w:eastAsia="pt-BR"/>
        </w:rPr>
        <w:t>is</w:t>
      </w:r>
      <w:proofErr w:type="spellEnd"/>
      <w:r w:rsidRPr="00B04D45">
        <w:rPr>
          <w:rFonts w:ascii="Arial" w:eastAsia="Times New Roman" w:hAnsi="Arial" w:cs="Arial"/>
          <w:lang w:eastAsia="pt-BR"/>
        </w:rPr>
        <w:t>) distintas, ou seja, de acordo com a Ordem de Fornecimento, constando o número da mesma, o valor unitário, a quantidade, o valor total e o local da entrega, além das demais exigências legais.</w:t>
      </w:r>
    </w:p>
    <w:p w14:paraId="27F6073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247EAAA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lastRenderedPageBreak/>
        <w:t>5</w:t>
      </w:r>
      <w:r w:rsidRPr="00B04D45">
        <w:rPr>
          <w:rFonts w:ascii="Arial" w:eastAsia="Times New Roman" w:hAnsi="Arial" w:cs="Arial"/>
          <w:b/>
          <w:bCs/>
          <w:lang w:eastAsia="pt-BR"/>
        </w:rPr>
        <w:t xml:space="preserve">.6.1.  </w:t>
      </w:r>
      <w:r w:rsidRPr="00B04D45">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2A65D04A" w14:textId="77777777" w:rsidR="00FF003E" w:rsidRDefault="00FF003E" w:rsidP="00FF003E">
      <w:pPr>
        <w:autoSpaceDE w:val="0"/>
        <w:autoSpaceDN w:val="0"/>
        <w:adjustRightInd w:val="0"/>
        <w:spacing w:after="0" w:line="240" w:lineRule="auto"/>
        <w:jc w:val="both"/>
        <w:rPr>
          <w:rFonts w:ascii="Arial" w:eastAsia="Times New Roman" w:hAnsi="Arial" w:cs="Arial"/>
          <w:b/>
          <w:lang w:eastAsia="pt-BR"/>
        </w:rPr>
      </w:pPr>
    </w:p>
    <w:p w14:paraId="1EF477E2" w14:textId="77777777" w:rsidR="00FF003E" w:rsidRPr="00980C8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bCs/>
          <w:lang w:eastAsia="pt-BR"/>
        </w:rPr>
        <w:t>5</w:t>
      </w:r>
      <w:r w:rsidRPr="00980C85">
        <w:rPr>
          <w:rFonts w:ascii="Arial" w:eastAsia="Times New Roman" w:hAnsi="Arial" w:cs="Arial"/>
          <w:b/>
          <w:bCs/>
          <w:lang w:eastAsia="pt-BR"/>
        </w:rPr>
        <w:t xml:space="preserve">.6.2.  </w:t>
      </w:r>
      <w:r w:rsidRPr="00980C85">
        <w:rPr>
          <w:rFonts w:ascii="Arial" w:hAnsi="Arial" w:cs="Arial"/>
          <w:b/>
          <w:u w:val="single"/>
        </w:rPr>
        <w:t>O fornecedor no momento da entrega das notas fiscais deverá constar obrigatoriamente na Nota Fiscal a identificação do número do LOTE e de PRAZO DE VALIDADE dos medicamentos em cumprimento as exigências da Portaria da ANVISA nº 802/98 e na Resolução da Diretoria Colegiada da ANVISA nº 320/02.</w:t>
      </w:r>
    </w:p>
    <w:p w14:paraId="23A7DA2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9686407"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.7.</w:t>
      </w:r>
      <w:r w:rsidRPr="00B04D45">
        <w:rPr>
          <w:rFonts w:ascii="Arial" w:eastAsia="Times New Roman" w:hAnsi="Arial" w:cs="Arial"/>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4D24F4A" w14:textId="77777777" w:rsidR="00FF003E" w:rsidRPr="0032122A"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lang w:eastAsia="pt-BR"/>
        </w:rPr>
      </w:pPr>
    </w:p>
    <w:p w14:paraId="03388F58"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r w:rsidRPr="0032122A">
        <w:rPr>
          <w:rFonts w:ascii="Arial" w:eastAsia="Times New Roman" w:hAnsi="Arial" w:cs="Arial"/>
          <w:b/>
          <w:sz w:val="23"/>
          <w:szCs w:val="23"/>
          <w:u w:val="single"/>
          <w:lang w:eastAsia="pt-BR"/>
        </w:rPr>
        <w:t xml:space="preserve">CLÁUSULA SEXTA: </w:t>
      </w:r>
      <w:r w:rsidRPr="0032122A">
        <w:rPr>
          <w:rFonts w:ascii="Arial" w:hAnsi="Arial" w:cs="Arial"/>
          <w:b/>
          <w:sz w:val="23"/>
          <w:szCs w:val="23"/>
          <w:u w:val="single"/>
        </w:rPr>
        <w:t>Condições De Recebimento E Aceitação Do(S) Produto(S):</w:t>
      </w:r>
    </w:p>
    <w:p w14:paraId="2BDFE50F"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47632BD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hAnsi="Arial" w:cs="Arial"/>
          <w:b/>
        </w:rPr>
        <w:t>6</w:t>
      </w:r>
      <w:r w:rsidRPr="00B04D45">
        <w:rPr>
          <w:rFonts w:ascii="Arial" w:hAnsi="Arial" w:cs="Arial"/>
          <w:b/>
        </w:rPr>
        <w:t>.1.</w:t>
      </w:r>
      <w:r w:rsidRPr="00B04D45">
        <w:rPr>
          <w:rFonts w:ascii="Arial" w:hAnsi="Arial" w:cs="Arial"/>
        </w:rPr>
        <w:t xml:space="preserve"> A nota fiscal deve vir acompanhada do laudo analítico dos lotes entregues, emitido pelo fabricante. Este laudo deve comprovar o atendimento às especificações previstas pela farmacopeia ou código oficiais para o princípio ativo e forma farmacêutica. A liberação da nota fiscal para fins de pagamento estará condicionada ao atendimento dessa exigência (Portaria MS nº 2814/98)</w:t>
      </w:r>
    </w:p>
    <w:p w14:paraId="4296D61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2F9F0BAA"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.2.</w:t>
      </w:r>
      <w:r w:rsidRPr="00B04D45">
        <w:rPr>
          <w:rFonts w:ascii="Arial" w:hAnsi="Arial" w:cs="Arial"/>
        </w:rPr>
        <w:t xml:space="preserve"> O fornecedor deverá ainda no momento da entrega das notas fiscais, incluir nessas a identificação do número do lote e o prazo de validade dos medicamentos. </w:t>
      </w:r>
    </w:p>
    <w:p w14:paraId="038F4929" w14:textId="77777777" w:rsidR="00FF003E" w:rsidRPr="00B04D45" w:rsidRDefault="00FF003E" w:rsidP="00FF003E">
      <w:pPr>
        <w:autoSpaceDE w:val="0"/>
        <w:autoSpaceDN w:val="0"/>
        <w:adjustRightInd w:val="0"/>
        <w:spacing w:after="0" w:line="240" w:lineRule="auto"/>
        <w:jc w:val="both"/>
        <w:rPr>
          <w:rFonts w:ascii="Arial" w:hAnsi="Arial" w:cs="Arial"/>
        </w:rPr>
      </w:pPr>
    </w:p>
    <w:p w14:paraId="2AF6598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.3.</w:t>
      </w:r>
      <w:r w:rsidRPr="00B04D45">
        <w:rPr>
          <w:rFonts w:ascii="Arial" w:hAnsi="Arial" w:cs="Arial"/>
        </w:rPr>
        <w:t xml:space="preserve"> No caso de soros e parenterais de grande volume o produto deve atender Portaria nº 500/97. Devem também vir protegidos individualmente com invólucro plástico ou similar, devidamente selado. </w:t>
      </w:r>
    </w:p>
    <w:p w14:paraId="47D63DC7" w14:textId="77777777" w:rsidR="00FF003E" w:rsidRPr="00B04D45" w:rsidRDefault="00FF003E" w:rsidP="00FF003E">
      <w:pPr>
        <w:autoSpaceDE w:val="0"/>
        <w:autoSpaceDN w:val="0"/>
        <w:adjustRightInd w:val="0"/>
        <w:spacing w:after="0" w:line="240" w:lineRule="auto"/>
        <w:jc w:val="both"/>
        <w:rPr>
          <w:rFonts w:ascii="Arial" w:hAnsi="Arial" w:cs="Arial"/>
        </w:rPr>
      </w:pPr>
    </w:p>
    <w:p w14:paraId="010CE70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.4.</w:t>
      </w:r>
      <w:r w:rsidRPr="00B04D45">
        <w:rPr>
          <w:rFonts w:ascii="Arial" w:hAnsi="Arial" w:cs="Arial"/>
        </w:rPr>
        <w:t xml:space="preserve"> - Ficará sob total responsabilidade do FORNECEDOR, realizar o transporte adequado e manter em perfeitas condições de armazenamento todos os medicamentos e materiais a serem entregues, garantindo a sua total eficiência e qualidade.</w:t>
      </w:r>
    </w:p>
    <w:p w14:paraId="67084C1D" w14:textId="77777777" w:rsidR="00FF003E" w:rsidRPr="00B04D45" w:rsidRDefault="00FF003E" w:rsidP="00FF003E">
      <w:pPr>
        <w:autoSpaceDE w:val="0"/>
        <w:autoSpaceDN w:val="0"/>
        <w:adjustRightInd w:val="0"/>
        <w:spacing w:after="0" w:line="240" w:lineRule="auto"/>
        <w:jc w:val="both"/>
        <w:rPr>
          <w:rFonts w:ascii="Arial" w:hAnsi="Arial" w:cs="Arial"/>
        </w:rPr>
      </w:pPr>
    </w:p>
    <w:p w14:paraId="445CDA70"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.5.</w:t>
      </w:r>
      <w:r w:rsidRPr="00B04D45">
        <w:rPr>
          <w:rFonts w:ascii="Arial" w:hAnsi="Arial" w:cs="Arial"/>
        </w:rPr>
        <w:t xml:space="preserve"> O acondicionamento e transporte dos medicamentos e materiais devem ser feitos dentro do preconizado para os produtos e devidamente protegidos do pó e variações de temperatura. No caso de produtos termolábeis, a embalagem e os controles devem ser apropriados para garantir a integridade do produto. No caso dos medicamentos, utilizar preferencialmente fitas especiais para monitoramento de temperatura durante o transporte. </w:t>
      </w:r>
    </w:p>
    <w:p w14:paraId="3934E131" w14:textId="77777777" w:rsidR="00FF003E" w:rsidRPr="00B04D45" w:rsidRDefault="00FF003E" w:rsidP="00FF003E">
      <w:pPr>
        <w:autoSpaceDE w:val="0"/>
        <w:autoSpaceDN w:val="0"/>
        <w:adjustRightInd w:val="0"/>
        <w:spacing w:after="0" w:line="240" w:lineRule="auto"/>
        <w:jc w:val="both"/>
        <w:rPr>
          <w:rFonts w:ascii="Arial" w:hAnsi="Arial" w:cs="Arial"/>
        </w:rPr>
      </w:pPr>
    </w:p>
    <w:p w14:paraId="3CAFDAD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.6.</w:t>
      </w:r>
      <w:r w:rsidRPr="00B04D45">
        <w:rPr>
          <w:rFonts w:ascii="Arial" w:hAnsi="Arial" w:cs="Arial"/>
        </w:rPr>
        <w:t xml:space="preserve"> As embalagens externas devem apresentar as condições corretas de armazenamento do produto (temperatura, umidade, empilhamento, etc.). </w:t>
      </w:r>
    </w:p>
    <w:p w14:paraId="416BFD64" w14:textId="77777777" w:rsidR="00FF003E" w:rsidRPr="00B04D45" w:rsidRDefault="00FF003E" w:rsidP="00FF003E">
      <w:pPr>
        <w:autoSpaceDE w:val="0"/>
        <w:autoSpaceDN w:val="0"/>
        <w:adjustRightInd w:val="0"/>
        <w:spacing w:after="0" w:line="240" w:lineRule="auto"/>
        <w:jc w:val="both"/>
        <w:rPr>
          <w:rFonts w:ascii="Arial" w:hAnsi="Arial" w:cs="Arial"/>
        </w:rPr>
      </w:pPr>
    </w:p>
    <w:p w14:paraId="66E4CC81"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.7.</w:t>
      </w:r>
      <w:r w:rsidRPr="00B04D45">
        <w:rPr>
          <w:rFonts w:ascii="Arial" w:hAnsi="Arial" w:cs="Arial"/>
        </w:rPr>
        <w:t xml:space="preserve"> O texto e demais exigências legais previstas para o cartucho, rotulagem e bula devem estar em conformidade com a legislação do Ministério da Saúde e do Código de Defesa do Consumidor.</w:t>
      </w:r>
    </w:p>
    <w:p w14:paraId="72864F45" w14:textId="77777777" w:rsidR="00FF003E" w:rsidRPr="00B04D45" w:rsidRDefault="00FF003E" w:rsidP="00FF003E">
      <w:pPr>
        <w:autoSpaceDE w:val="0"/>
        <w:autoSpaceDN w:val="0"/>
        <w:adjustRightInd w:val="0"/>
        <w:spacing w:after="0" w:line="240" w:lineRule="auto"/>
        <w:jc w:val="both"/>
        <w:rPr>
          <w:rFonts w:ascii="Arial" w:hAnsi="Arial" w:cs="Arial"/>
        </w:rPr>
      </w:pPr>
    </w:p>
    <w:p w14:paraId="259C052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.8.</w:t>
      </w:r>
      <w:r w:rsidRPr="00B04D45">
        <w:rPr>
          <w:rFonts w:ascii="Arial" w:hAnsi="Arial" w:cs="Arial"/>
        </w:rPr>
        <w:t xml:space="preserve"> As embalagens devem ser acompanhadas das respectivas bulas. </w:t>
      </w:r>
    </w:p>
    <w:p w14:paraId="6D7F539B" w14:textId="77777777" w:rsidR="00FF003E" w:rsidRPr="00B04D45" w:rsidRDefault="00FF003E" w:rsidP="00FF003E">
      <w:pPr>
        <w:autoSpaceDE w:val="0"/>
        <w:autoSpaceDN w:val="0"/>
        <w:adjustRightInd w:val="0"/>
        <w:spacing w:after="0" w:line="240" w:lineRule="auto"/>
        <w:jc w:val="both"/>
        <w:rPr>
          <w:rFonts w:ascii="Arial" w:hAnsi="Arial" w:cs="Arial"/>
        </w:rPr>
      </w:pPr>
    </w:p>
    <w:p w14:paraId="48B74D5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.9.</w:t>
      </w:r>
      <w:r w:rsidRPr="00B04D45">
        <w:rPr>
          <w:rFonts w:ascii="Arial" w:hAnsi="Arial" w:cs="Arial"/>
        </w:rPr>
        <w:t xml:space="preserve"> As embalagens primárias dos medicamentos (ampolas, blister, strips e frascos) devem apresentar o número do lote, data de fabricação e prazo de validade. </w:t>
      </w:r>
    </w:p>
    <w:p w14:paraId="3B1F7333" w14:textId="77777777" w:rsidR="00FF003E" w:rsidRPr="00B04D45" w:rsidRDefault="00FF003E" w:rsidP="00FF003E">
      <w:pPr>
        <w:autoSpaceDE w:val="0"/>
        <w:autoSpaceDN w:val="0"/>
        <w:adjustRightInd w:val="0"/>
        <w:spacing w:after="0" w:line="240" w:lineRule="auto"/>
        <w:jc w:val="both"/>
        <w:rPr>
          <w:rFonts w:ascii="Arial" w:hAnsi="Arial" w:cs="Arial"/>
        </w:rPr>
      </w:pPr>
    </w:p>
    <w:p w14:paraId="40934EE2"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.10.</w:t>
      </w:r>
      <w:r w:rsidRPr="00B04D45">
        <w:rPr>
          <w:rFonts w:ascii="Arial" w:hAnsi="Arial" w:cs="Arial"/>
        </w:rPr>
        <w:t xml:space="preserve"> Os medicamentos injetáveis devem vir acompanhados de seus respectivos diluentes, filtros e equipo para aplicação, transferência ou infusão, quando for o caso. </w:t>
      </w:r>
    </w:p>
    <w:p w14:paraId="6E460865" w14:textId="77777777" w:rsidR="00FF003E" w:rsidRPr="00B04D45" w:rsidRDefault="00FF003E" w:rsidP="00FF003E">
      <w:pPr>
        <w:autoSpaceDE w:val="0"/>
        <w:autoSpaceDN w:val="0"/>
        <w:adjustRightInd w:val="0"/>
        <w:spacing w:after="0" w:line="240" w:lineRule="auto"/>
        <w:jc w:val="both"/>
        <w:rPr>
          <w:rFonts w:ascii="Arial" w:hAnsi="Arial" w:cs="Arial"/>
        </w:rPr>
      </w:pPr>
    </w:p>
    <w:p w14:paraId="0FBCF1C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.11.</w:t>
      </w:r>
      <w:r w:rsidRPr="00B04D45">
        <w:rPr>
          <w:rFonts w:ascii="Arial" w:hAnsi="Arial" w:cs="Arial"/>
        </w:rPr>
        <w:t xml:space="preserve"> No caso de produtos acondicionados em bisnagas, as mesmas deverão apresentar lacre no bico de dispensação e tampa com dispositivo para seu rompimento.</w:t>
      </w:r>
    </w:p>
    <w:p w14:paraId="5E94D030"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rPr>
        <w:lastRenderedPageBreak/>
        <w:t xml:space="preserve"> </w:t>
      </w:r>
    </w:p>
    <w:p w14:paraId="0E039A4E"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.12.</w:t>
      </w:r>
      <w:r w:rsidRPr="00B04D45">
        <w:rPr>
          <w:rFonts w:ascii="Arial" w:hAnsi="Arial" w:cs="Arial"/>
        </w:rPr>
        <w:t xml:space="preserve">  Os aplicadores que acompanham os cremes, pomadas ou geleias ginecológicas devem estar protegidos por material adequado, convenientemente selado. </w:t>
      </w:r>
    </w:p>
    <w:p w14:paraId="3B436626"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23B2820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.13.</w:t>
      </w:r>
      <w:r w:rsidRPr="00B04D45">
        <w:rPr>
          <w:rFonts w:ascii="Arial" w:hAnsi="Arial" w:cs="Arial"/>
        </w:rPr>
        <w:t xml:space="preserve">  Nas embalagens dos medicamentos genéricos deverá estar escrito “medicamento genérico Lei Federal nº 9.787/99”.</w:t>
      </w:r>
    </w:p>
    <w:p w14:paraId="1233A95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62F4B4D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.14.</w:t>
      </w:r>
      <w:r w:rsidRPr="00B04D45">
        <w:rPr>
          <w:rFonts w:ascii="Arial" w:hAnsi="Arial" w:cs="Arial"/>
        </w:rPr>
        <w:t xml:space="preserve">  As embalagens de medicamentos pertencentes à Portaria nº 344/98 deverão obedecer às normas específicas da legislação vigente.</w:t>
      </w:r>
    </w:p>
    <w:p w14:paraId="60CB73F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82C202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.15.</w:t>
      </w:r>
      <w:r w:rsidRPr="00B04D45">
        <w:rPr>
          <w:rFonts w:ascii="Arial" w:hAnsi="Arial" w:cs="Arial"/>
        </w:rPr>
        <w:t xml:space="preserve">  Os rótulos dos medicamentos deverão conter informações de acordo com o preconizado na Resolução-RDC nº 71, de 22 de dezembro de 2009; e Resolução RDC nº 199, de 20 de outubro de 2006.</w:t>
      </w:r>
    </w:p>
    <w:p w14:paraId="4FDB0B3B"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214AA8C8"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.16.</w:t>
      </w:r>
      <w:r w:rsidRPr="00B04D45">
        <w:rPr>
          <w:rFonts w:ascii="Arial" w:hAnsi="Arial" w:cs="Arial"/>
        </w:rPr>
        <w:t xml:space="preserve"> O FORNECEDOR DEVERÁ APRESENTAR NO ATO DA ENTREGA DOS MEDICAMENTOS O CERTIFICADO DE CONTROLE DE QUALIDADE DO LOTE DE CADA PRODUTO, EMITIDO PELO LABORATÓRIO PRODUTOR.</w:t>
      </w:r>
    </w:p>
    <w:p w14:paraId="4839CC09" w14:textId="77777777" w:rsidR="00FF003E" w:rsidRPr="00B04D45" w:rsidRDefault="00FF003E" w:rsidP="00FF003E">
      <w:pPr>
        <w:autoSpaceDE w:val="0"/>
        <w:autoSpaceDN w:val="0"/>
        <w:adjustRightInd w:val="0"/>
        <w:spacing w:after="0" w:line="240" w:lineRule="auto"/>
        <w:jc w:val="both"/>
        <w:rPr>
          <w:rFonts w:ascii="Arial" w:hAnsi="Arial" w:cs="Arial"/>
        </w:rPr>
      </w:pPr>
    </w:p>
    <w:p w14:paraId="6C5544C4"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.17.</w:t>
      </w:r>
      <w:r w:rsidRPr="00B04D45">
        <w:rPr>
          <w:rFonts w:ascii="Arial" w:hAnsi="Arial" w:cs="Arial"/>
        </w:rPr>
        <w:t xml:space="preserve"> Os Órgãos Participantes observarão, para efeito de quantificação do pedido, a quantidade mínima da embalagem primária, nos casos de impossibilidade de fracionamento. Caso o FORNECEDOR receba a Requisição de Empenho com quantidade incompatível com a possibilidade de fracionamento, deverá imediatamente informar a situação ao Órgão Participante, requerendo a revisão do empenho e, ainda, o cancelamento da quantidade remanescente no sistema informatizado.</w:t>
      </w:r>
    </w:p>
    <w:p w14:paraId="1E3C08B1"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002640F3"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.18.</w:t>
      </w:r>
      <w:r w:rsidRPr="00B04D45">
        <w:rPr>
          <w:rFonts w:ascii="Arial" w:hAnsi="Arial" w:cs="Arial"/>
        </w:rPr>
        <w:t xml:space="preserve"> A </w:t>
      </w:r>
      <w:proofErr w:type="spellStart"/>
      <w:r w:rsidRPr="00B04D45">
        <w:rPr>
          <w:rFonts w:ascii="Arial" w:hAnsi="Arial" w:cs="Arial"/>
        </w:rPr>
        <w:t>fracionabilidade</w:t>
      </w:r>
      <w:proofErr w:type="spellEnd"/>
      <w:r w:rsidRPr="00B04D45">
        <w:rPr>
          <w:rFonts w:ascii="Arial" w:hAnsi="Arial" w:cs="Arial"/>
        </w:rPr>
        <w:t xml:space="preserve"> será regulada pelas disposições contidas no Decreto nº 5.775/2006, Lei nº 6.360/76, Lei nº 6.437/77 e RDC nº 80/2006. </w:t>
      </w:r>
    </w:p>
    <w:p w14:paraId="56966B2A"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639A0FA3"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.19.</w:t>
      </w:r>
      <w:r w:rsidRPr="00B04D45">
        <w:rPr>
          <w:rFonts w:ascii="Arial" w:hAnsi="Arial" w:cs="Arial"/>
        </w:rPr>
        <w:t xml:space="preserve"> Quando a empresa participante for distribuidora, portanto não titular do registro do medicamento no Ministério da Saúde, a nota fiscal deverá vir acompanhada de documento com data recente, comprovando autorização legal específica do titular para comercialização daquele produto (Portaria MS nº 2814/98).</w:t>
      </w:r>
    </w:p>
    <w:p w14:paraId="2856BF3A" w14:textId="77777777" w:rsidR="00FF003E" w:rsidRPr="00B04D45" w:rsidRDefault="00FF003E" w:rsidP="00FF003E">
      <w:pPr>
        <w:autoSpaceDE w:val="0"/>
        <w:autoSpaceDN w:val="0"/>
        <w:adjustRightInd w:val="0"/>
        <w:spacing w:after="0" w:line="240" w:lineRule="auto"/>
        <w:jc w:val="both"/>
        <w:rPr>
          <w:rFonts w:ascii="Arial" w:hAnsi="Arial" w:cs="Arial"/>
        </w:rPr>
      </w:pPr>
    </w:p>
    <w:p w14:paraId="22F2D3D6"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w:t>
      </w:r>
      <w:r>
        <w:rPr>
          <w:rFonts w:ascii="Arial" w:hAnsi="Arial" w:cs="Arial"/>
          <w:b/>
        </w:rPr>
        <w:t>20</w:t>
      </w:r>
      <w:r w:rsidRPr="00B04D45">
        <w:rPr>
          <w:rFonts w:ascii="Arial" w:hAnsi="Arial" w:cs="Arial"/>
          <w:b/>
        </w:rPr>
        <w:t>.</w:t>
      </w:r>
      <w:r w:rsidRPr="00B04D45">
        <w:rPr>
          <w:rFonts w:ascii="Arial" w:hAnsi="Arial" w:cs="Arial"/>
        </w:rPr>
        <w:t xml:space="preserve"> A substituição da MARCA do medicamento ofertado somente será aceita se atendida as seguintes condições:</w:t>
      </w:r>
    </w:p>
    <w:p w14:paraId="58B58252"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b/>
          <w:bCs/>
        </w:rPr>
        <w:t xml:space="preserve">a) </w:t>
      </w:r>
      <w:r w:rsidRPr="00B04D45">
        <w:rPr>
          <w:rFonts w:ascii="Arial" w:hAnsi="Arial" w:cs="Arial"/>
        </w:rPr>
        <w:t>o pedido de substituição deverá ser solicitado na Secretaria de Saúde do Município, acompanhado da comprovação da impossibilidade de entregar a marca previamente aceita;</w:t>
      </w:r>
    </w:p>
    <w:p w14:paraId="46556BDD"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b/>
          <w:bCs/>
        </w:rPr>
        <w:t xml:space="preserve">b) </w:t>
      </w:r>
      <w:r w:rsidRPr="00B04D45">
        <w:rPr>
          <w:rFonts w:ascii="Arial" w:hAnsi="Arial" w:cs="Arial"/>
        </w:rPr>
        <w:t>a nova marca deverá possuir no mínimo</w:t>
      </w:r>
      <w:r w:rsidRPr="00B04D45">
        <w:rPr>
          <w:rFonts w:ascii="Arial" w:eastAsia="Times New Roman" w:hAnsi="Arial" w:cs="Arial"/>
          <w:color w:val="000000"/>
          <w:lang w:eastAsia="pt-BR"/>
        </w:rPr>
        <w:t xml:space="preserve"> a mesma composição e concentração</w:t>
      </w:r>
      <w:r w:rsidRPr="00B04D45">
        <w:rPr>
          <w:rFonts w:ascii="Arial" w:hAnsi="Arial" w:cs="Arial"/>
        </w:rPr>
        <w:t xml:space="preserve"> com qualidade igual ou superior a marca cotada inicialmente e atender a todas as exigências do edital;</w:t>
      </w:r>
    </w:p>
    <w:p w14:paraId="5617E296" w14:textId="77777777" w:rsidR="00FF003E" w:rsidRPr="00B04D45" w:rsidRDefault="00FF003E" w:rsidP="00FF003E">
      <w:pPr>
        <w:autoSpaceDE w:val="0"/>
        <w:autoSpaceDN w:val="0"/>
        <w:adjustRightInd w:val="0"/>
        <w:spacing w:after="0" w:line="240" w:lineRule="auto"/>
        <w:jc w:val="both"/>
        <w:rPr>
          <w:rFonts w:ascii="Arial" w:hAnsi="Arial" w:cs="Arial"/>
          <w:b/>
        </w:rPr>
      </w:pPr>
      <w:r w:rsidRPr="00B04D45">
        <w:rPr>
          <w:rFonts w:ascii="Arial" w:hAnsi="Arial" w:cs="Arial"/>
          <w:b/>
        </w:rPr>
        <w:t>c)</w:t>
      </w:r>
      <w:r w:rsidRPr="00B04D45">
        <w:rPr>
          <w:rFonts w:ascii="Arial" w:hAnsi="Arial" w:cs="Arial"/>
        </w:rPr>
        <w:t xml:space="preserve"> O preço ofertado não será alterado nas substituições da marca do medicamento ofertado;</w:t>
      </w:r>
    </w:p>
    <w:p w14:paraId="6D5C8482" w14:textId="77777777" w:rsidR="00FF003E" w:rsidRPr="00B04D45" w:rsidRDefault="00FF003E" w:rsidP="00FF003E">
      <w:pPr>
        <w:tabs>
          <w:tab w:val="left" w:pos="2520"/>
        </w:tabs>
        <w:autoSpaceDE w:val="0"/>
        <w:spacing w:after="0" w:line="240" w:lineRule="auto"/>
        <w:jc w:val="both"/>
        <w:rPr>
          <w:rFonts w:ascii="Arial" w:eastAsia="Times New Roman" w:hAnsi="Arial" w:cs="Arial"/>
          <w:color w:val="000000"/>
          <w:lang w:eastAsia="pt-BR"/>
        </w:rPr>
      </w:pPr>
      <w:r w:rsidRPr="00B04D45">
        <w:rPr>
          <w:rFonts w:ascii="Arial" w:hAnsi="Arial" w:cs="Arial"/>
          <w:b/>
        </w:rPr>
        <w:t>d)</w:t>
      </w:r>
      <w:r w:rsidRPr="00B04D45">
        <w:rPr>
          <w:rFonts w:ascii="Arial" w:hAnsi="Arial" w:cs="Arial"/>
        </w:rPr>
        <w:t xml:space="preserve"> </w:t>
      </w:r>
      <w:r w:rsidRPr="00B04D45">
        <w:rPr>
          <w:rFonts w:ascii="Arial" w:eastAsia="Times New Roman" w:hAnsi="Arial" w:cs="Arial"/>
          <w:color w:val="000000"/>
          <w:lang w:eastAsia="pt-BR"/>
        </w:rPr>
        <w:t xml:space="preserve">No caso do produto apresentar alterações em sua composição, aspecto, ou mesmo havendo </w:t>
      </w:r>
      <w:proofErr w:type="gramStart"/>
      <w:r w:rsidRPr="00B04D45">
        <w:rPr>
          <w:rFonts w:ascii="Arial" w:eastAsia="Times New Roman" w:hAnsi="Arial" w:cs="Arial"/>
          <w:color w:val="000000"/>
          <w:lang w:eastAsia="pt-BR"/>
        </w:rPr>
        <w:t>denúncias proveniente de usuários</w:t>
      </w:r>
      <w:proofErr w:type="gramEnd"/>
      <w:r w:rsidRPr="00B04D45">
        <w:rPr>
          <w:rFonts w:ascii="Arial" w:eastAsia="Times New Roman" w:hAnsi="Arial" w:cs="Arial"/>
          <w:color w:val="000000"/>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14:paraId="11545E46" w14:textId="77777777" w:rsidR="00FF003E" w:rsidRPr="00A00FE1" w:rsidRDefault="00FF003E" w:rsidP="00FF003E">
      <w:pPr>
        <w:spacing w:after="0" w:line="240" w:lineRule="auto"/>
        <w:contextualSpacing/>
        <w:jc w:val="both"/>
        <w:rPr>
          <w:rFonts w:ascii="Arial" w:eastAsia="Times New Roman" w:hAnsi="Arial" w:cs="Arial"/>
          <w:color w:val="000000"/>
          <w:sz w:val="23"/>
          <w:szCs w:val="23"/>
          <w:lang w:eastAsia="pt-BR"/>
        </w:rPr>
      </w:pPr>
    </w:p>
    <w:p w14:paraId="6CB15E65" w14:textId="77777777" w:rsidR="00FF003E" w:rsidRPr="00A00FE1" w:rsidRDefault="00FF003E" w:rsidP="00FF003E">
      <w:pPr>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Pr>
          <w:rFonts w:ascii="Arial" w:eastAsia="Times New Roman" w:hAnsi="Arial" w:cs="Arial"/>
          <w:b/>
          <w:sz w:val="23"/>
          <w:szCs w:val="23"/>
          <w:u w:val="single"/>
          <w:lang w:eastAsia="pt-BR"/>
        </w:rPr>
        <w:t>SÉTIMA</w:t>
      </w:r>
      <w:r w:rsidRPr="00A00FE1">
        <w:rPr>
          <w:rFonts w:ascii="Arial" w:eastAsia="Times New Roman" w:hAnsi="Arial" w:cs="Arial"/>
          <w:b/>
          <w:sz w:val="23"/>
          <w:szCs w:val="23"/>
          <w:u w:val="single"/>
          <w:lang w:eastAsia="pt-BR"/>
        </w:rPr>
        <w:t>: Dos Recursos Orçamentários</w:t>
      </w:r>
    </w:p>
    <w:p w14:paraId="6B7F4705" w14:textId="77777777" w:rsidR="00FF003E" w:rsidRPr="00A00FE1" w:rsidRDefault="00FF003E" w:rsidP="00FF003E">
      <w:pPr>
        <w:pStyle w:val="Default"/>
        <w:jc w:val="both"/>
        <w:rPr>
          <w:b/>
          <w:sz w:val="23"/>
          <w:szCs w:val="23"/>
        </w:rPr>
      </w:pPr>
    </w:p>
    <w:p w14:paraId="0CD46E40" w14:textId="77777777" w:rsidR="00FF003E" w:rsidRPr="00A113D5" w:rsidRDefault="00FF003E" w:rsidP="00FF003E">
      <w:pPr>
        <w:widowControl w:val="0"/>
        <w:autoSpaceDE w:val="0"/>
        <w:autoSpaceDN w:val="0"/>
        <w:adjustRightInd w:val="0"/>
        <w:spacing w:after="0" w:line="240" w:lineRule="auto"/>
        <w:jc w:val="both"/>
        <w:rPr>
          <w:rFonts w:ascii="Arial" w:hAnsi="Arial" w:cs="Arial"/>
        </w:rPr>
      </w:pPr>
      <w:r w:rsidRPr="00A0537C">
        <w:rPr>
          <w:rFonts w:ascii="Arial" w:hAnsi="Arial" w:cs="Arial"/>
        </w:rPr>
        <w:t>Os pagamentos decorrentes do objeto desta li</w:t>
      </w:r>
      <w:r w:rsidRPr="00A0537C">
        <w:rPr>
          <w:rFonts w:ascii="Arial" w:hAnsi="Arial" w:cs="Arial"/>
          <w:spacing w:val="1"/>
        </w:rPr>
        <w:t>c</w:t>
      </w:r>
      <w:r w:rsidRPr="00A0537C">
        <w:rPr>
          <w:rFonts w:ascii="Arial" w:hAnsi="Arial" w:cs="Arial"/>
        </w:rPr>
        <w:t>itação, para os quais se emitirá empenho,</w:t>
      </w:r>
      <w:r w:rsidRPr="00A0537C">
        <w:rPr>
          <w:rFonts w:ascii="Arial" w:hAnsi="Arial" w:cs="Arial"/>
          <w:spacing w:val="9"/>
        </w:rPr>
        <w:t xml:space="preserve"> </w:t>
      </w:r>
      <w:r w:rsidRPr="00A0537C">
        <w:rPr>
          <w:rFonts w:ascii="Arial" w:hAnsi="Arial" w:cs="Arial"/>
        </w:rPr>
        <w:t>correrá</w:t>
      </w:r>
      <w:r w:rsidRPr="00A0537C">
        <w:rPr>
          <w:rFonts w:ascii="Arial" w:hAnsi="Arial" w:cs="Arial"/>
          <w:spacing w:val="9"/>
        </w:rPr>
        <w:t xml:space="preserve"> </w:t>
      </w:r>
      <w:r w:rsidRPr="00A0537C">
        <w:rPr>
          <w:rFonts w:ascii="Arial" w:hAnsi="Arial" w:cs="Arial"/>
        </w:rPr>
        <w:t>à</w:t>
      </w:r>
      <w:r w:rsidRPr="00A0537C">
        <w:rPr>
          <w:rFonts w:ascii="Arial" w:hAnsi="Arial" w:cs="Arial"/>
          <w:spacing w:val="9"/>
        </w:rPr>
        <w:t xml:space="preserve"> </w:t>
      </w:r>
      <w:r w:rsidRPr="00A0537C">
        <w:rPr>
          <w:rFonts w:ascii="Arial" w:hAnsi="Arial" w:cs="Arial"/>
        </w:rPr>
        <w:t>conta</w:t>
      </w:r>
      <w:r w:rsidRPr="00A0537C">
        <w:rPr>
          <w:rFonts w:ascii="Arial" w:hAnsi="Arial" w:cs="Arial"/>
          <w:spacing w:val="9"/>
        </w:rPr>
        <w:t xml:space="preserve"> </w:t>
      </w:r>
      <w:r w:rsidRPr="00A0537C">
        <w:rPr>
          <w:rFonts w:ascii="Arial" w:hAnsi="Arial" w:cs="Arial"/>
        </w:rPr>
        <w:t>dos</w:t>
      </w:r>
      <w:r w:rsidRPr="00A0537C">
        <w:rPr>
          <w:rFonts w:ascii="Arial" w:hAnsi="Arial" w:cs="Arial"/>
          <w:spacing w:val="9"/>
        </w:rPr>
        <w:t xml:space="preserve"> </w:t>
      </w:r>
      <w:r w:rsidRPr="00A0537C">
        <w:rPr>
          <w:rFonts w:ascii="Arial" w:hAnsi="Arial" w:cs="Arial"/>
        </w:rPr>
        <w:t>recursos</w:t>
      </w:r>
      <w:r w:rsidRPr="00A0537C">
        <w:rPr>
          <w:rFonts w:ascii="Arial" w:hAnsi="Arial" w:cs="Arial"/>
          <w:spacing w:val="9"/>
        </w:rPr>
        <w:t xml:space="preserve"> </w:t>
      </w:r>
      <w:r w:rsidRPr="00A0537C">
        <w:rPr>
          <w:rFonts w:ascii="Arial" w:hAnsi="Arial" w:cs="Arial"/>
        </w:rPr>
        <w:t>das</w:t>
      </w:r>
      <w:r w:rsidRPr="00A0537C">
        <w:rPr>
          <w:rFonts w:ascii="Arial" w:hAnsi="Arial" w:cs="Arial"/>
          <w:spacing w:val="12"/>
        </w:rPr>
        <w:t xml:space="preserve"> </w:t>
      </w:r>
      <w:r w:rsidRPr="00A0537C">
        <w:rPr>
          <w:rFonts w:ascii="Arial" w:hAnsi="Arial" w:cs="Arial"/>
        </w:rPr>
        <w:t>dotações</w:t>
      </w:r>
      <w:r w:rsidRPr="00A0537C">
        <w:rPr>
          <w:rFonts w:ascii="Arial" w:hAnsi="Arial" w:cs="Arial"/>
          <w:spacing w:val="9"/>
        </w:rPr>
        <w:t xml:space="preserve"> </w:t>
      </w:r>
      <w:r w:rsidRPr="00A0537C">
        <w:rPr>
          <w:rFonts w:ascii="Arial" w:hAnsi="Arial" w:cs="Arial"/>
        </w:rPr>
        <w:t xml:space="preserve">orçamentárias: </w:t>
      </w:r>
      <w:r w:rsidRPr="00A113D5">
        <w:rPr>
          <w:rFonts w:ascii="Arial" w:eastAsia="Times New Roman" w:hAnsi="Arial" w:cs="Arial"/>
          <w:lang w:eastAsia="pt-BR"/>
        </w:rPr>
        <w:t xml:space="preserve">CR 278 - Programática Funcional: 10.002.10.301.0013.2038-33.90.30.00.00, fonte 01303; CR 293 - Programática Funcional: 10.002.10.301.0013.2038-33.90.30.00.00, fonte 01000; CR 353 - Programática Funcional: 10.002.10.301.0013.2105-33.90.30.00.00, fonte 01495; CR 301 - Programática Funcional: </w:t>
      </w:r>
      <w:r w:rsidRPr="00A113D5">
        <w:rPr>
          <w:rFonts w:ascii="Arial" w:eastAsia="Times New Roman" w:hAnsi="Arial" w:cs="Arial"/>
          <w:lang w:eastAsia="pt-BR"/>
        </w:rPr>
        <w:lastRenderedPageBreak/>
        <w:t xml:space="preserve">10.002.10.301.0013.2107-33.90.30.00.00, fonte 01495; CR 288- Programática Funcional: 10.002.10.301.0013.2046-33.90.30.00.00, fonte 01494; e CR 351 - Programática Funcional: 10.002.10.301.0013.1096-44.90.52.00.00, fonte 01495; </w:t>
      </w:r>
      <w:r w:rsidRPr="00A113D5">
        <w:rPr>
          <w:rFonts w:ascii="Arial" w:hAnsi="Arial" w:cs="Arial"/>
        </w:rPr>
        <w:t>para a Secretaria Municipal de Saúde.</w:t>
      </w:r>
    </w:p>
    <w:p w14:paraId="4C964239" w14:textId="77777777" w:rsidR="00FF003E"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p>
    <w:p w14:paraId="3B776EA8" w14:textId="77777777" w:rsidR="00FF003E" w:rsidRPr="00E5340F"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r w:rsidRPr="00E5340F">
        <w:rPr>
          <w:rFonts w:ascii="Arial" w:eastAsia="Times New Roman" w:hAnsi="Arial" w:cs="Arial"/>
          <w:b/>
          <w:sz w:val="23"/>
          <w:szCs w:val="23"/>
          <w:u w:val="single"/>
          <w:lang w:eastAsia="pt-BR"/>
        </w:rPr>
        <w:t>CLÁUSULA OITAVA: Condições de Pagamento</w:t>
      </w:r>
    </w:p>
    <w:p w14:paraId="6FDCF6B9"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0AF2134B"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.1.</w:t>
      </w:r>
      <w:r w:rsidRPr="00B04D45">
        <w:rPr>
          <w:rFonts w:ascii="Arial" w:eastAsia="Times New Roman" w:hAnsi="Arial" w:cs="Arial"/>
          <w:lang w:eastAsia="pt-BR"/>
        </w:rPr>
        <w:t xml:space="preserve"> Pela fiel e perfeita execução do objeto desta licitação, o Município de </w:t>
      </w:r>
      <w:proofErr w:type="spellStart"/>
      <w:r w:rsidRPr="00B04D45">
        <w:rPr>
          <w:rFonts w:ascii="Arial" w:eastAsia="Times New Roman" w:hAnsi="Arial" w:cs="Arial"/>
          <w:lang w:eastAsia="pt-BR"/>
        </w:rPr>
        <w:t>Itambaracá</w:t>
      </w:r>
      <w:proofErr w:type="spellEnd"/>
      <w:r w:rsidRPr="00B04D45">
        <w:rPr>
          <w:rFonts w:ascii="Arial" w:eastAsia="Times New Roman" w:hAnsi="Arial" w:cs="Arial"/>
          <w:lang w:eastAsia="pt-BR"/>
        </w:rPr>
        <w:t>, mediante apresentação da</w:t>
      </w:r>
      <w:r w:rsidRPr="00B04D45">
        <w:rPr>
          <w:rFonts w:ascii="Arial" w:eastAsia="Times New Roman" w:hAnsi="Arial" w:cs="Arial"/>
          <w:spacing w:val="18"/>
          <w:lang w:eastAsia="pt-BR"/>
        </w:rPr>
        <w:t xml:space="preserve"> </w:t>
      </w:r>
      <w:r w:rsidRPr="00B04D45">
        <w:rPr>
          <w:rFonts w:ascii="Arial" w:eastAsia="Times New Roman" w:hAnsi="Arial" w:cs="Arial"/>
          <w:lang w:eastAsia="pt-BR"/>
        </w:rPr>
        <w:t>nota</w:t>
      </w:r>
      <w:r w:rsidRPr="00B04D45">
        <w:rPr>
          <w:rFonts w:ascii="Arial" w:eastAsia="Times New Roman" w:hAnsi="Arial" w:cs="Arial"/>
          <w:spacing w:val="18"/>
          <w:lang w:eastAsia="pt-BR"/>
        </w:rPr>
        <w:t xml:space="preserve"> </w:t>
      </w:r>
      <w:r w:rsidRPr="00B04D45">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3DACFE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C67B353"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.1.1.</w:t>
      </w:r>
      <w:r w:rsidRPr="00B04D45">
        <w:rPr>
          <w:rFonts w:ascii="Arial" w:eastAsia="Times New Roman" w:hAnsi="Arial" w:cs="Arial"/>
          <w:lang w:eastAsia="pt-BR"/>
        </w:rPr>
        <w:t xml:space="preserve"> Os pagamentos serão efetuados no prazo máximo até 30 (trinta) dias, contados da apresentação da Nota fiscal devidamente atestada pelo responsável;</w:t>
      </w:r>
    </w:p>
    <w:p w14:paraId="31577D80" w14:textId="77777777" w:rsidR="00FF003E" w:rsidRPr="00B04D45" w:rsidRDefault="00FF003E" w:rsidP="00FF003E">
      <w:pPr>
        <w:spacing w:after="0" w:line="240" w:lineRule="auto"/>
        <w:ind w:right="-54"/>
        <w:jc w:val="both"/>
        <w:rPr>
          <w:rFonts w:ascii="Arial" w:eastAsia="MS Mincho" w:hAnsi="Arial" w:cs="Arial"/>
          <w:b/>
          <w:lang w:eastAsia="pt-BR"/>
        </w:rPr>
      </w:pPr>
    </w:p>
    <w:p w14:paraId="04766534" w14:textId="77777777" w:rsidR="00FF003E" w:rsidRPr="00B04D45" w:rsidRDefault="00FF003E" w:rsidP="00FF003E">
      <w:pPr>
        <w:spacing w:after="0" w:line="240" w:lineRule="auto"/>
        <w:ind w:right="-54"/>
        <w:jc w:val="both"/>
        <w:rPr>
          <w:rFonts w:ascii="Arial" w:eastAsia="MS Mincho" w:hAnsi="Arial" w:cs="Arial"/>
          <w:lang w:eastAsia="pt-BR"/>
        </w:rPr>
      </w:pPr>
      <w:r>
        <w:rPr>
          <w:rFonts w:ascii="Arial" w:eastAsia="MS Mincho" w:hAnsi="Arial" w:cs="Arial"/>
          <w:b/>
          <w:lang w:eastAsia="pt-BR"/>
        </w:rPr>
        <w:t>5</w:t>
      </w:r>
      <w:r w:rsidRPr="00B04D45">
        <w:rPr>
          <w:rFonts w:ascii="Arial" w:eastAsia="MS Mincho" w:hAnsi="Arial" w:cs="Arial"/>
          <w:b/>
          <w:lang w:eastAsia="pt-BR"/>
        </w:rPr>
        <w:t xml:space="preserve">.1.2. </w:t>
      </w:r>
      <w:r w:rsidRPr="00B04D45">
        <w:rPr>
          <w:rFonts w:ascii="Arial" w:eastAsia="MS Mincho" w:hAnsi="Arial" w:cs="Arial"/>
          <w:lang w:eastAsia="pt-BR"/>
        </w:rPr>
        <w:t>A nota fiscal apresentada deverá estar preenchida sem rasuras, dando conta do cumprimento de todas as exigências deste Edital e da Ata de Registro de Preços.</w:t>
      </w:r>
    </w:p>
    <w:p w14:paraId="4D153D3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42DAC2E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.1.3. </w:t>
      </w:r>
      <w:r w:rsidRPr="00B04D45">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5D73A97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9388DF3"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.1.4. </w:t>
      </w:r>
      <w:r w:rsidRPr="00B04D45">
        <w:rPr>
          <w:rFonts w:ascii="Arial" w:eastAsia="Times New Roman" w:hAnsi="Arial" w:cs="Arial"/>
          <w:lang w:eastAsia="pt-BR"/>
        </w:rPr>
        <w:t>A nota fiscal deverá conter no verso atestados firmados pelo servidor encarregado de fiscalizar o recebimento, comprovando execução do objeto contratado;</w:t>
      </w:r>
    </w:p>
    <w:p w14:paraId="49AA6FB4" w14:textId="77777777" w:rsidR="00FF003E" w:rsidRPr="00B04D45" w:rsidRDefault="00FF003E" w:rsidP="00FF003E">
      <w:pPr>
        <w:spacing w:after="0" w:line="240" w:lineRule="auto"/>
        <w:jc w:val="both"/>
        <w:rPr>
          <w:rFonts w:ascii="Arial" w:eastAsia="Times New Roman" w:hAnsi="Arial" w:cs="Arial"/>
          <w:b/>
          <w:lang w:eastAsia="pt-BR"/>
        </w:rPr>
      </w:pPr>
    </w:p>
    <w:p w14:paraId="2A8C30B9" w14:textId="77777777" w:rsidR="00FF003E" w:rsidRPr="00B04D45" w:rsidRDefault="00FF003E" w:rsidP="00FF003E">
      <w:pPr>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.2.</w:t>
      </w:r>
      <w:r w:rsidRPr="00B04D45">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F35E50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19F08E4"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FF0000"/>
          <w:lang w:eastAsia="pt-BR"/>
        </w:rPr>
      </w:pPr>
      <w:r>
        <w:rPr>
          <w:rFonts w:ascii="Arial" w:eastAsia="Times New Roman" w:hAnsi="Arial" w:cs="Arial"/>
          <w:b/>
          <w:lang w:eastAsia="pt-BR"/>
        </w:rPr>
        <w:t>5</w:t>
      </w:r>
      <w:r w:rsidRPr="00B04D45">
        <w:rPr>
          <w:rFonts w:ascii="Arial" w:eastAsia="Times New Roman" w:hAnsi="Arial" w:cs="Arial"/>
          <w:b/>
          <w:lang w:eastAsia="pt-BR"/>
        </w:rPr>
        <w:t>.3.</w:t>
      </w:r>
      <w:r w:rsidRPr="00B04D45">
        <w:rPr>
          <w:rFonts w:ascii="Arial" w:eastAsia="Times New Roman" w:hAnsi="Arial" w:cs="Arial"/>
          <w:lang w:eastAsia="pt-BR"/>
        </w:rPr>
        <w:t xml:space="preserve"> Para a liberação do pagamento, a futura contratada encaminhará nota fiscal, acompanhada das seguintes certidões:</w:t>
      </w:r>
      <w:r w:rsidRPr="00B04D45">
        <w:rPr>
          <w:rFonts w:ascii="Arial" w:eastAsia="Times New Roman" w:hAnsi="Arial" w:cs="Arial"/>
          <w:color w:val="FF0000"/>
          <w:lang w:eastAsia="pt-BR"/>
        </w:rPr>
        <w:t xml:space="preserve"> </w:t>
      </w:r>
    </w:p>
    <w:p w14:paraId="3D24EF24"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regularidade com a </w:t>
      </w:r>
      <w:r w:rsidRPr="00B04D45">
        <w:rPr>
          <w:rFonts w:ascii="Arial" w:eastAsia="Times New Roman" w:hAnsi="Arial" w:cs="Arial"/>
          <w:b/>
          <w:color w:val="000000"/>
          <w:lang w:eastAsia="pt-BR"/>
        </w:rPr>
        <w:t>Fazenda Nacional</w:t>
      </w:r>
      <w:r w:rsidRPr="00B04D45">
        <w:rPr>
          <w:rFonts w:ascii="Arial" w:eastAsia="Times New Roman" w:hAnsi="Arial" w:cs="Arial"/>
          <w:color w:val="00000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4CF70986"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regularidade perante o </w:t>
      </w:r>
      <w:r w:rsidRPr="00B04D45">
        <w:rPr>
          <w:rFonts w:ascii="Arial" w:eastAsia="Times New Roman" w:hAnsi="Arial" w:cs="Arial"/>
          <w:b/>
          <w:color w:val="000000"/>
          <w:lang w:eastAsia="pt-BR"/>
        </w:rPr>
        <w:t>Fundo de Garantia por Tempo de Serviço - FGTS</w:t>
      </w:r>
      <w:r w:rsidRPr="00B04D45">
        <w:rPr>
          <w:rFonts w:ascii="Arial" w:eastAsia="Times New Roman" w:hAnsi="Arial" w:cs="Arial"/>
          <w:color w:val="000000"/>
          <w:lang w:eastAsia="pt-BR"/>
        </w:rPr>
        <w:t>, mediante apresentação do Certificado de Regularidade do FGTS – CRF, fornecido pela Caixa Econômica Federal – CEF;</w:t>
      </w:r>
    </w:p>
    <w:p w14:paraId="3C354487"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inexistência de débitos inadimplidos perante a </w:t>
      </w:r>
      <w:r w:rsidRPr="00B04D45">
        <w:rPr>
          <w:rFonts w:ascii="Arial" w:eastAsia="Times New Roman" w:hAnsi="Arial" w:cs="Arial"/>
          <w:b/>
          <w:color w:val="000000"/>
          <w:lang w:eastAsia="pt-BR"/>
        </w:rPr>
        <w:t>Justiça do Trabalho</w:t>
      </w:r>
      <w:r w:rsidRPr="00B04D45">
        <w:rPr>
          <w:rFonts w:ascii="Arial" w:eastAsia="Times New Roman" w:hAnsi="Arial" w:cs="Arial"/>
          <w:color w:val="000000"/>
          <w:lang w:eastAsia="pt-BR"/>
        </w:rPr>
        <w:t xml:space="preserve">, mediante a apresentação de Certidão Negativa ou Positiva com Efeito de Negativa, nos termos do artigo 642-A da Consolidação das Leis do Trabalho, aprovada pelo Decreto-Lei 5.452, de 1º de maio de 1943, </w:t>
      </w:r>
      <w:r w:rsidRPr="00B04D45">
        <w:rPr>
          <w:rFonts w:ascii="Arial" w:eastAsia="Times New Roman" w:hAnsi="Arial" w:cs="Arial"/>
          <w:bCs/>
          <w:color w:val="000000"/>
          <w:lang w:eastAsia="pt-BR"/>
        </w:rPr>
        <w:t xml:space="preserve">a ser requerida via internet pelo site: </w:t>
      </w:r>
      <w:r w:rsidRPr="00B04D45">
        <w:rPr>
          <w:rFonts w:ascii="Arial" w:eastAsia="Times New Roman" w:hAnsi="Arial" w:cs="Arial"/>
          <w:bCs/>
          <w:i/>
          <w:iCs/>
          <w:color w:val="000000"/>
          <w:lang w:eastAsia="pt-BR"/>
        </w:rPr>
        <w:t>www.tst.jus.br</w:t>
      </w:r>
      <w:r w:rsidRPr="00B04D45">
        <w:rPr>
          <w:rFonts w:ascii="Arial" w:eastAsia="Times New Roman" w:hAnsi="Arial" w:cs="Arial"/>
          <w:b/>
          <w:bCs/>
          <w:i/>
          <w:iCs/>
          <w:color w:val="000000"/>
          <w:lang w:eastAsia="pt-BR"/>
        </w:rPr>
        <w:t xml:space="preserve">. </w:t>
      </w:r>
    </w:p>
    <w:p w14:paraId="6292C9A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44E167B"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.4. </w:t>
      </w:r>
      <w:r w:rsidRPr="00B04D45">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
    <w:p w14:paraId="32C1433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B3CDA0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lastRenderedPageBreak/>
        <w:t>5</w:t>
      </w:r>
      <w:r w:rsidRPr="00B04D45">
        <w:rPr>
          <w:rFonts w:ascii="Arial" w:eastAsia="Times New Roman" w:hAnsi="Arial" w:cs="Arial"/>
          <w:b/>
          <w:lang w:eastAsia="pt-BR"/>
        </w:rPr>
        <w:t>.5.</w:t>
      </w:r>
      <w:r w:rsidRPr="00B04D45">
        <w:rPr>
          <w:rFonts w:ascii="Arial" w:eastAsia="Times New Roman" w:hAnsi="Arial" w:cs="Arial"/>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14:paraId="2885A6E6" w14:textId="77777777" w:rsidR="00FF003E" w:rsidRPr="00B04D45" w:rsidRDefault="00FF003E" w:rsidP="00FF003E">
      <w:pPr>
        <w:spacing w:after="0" w:line="240" w:lineRule="auto"/>
        <w:ind w:right="-54"/>
        <w:jc w:val="both"/>
        <w:rPr>
          <w:rFonts w:ascii="Arial" w:eastAsia="Times New Roman" w:hAnsi="Arial" w:cs="Arial"/>
          <w:b/>
          <w:lang w:eastAsia="pt-BR"/>
        </w:rPr>
      </w:pPr>
    </w:p>
    <w:p w14:paraId="2A60834C" w14:textId="77777777" w:rsidR="00FF003E" w:rsidRPr="00B04D45" w:rsidRDefault="00FF003E" w:rsidP="00FF003E">
      <w:pPr>
        <w:spacing w:after="0" w:line="240" w:lineRule="auto"/>
        <w:ind w:right="-54"/>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 xml:space="preserve">.6. </w:t>
      </w:r>
      <w:r w:rsidRPr="00B04D45">
        <w:rPr>
          <w:rFonts w:ascii="Arial" w:hAnsi="Arial" w:cs="Arial"/>
        </w:rPr>
        <w:t xml:space="preserve">Em caso de atraso de pagamento motivado exclusivamente pelo Município de </w:t>
      </w:r>
      <w:proofErr w:type="spellStart"/>
      <w:r w:rsidRPr="00B04D45">
        <w:rPr>
          <w:rFonts w:ascii="Arial" w:hAnsi="Arial" w:cs="Arial"/>
        </w:rPr>
        <w:t>Itambaracá</w:t>
      </w:r>
      <w:proofErr w:type="spellEnd"/>
      <w:r w:rsidRPr="00B04D45">
        <w:rPr>
          <w:rFonts w:ascii="Arial" w:hAnsi="Arial" w:cs="Arial"/>
        </w:rPr>
        <w:t>/</w:t>
      </w:r>
      <w:proofErr w:type="spellStart"/>
      <w:r w:rsidRPr="00B04D45">
        <w:rPr>
          <w:rFonts w:ascii="Arial" w:hAnsi="Arial" w:cs="Arial"/>
        </w:rPr>
        <w:t>Pr</w:t>
      </w:r>
      <w:proofErr w:type="spellEnd"/>
      <w:r w:rsidRPr="00B04D45">
        <w:rPr>
          <w:rFonts w:ascii="Arial" w:hAnsi="Arial" w:cs="Arial"/>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5399C7DC"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I = (TX / 100) / 365 </w:t>
      </w:r>
    </w:p>
    <w:p w14:paraId="4D95272D"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EM = I x N x VP, onde: </w:t>
      </w:r>
    </w:p>
    <w:p w14:paraId="6E0CC488"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I = Índice de atualização financeira; </w:t>
      </w:r>
    </w:p>
    <w:p w14:paraId="7ADC97C7"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TX = Percentual da taxa de juros de mora anual; </w:t>
      </w:r>
    </w:p>
    <w:p w14:paraId="7BB7AF97"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EM = Encargos moratórios; </w:t>
      </w:r>
    </w:p>
    <w:p w14:paraId="50D82F43"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N = Nº de dias entre a data prevista para pagamento e a do efetivo pagamento; </w:t>
      </w:r>
    </w:p>
    <w:p w14:paraId="1099FD7A"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VP = Valor da parcela em atraso.</w:t>
      </w:r>
    </w:p>
    <w:p w14:paraId="7E9DE684" w14:textId="77777777" w:rsidR="00FF003E" w:rsidRPr="00B04D45" w:rsidRDefault="00FF003E" w:rsidP="00FF003E">
      <w:pPr>
        <w:spacing w:after="0" w:line="240" w:lineRule="auto"/>
        <w:ind w:right="-54"/>
        <w:jc w:val="both"/>
        <w:rPr>
          <w:rFonts w:ascii="Arial" w:hAnsi="Arial" w:cs="Arial"/>
        </w:rPr>
      </w:pPr>
    </w:p>
    <w:p w14:paraId="0AA154CF"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Pr>
          <w:rFonts w:ascii="Arial" w:eastAsia="Times New Roman" w:hAnsi="Arial" w:cs="Arial"/>
          <w:b/>
          <w:sz w:val="23"/>
          <w:szCs w:val="23"/>
          <w:u w:val="single"/>
          <w:lang w:eastAsia="pt-BR"/>
        </w:rPr>
        <w:t>NONA</w:t>
      </w:r>
      <w:r w:rsidRPr="00A00FE1">
        <w:rPr>
          <w:rFonts w:ascii="Arial" w:eastAsia="Times New Roman" w:hAnsi="Arial" w:cs="Arial"/>
          <w:b/>
          <w:sz w:val="23"/>
          <w:szCs w:val="23"/>
          <w:u w:val="single"/>
          <w:lang w:eastAsia="pt-BR"/>
        </w:rPr>
        <w:t>: Do Reajuste de Preços</w:t>
      </w:r>
    </w:p>
    <w:p w14:paraId="6A3F509B"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A04281F"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r w:rsidRPr="00E5340F">
        <w:rPr>
          <w:rFonts w:ascii="Arial" w:hAnsi="Arial" w:cs="Arial"/>
          <w:b/>
          <w:sz w:val="23"/>
          <w:szCs w:val="23"/>
        </w:rPr>
        <w:t>9.1.</w:t>
      </w:r>
      <w:r w:rsidRPr="00E5340F">
        <w:rPr>
          <w:rFonts w:ascii="Arial" w:hAnsi="Arial" w:cs="Arial"/>
          <w:sz w:val="23"/>
          <w:szCs w:val="23"/>
        </w:rPr>
        <w:t xml:space="preserve"> Os preços registrados serão fixos e irreajustáveis, exceto nas hipóteses, devidamente comprovadas, de ocorrência de situação prevista na alínea “d” do inc. II do art. 65 da Lei nº 8.666/93.</w:t>
      </w:r>
    </w:p>
    <w:p w14:paraId="2C83F0A0"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5CB2E8EA" w14:textId="77777777" w:rsidR="00FF003E" w:rsidRPr="00E5340F"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E5340F">
        <w:rPr>
          <w:rFonts w:ascii="Arial" w:eastAsia="Times New Roman" w:hAnsi="Arial" w:cs="Arial"/>
          <w:b/>
          <w:color w:val="000000"/>
          <w:sz w:val="23"/>
          <w:szCs w:val="23"/>
          <w:lang w:eastAsia="pt-BR"/>
        </w:rPr>
        <w:t>9.2.</w:t>
      </w:r>
      <w:r w:rsidRPr="00E5340F">
        <w:rPr>
          <w:rFonts w:ascii="Arial" w:eastAsia="Times New Roman" w:hAnsi="Arial" w:cs="Arial"/>
          <w:color w:val="000000"/>
          <w:sz w:val="23"/>
          <w:szCs w:val="23"/>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569E3B17" w14:textId="77777777" w:rsidR="00FF003E" w:rsidRPr="00E5340F"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0F4DB248" w14:textId="77777777" w:rsidR="00FF003E" w:rsidRPr="00E5340F" w:rsidRDefault="00FF003E" w:rsidP="00FF003E">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E5340F">
        <w:rPr>
          <w:rFonts w:ascii="Arial" w:eastAsia="Times New Roman" w:hAnsi="Arial" w:cs="Arial"/>
          <w:b/>
          <w:color w:val="000000"/>
          <w:sz w:val="23"/>
          <w:szCs w:val="23"/>
          <w:lang w:eastAsia="pt-BR"/>
        </w:rPr>
        <w:t>9.3.</w:t>
      </w:r>
      <w:r w:rsidRPr="00E5340F">
        <w:rPr>
          <w:rFonts w:ascii="Arial" w:eastAsia="Times New Roman" w:hAnsi="Arial" w:cs="Arial"/>
          <w:color w:val="000000"/>
          <w:sz w:val="23"/>
          <w:szCs w:val="23"/>
          <w:lang w:eastAsia="pt-BR"/>
        </w:rPr>
        <w:t xml:space="preserve"> A comprovação do desequilíbrio econômico-financeiro deverá ser feita acompanhada de </w:t>
      </w:r>
      <w:r w:rsidRPr="00E5340F">
        <w:rPr>
          <w:rFonts w:ascii="Arial" w:eastAsia="Times New Roman" w:hAnsi="Arial" w:cs="Arial"/>
          <w:sz w:val="23"/>
          <w:szCs w:val="23"/>
          <w:lang w:eastAsia="pt-BR"/>
        </w:rPr>
        <w:t>demonstração analítica da variação dos componentes do custo do contrato, devidamente justificada</w:t>
      </w:r>
      <w:r w:rsidRPr="00E5340F">
        <w:rPr>
          <w:rFonts w:ascii="Arial" w:eastAsia="Times New Roman" w:hAnsi="Arial" w:cs="Arial"/>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E5340F">
        <w:rPr>
          <w:rFonts w:ascii="Arial" w:eastAsia="Times New Roman" w:hAnsi="Arial" w:cs="Arial"/>
          <w:sz w:val="23"/>
          <w:szCs w:val="23"/>
          <w:lang w:eastAsia="pt-BR"/>
        </w:rPr>
        <w:t xml:space="preserve">sempre mediante requerimento fundamentado e após autorização expressa do Município de </w:t>
      </w:r>
      <w:proofErr w:type="spellStart"/>
      <w:r w:rsidRPr="00E5340F">
        <w:rPr>
          <w:rFonts w:ascii="Arial" w:eastAsia="Times New Roman" w:hAnsi="Arial" w:cs="Arial"/>
          <w:sz w:val="23"/>
          <w:szCs w:val="23"/>
          <w:lang w:eastAsia="pt-BR"/>
        </w:rPr>
        <w:t>Itambaracá</w:t>
      </w:r>
      <w:proofErr w:type="spellEnd"/>
      <w:r w:rsidRPr="00E5340F">
        <w:rPr>
          <w:rFonts w:ascii="Arial" w:eastAsia="Times New Roman" w:hAnsi="Arial" w:cs="Arial"/>
          <w:sz w:val="23"/>
          <w:szCs w:val="23"/>
          <w:lang w:eastAsia="pt-BR"/>
        </w:rPr>
        <w:t>, nos termos do art. 65, da Lei nº 8.666/93.</w:t>
      </w:r>
    </w:p>
    <w:p w14:paraId="32BD2E3A"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EA33825" w14:textId="77777777" w:rsidR="00FF003E" w:rsidRPr="00E5340F"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r w:rsidRPr="00E5340F">
        <w:rPr>
          <w:rFonts w:ascii="Arial" w:eastAsia="Times New Roman" w:hAnsi="Arial" w:cs="Arial"/>
          <w:b/>
          <w:sz w:val="23"/>
          <w:szCs w:val="23"/>
          <w:lang w:eastAsia="pt-BR"/>
        </w:rPr>
        <w:t>9.4</w:t>
      </w:r>
      <w:r w:rsidRPr="00E5340F">
        <w:rPr>
          <w:rFonts w:ascii="Arial" w:eastAsia="Times New Roman" w:hAnsi="Arial" w:cs="Arial"/>
          <w:sz w:val="23"/>
          <w:szCs w:val="23"/>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6ADAB72" w14:textId="77777777" w:rsidR="00FF003E" w:rsidRPr="00705219" w:rsidRDefault="00FF003E" w:rsidP="00FF003E">
      <w:pPr>
        <w:autoSpaceDE w:val="0"/>
        <w:autoSpaceDN w:val="0"/>
        <w:adjustRightInd w:val="0"/>
        <w:spacing w:after="0" w:line="240" w:lineRule="auto"/>
        <w:jc w:val="both"/>
        <w:rPr>
          <w:rFonts w:ascii="Arial" w:eastAsia="Times New Roman" w:hAnsi="Arial" w:cs="Arial"/>
          <w:b/>
          <w:color w:val="000000"/>
          <w:sz w:val="24"/>
          <w:szCs w:val="24"/>
          <w:highlight w:val="yellow"/>
          <w:lang w:eastAsia="pt-BR"/>
        </w:rPr>
      </w:pPr>
    </w:p>
    <w:p w14:paraId="7F97239B"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u w:val="single"/>
          <w:lang w:eastAsia="pt-BR"/>
        </w:rPr>
        <w:t>CLÁUSULA DÉCIMA:</w:t>
      </w:r>
      <w:r w:rsidRPr="00A00FE1">
        <w:rPr>
          <w:rFonts w:ascii="Arial" w:eastAsia="Times New Roman" w:hAnsi="Arial" w:cs="Arial"/>
          <w:b/>
          <w:sz w:val="23"/>
          <w:szCs w:val="23"/>
          <w:lang w:eastAsia="pt-BR"/>
        </w:rPr>
        <w:t xml:space="preserve"> </w:t>
      </w:r>
      <w:r w:rsidRPr="00A00FE1">
        <w:rPr>
          <w:rFonts w:ascii="Arial" w:hAnsi="Arial" w:cs="Arial"/>
          <w:b/>
          <w:color w:val="000000"/>
          <w:sz w:val="23"/>
          <w:szCs w:val="23"/>
          <w:u w:val="single"/>
        </w:rPr>
        <w:t xml:space="preserve">Da Revisão, Do Cancelamento dos Preços Registrados </w:t>
      </w:r>
      <w:r w:rsidRPr="00A00FE1">
        <w:rPr>
          <w:rFonts w:ascii="Arial" w:eastAsia="Times New Roman" w:hAnsi="Arial" w:cs="Arial"/>
          <w:b/>
          <w:sz w:val="23"/>
          <w:szCs w:val="23"/>
          <w:u w:val="single"/>
          <w:lang w:eastAsia="pt-BR"/>
        </w:rPr>
        <w:t>e Do Cancelamento do Registro De Preços</w:t>
      </w:r>
    </w:p>
    <w:p w14:paraId="643DE06D" w14:textId="77777777" w:rsidR="00FF003E" w:rsidRPr="00A00FE1"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p>
    <w:p w14:paraId="34D79DD3"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 xml:space="preserve">10.1. </w:t>
      </w:r>
      <w:r w:rsidRPr="00755B6C">
        <w:rPr>
          <w:rFonts w:ascii="Arial" w:eastAsia="Times New Roman" w:hAnsi="Arial" w:cs="Arial"/>
          <w:color w:val="000000"/>
          <w:sz w:val="23"/>
          <w:szCs w:val="23"/>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4ECE7487" w14:textId="77777777" w:rsidR="00FF003E" w:rsidRPr="00755B6C"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15946D1"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lastRenderedPageBreak/>
        <w:t>10.2.</w:t>
      </w:r>
      <w:r w:rsidRPr="00755B6C">
        <w:rPr>
          <w:rFonts w:ascii="Arial" w:eastAsia="Times New Roman" w:hAnsi="Arial" w:cs="Arial"/>
          <w:color w:val="000000"/>
          <w:sz w:val="23"/>
          <w:szCs w:val="23"/>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38FEAFB8" w14:textId="77777777" w:rsidR="00FF003E" w:rsidRPr="00755B6C"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DA7FFFC"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10.3</w:t>
      </w:r>
      <w:r w:rsidRPr="00755B6C">
        <w:rPr>
          <w:rFonts w:ascii="Arial" w:eastAsia="Times New Roman" w:hAnsi="Arial" w:cs="Arial"/>
          <w:color w:val="000000"/>
          <w:sz w:val="23"/>
          <w:szCs w:val="23"/>
          <w:lang w:eastAsia="pt-BR"/>
        </w:rPr>
        <w:t>. Os preços praticados na execução da Ata de Registro de Preços terão como referência os preços praticados pelo mercado, não podendo ser superiores aos comercializados e nem incompatíveis com o de mercado.</w:t>
      </w:r>
    </w:p>
    <w:p w14:paraId="51142DBA"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0E2B27D8"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b/>
          <w:color w:val="000000"/>
          <w:sz w:val="23"/>
          <w:szCs w:val="23"/>
          <w:lang w:eastAsia="pt-BR"/>
        </w:rPr>
        <w:t>10.4.</w:t>
      </w:r>
      <w:r w:rsidRPr="00755B6C">
        <w:rPr>
          <w:rFonts w:ascii="Arial" w:eastAsia="Times New Roman" w:hAnsi="Arial" w:cs="Arial"/>
          <w:color w:val="000000"/>
          <w:sz w:val="23"/>
          <w:szCs w:val="23"/>
          <w:lang w:eastAsia="pt-BR"/>
        </w:rPr>
        <w:t xml:space="preserve"> Quando o preço registrado tornar-se superior ao praticado no mercado, o Órgão Gerenciador deverá:</w:t>
      </w:r>
    </w:p>
    <w:p w14:paraId="28A432D5"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3"/>
          <w:szCs w:val="23"/>
          <w:lang w:eastAsia="pt-BR"/>
        </w:rPr>
      </w:pPr>
      <w:r w:rsidRPr="00755B6C">
        <w:rPr>
          <w:rFonts w:ascii="Arial" w:eastAsia="Times New Roman" w:hAnsi="Arial" w:cs="Arial"/>
          <w:color w:val="000000"/>
          <w:sz w:val="23"/>
          <w:szCs w:val="23"/>
          <w:lang w:eastAsia="pt-BR"/>
        </w:rPr>
        <w:t>Convocar o fornecedor do bem visando à negociação para a redução de preços e sua adequação ao mercado;</w:t>
      </w:r>
    </w:p>
    <w:p w14:paraId="3E3ED30C"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color w:val="000000"/>
          <w:sz w:val="23"/>
          <w:szCs w:val="23"/>
          <w:lang w:eastAsia="pt-BR"/>
        </w:rPr>
        <w:t>Liberar o fornecedor do bem do compromisso assumido, e cancelar o seu registro, quando frustrada a negociação, respeitados os contratos já firmados;</w:t>
      </w:r>
    </w:p>
    <w:p w14:paraId="0B3339A5"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color w:val="000000"/>
          <w:sz w:val="23"/>
          <w:szCs w:val="23"/>
          <w:lang w:eastAsia="pt-BR"/>
        </w:rPr>
        <w:t>Convocar os demais fornecedores, visando igual oportunidade de negociação;</w:t>
      </w:r>
    </w:p>
    <w:p w14:paraId="473730F4"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sz w:val="23"/>
          <w:szCs w:val="23"/>
          <w:lang w:eastAsia="pt-BR"/>
        </w:rPr>
      </w:pPr>
    </w:p>
    <w:p w14:paraId="2B5DDB75"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755B6C">
        <w:rPr>
          <w:rFonts w:ascii="Arial" w:eastAsia="Times New Roman" w:hAnsi="Arial" w:cs="Arial"/>
          <w:b/>
          <w:sz w:val="23"/>
          <w:szCs w:val="23"/>
          <w:lang w:eastAsia="pt-BR"/>
        </w:rPr>
        <w:t>10.5.</w:t>
      </w:r>
      <w:r w:rsidRPr="00755B6C">
        <w:rPr>
          <w:rFonts w:ascii="Arial" w:eastAsia="Times New Roman" w:hAnsi="Arial" w:cs="Arial"/>
          <w:sz w:val="23"/>
          <w:szCs w:val="23"/>
          <w:lang w:eastAsia="pt-BR"/>
        </w:rPr>
        <w:t xml:space="preserve"> </w:t>
      </w:r>
      <w:r w:rsidRPr="00755B6C">
        <w:rPr>
          <w:rFonts w:ascii="Arial" w:eastAsia="Times New Roman" w:hAnsi="Arial" w:cs="Arial"/>
          <w:color w:val="000000"/>
          <w:sz w:val="23"/>
          <w:szCs w:val="23"/>
          <w:lang w:eastAsia="pt-BR"/>
        </w:rPr>
        <w:t>Não havendo êxito nas negociações, o órgão gerenciador deverá proceder à revogação da ata de registro de preços, adotando as medidas cabíveis para obtenção da contratação mais vantajosa</w:t>
      </w:r>
      <w:r w:rsidRPr="00755B6C">
        <w:rPr>
          <w:rFonts w:ascii="Arial" w:eastAsia="Times New Roman" w:hAnsi="Arial" w:cs="Arial"/>
          <w:sz w:val="23"/>
          <w:szCs w:val="23"/>
          <w:lang w:eastAsia="pt-BR"/>
        </w:rPr>
        <w:t>, publicando ATA COMPLEMENTAR da decisão.</w:t>
      </w:r>
    </w:p>
    <w:p w14:paraId="4AB8D0AD" w14:textId="77777777" w:rsidR="00FF003E" w:rsidRPr="00755B6C" w:rsidRDefault="00FF003E" w:rsidP="00FF003E">
      <w:pPr>
        <w:tabs>
          <w:tab w:val="num" w:pos="0"/>
          <w:tab w:val="left" w:pos="4111"/>
        </w:tabs>
        <w:spacing w:after="0" w:line="240" w:lineRule="auto"/>
        <w:jc w:val="both"/>
        <w:rPr>
          <w:rFonts w:ascii="Arial" w:eastAsia="Times New Roman" w:hAnsi="Arial" w:cs="Arial"/>
          <w:b/>
          <w:bCs/>
          <w:sz w:val="23"/>
          <w:szCs w:val="23"/>
          <w:lang w:eastAsia="pt-BR"/>
        </w:rPr>
      </w:pPr>
    </w:p>
    <w:p w14:paraId="2F2A4707" w14:textId="77777777" w:rsidR="00FF003E" w:rsidRPr="00755B6C"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r w:rsidRPr="00755B6C">
        <w:rPr>
          <w:rFonts w:ascii="Arial" w:eastAsia="Times New Roman" w:hAnsi="Arial" w:cs="Arial"/>
          <w:b/>
          <w:bCs/>
          <w:sz w:val="23"/>
          <w:szCs w:val="23"/>
          <w:lang w:eastAsia="pt-BR"/>
        </w:rPr>
        <w:t xml:space="preserve">10.6. O detentor do Registro de Preços fica obrigado a informar a Secretaria Municipal de </w:t>
      </w:r>
      <w:r>
        <w:rPr>
          <w:rFonts w:ascii="Arial" w:eastAsia="Times New Roman" w:hAnsi="Arial" w:cs="Arial"/>
          <w:b/>
          <w:bCs/>
          <w:sz w:val="23"/>
          <w:szCs w:val="23"/>
          <w:lang w:eastAsia="pt-BR"/>
        </w:rPr>
        <w:t>Saúde</w:t>
      </w:r>
      <w:r w:rsidRPr="00755B6C">
        <w:rPr>
          <w:rFonts w:ascii="Arial" w:eastAsia="Times New Roman" w:hAnsi="Arial" w:cs="Arial"/>
          <w:b/>
          <w:bCs/>
          <w:sz w:val="23"/>
          <w:szCs w:val="23"/>
          <w:lang w:eastAsia="pt-BR"/>
        </w:rPr>
        <w:t>, caso os produtos registrados sofram diminuições de preços, para que o Registro seja atualizado.</w:t>
      </w:r>
    </w:p>
    <w:p w14:paraId="03F3AAA4" w14:textId="77777777" w:rsidR="00FF003E" w:rsidRPr="00755B6C" w:rsidRDefault="00FF003E" w:rsidP="00FF003E">
      <w:pPr>
        <w:tabs>
          <w:tab w:val="num" w:pos="0"/>
          <w:tab w:val="left" w:pos="4111"/>
        </w:tabs>
        <w:spacing w:after="0" w:line="240" w:lineRule="auto"/>
        <w:jc w:val="both"/>
        <w:rPr>
          <w:rFonts w:ascii="Arial" w:hAnsi="Arial" w:cs="Arial"/>
          <w:b/>
          <w:sz w:val="23"/>
          <w:szCs w:val="23"/>
        </w:rPr>
      </w:pPr>
    </w:p>
    <w:p w14:paraId="35E619EA" w14:textId="77777777" w:rsidR="00FF003E" w:rsidRPr="00755B6C" w:rsidRDefault="00FF003E" w:rsidP="00FF003E">
      <w:pPr>
        <w:tabs>
          <w:tab w:val="num" w:pos="0"/>
          <w:tab w:val="left" w:pos="4111"/>
        </w:tabs>
        <w:spacing w:after="0" w:line="240" w:lineRule="auto"/>
        <w:jc w:val="both"/>
        <w:rPr>
          <w:rFonts w:ascii="Arial" w:hAnsi="Arial" w:cs="Arial"/>
          <w:sz w:val="23"/>
          <w:szCs w:val="23"/>
        </w:rPr>
      </w:pPr>
      <w:r w:rsidRPr="00755B6C">
        <w:rPr>
          <w:rFonts w:ascii="Arial" w:hAnsi="Arial" w:cs="Arial"/>
          <w:b/>
          <w:sz w:val="23"/>
          <w:szCs w:val="23"/>
        </w:rPr>
        <w:t>10.7.</w:t>
      </w:r>
      <w:r w:rsidRPr="00755B6C">
        <w:rPr>
          <w:rFonts w:ascii="Arial" w:hAnsi="Arial" w:cs="Arial"/>
          <w:sz w:val="23"/>
          <w:szCs w:val="23"/>
        </w:rPr>
        <w:t xml:space="preserve"> O registro de preços poderá ser cancelado por inidoneidade superveniente ou comportamento irregular do licitante beneficiário da Ata de Registro de Preços, ou, ainda, no caso de substancial alteração das condições do mercado. </w:t>
      </w:r>
    </w:p>
    <w:p w14:paraId="577CF2A9" w14:textId="77777777" w:rsidR="00FF003E" w:rsidRPr="00755B6C"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p>
    <w:p w14:paraId="6F761043" w14:textId="77777777" w:rsidR="00FF003E" w:rsidRPr="00755B6C" w:rsidRDefault="00FF003E" w:rsidP="00FF003E">
      <w:pPr>
        <w:tabs>
          <w:tab w:val="num" w:pos="0"/>
          <w:tab w:val="left" w:pos="4111"/>
        </w:tabs>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 xml:space="preserve">10.8. </w:t>
      </w:r>
      <w:r w:rsidRPr="00755B6C">
        <w:rPr>
          <w:rFonts w:ascii="Arial" w:eastAsia="Times New Roman" w:hAnsi="Arial" w:cs="Arial"/>
          <w:color w:val="000000"/>
          <w:sz w:val="23"/>
          <w:szCs w:val="23"/>
          <w:lang w:eastAsia="pt-BR"/>
        </w:rPr>
        <w:t>Conforme Artigo 20 do Decreto nº 7.892/13, o fornecedor do bem terá seu preço registrado cancelado quando:</w:t>
      </w:r>
    </w:p>
    <w:p w14:paraId="1F5AD680"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3"/>
          <w:szCs w:val="23"/>
          <w:lang w:eastAsia="pt-BR"/>
        </w:rPr>
      </w:pPr>
      <w:r w:rsidRPr="00755B6C">
        <w:rPr>
          <w:rFonts w:ascii="Arial" w:hAnsi="Arial" w:cs="Arial"/>
          <w:color w:val="000000"/>
          <w:sz w:val="23"/>
          <w:szCs w:val="23"/>
          <w:lang w:eastAsia="pt-BR"/>
        </w:rPr>
        <w:t>Descumprir as condições da ata de registro de preços;</w:t>
      </w:r>
    </w:p>
    <w:p w14:paraId="7AE39F39"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Não retirar a Nota de Empenho ou instrumento equivalente no prazo estabelecido pela Administração, sem justificativa aceitável;</w:t>
      </w:r>
    </w:p>
    <w:p w14:paraId="09604CCA"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Não aceitar reduzir o seu preço registrado, na hipótese deste se tornar superior àqueles praticados no mercado;</w:t>
      </w:r>
    </w:p>
    <w:p w14:paraId="4E6E9741"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Sofrer sanção previstas no artigo inciso III e IV do caput do Artigo 87, da Lei Federal nº 8.666, de 1993 ou no Artigo 7º da lei nº 10.520 de 2002;</w:t>
      </w:r>
    </w:p>
    <w:p w14:paraId="03AD8976" w14:textId="77777777" w:rsidR="00FF003E" w:rsidRDefault="00FF003E" w:rsidP="00FF003E">
      <w:pPr>
        <w:spacing w:after="0" w:line="240" w:lineRule="auto"/>
        <w:jc w:val="both"/>
        <w:rPr>
          <w:rFonts w:ascii="Arial" w:eastAsia="Times New Roman" w:hAnsi="Arial" w:cs="Arial"/>
          <w:b/>
          <w:color w:val="000000"/>
          <w:sz w:val="23"/>
          <w:szCs w:val="23"/>
          <w:lang w:eastAsia="x-none"/>
        </w:rPr>
      </w:pPr>
    </w:p>
    <w:p w14:paraId="337F161C" w14:textId="77777777" w:rsidR="00FF003E" w:rsidRPr="00755B6C" w:rsidRDefault="00FF003E" w:rsidP="00FF003E">
      <w:p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b/>
          <w:color w:val="000000"/>
          <w:sz w:val="23"/>
          <w:szCs w:val="23"/>
          <w:lang w:eastAsia="x-none"/>
        </w:rPr>
        <w:t>10</w:t>
      </w:r>
      <w:r w:rsidRPr="00755B6C">
        <w:rPr>
          <w:rFonts w:ascii="Arial" w:eastAsia="Times New Roman" w:hAnsi="Arial" w:cs="Arial"/>
          <w:b/>
          <w:color w:val="000000"/>
          <w:sz w:val="23"/>
          <w:szCs w:val="23"/>
          <w:lang w:val="x-none" w:eastAsia="x-none"/>
        </w:rPr>
        <w:t>.</w:t>
      </w:r>
      <w:r w:rsidRPr="00755B6C">
        <w:rPr>
          <w:rFonts w:ascii="Arial" w:eastAsia="Times New Roman" w:hAnsi="Arial" w:cs="Arial"/>
          <w:b/>
          <w:color w:val="000000"/>
          <w:sz w:val="23"/>
          <w:szCs w:val="23"/>
          <w:lang w:eastAsia="x-none"/>
        </w:rPr>
        <w:t>9</w:t>
      </w:r>
      <w:r w:rsidRPr="00755B6C">
        <w:rPr>
          <w:rFonts w:ascii="Arial" w:eastAsia="Times New Roman" w:hAnsi="Arial" w:cs="Arial"/>
          <w:b/>
          <w:color w:val="000000"/>
          <w:sz w:val="23"/>
          <w:szCs w:val="23"/>
          <w:lang w:val="x-none" w:eastAsia="x-none"/>
        </w:rPr>
        <w:t xml:space="preserve">. </w:t>
      </w:r>
      <w:r w:rsidRPr="00755B6C">
        <w:rPr>
          <w:rFonts w:ascii="Arial" w:eastAsia="Times New Roman" w:hAnsi="Arial" w:cs="Arial"/>
          <w:color w:val="000000"/>
          <w:sz w:val="23"/>
          <w:szCs w:val="23"/>
          <w:lang w:eastAsia="x-none"/>
        </w:rPr>
        <w:t>Conforme Artigo 21 do Decreto Federal nº 7.892/13, o</w:t>
      </w:r>
      <w:r w:rsidRPr="00755B6C">
        <w:rPr>
          <w:rFonts w:ascii="Arial" w:eastAsia="Times New Roman" w:hAnsi="Arial" w:cs="Arial"/>
          <w:color w:val="000000"/>
          <w:sz w:val="23"/>
          <w:szCs w:val="23"/>
          <w:lang w:val="x-none" w:eastAsia="x-none"/>
        </w:rPr>
        <w:t xml:space="preserve"> cancelamento do registro de preços poderá ocorrer por fato superveniente, decorrente de caso fortuito ou força maior, que prejudique o cumprimento da ata, devidamente comprovados e justificados:</w:t>
      </w:r>
    </w:p>
    <w:p w14:paraId="2D800A63" w14:textId="77777777" w:rsidR="00FF003E" w:rsidRPr="00755B6C" w:rsidRDefault="00FF003E" w:rsidP="00FF003E">
      <w:pPr>
        <w:numPr>
          <w:ilvl w:val="0"/>
          <w:numId w:val="2"/>
        </w:num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color w:val="000000"/>
          <w:sz w:val="23"/>
          <w:szCs w:val="23"/>
          <w:lang w:val="x-none" w:eastAsia="x-none"/>
        </w:rPr>
        <w:t>por razão de interesse público; ou</w:t>
      </w:r>
    </w:p>
    <w:p w14:paraId="241B461E" w14:textId="77777777" w:rsidR="00FF003E" w:rsidRPr="00755B6C" w:rsidRDefault="00FF003E" w:rsidP="00FF003E">
      <w:pPr>
        <w:numPr>
          <w:ilvl w:val="0"/>
          <w:numId w:val="2"/>
        </w:num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color w:val="000000"/>
          <w:sz w:val="23"/>
          <w:szCs w:val="23"/>
          <w:lang w:val="x-none" w:eastAsia="x-none"/>
        </w:rPr>
        <w:t>a pedido do fornecedor. </w:t>
      </w:r>
    </w:p>
    <w:p w14:paraId="455DB1AF" w14:textId="77777777" w:rsidR="00FF003E" w:rsidRPr="00755B6C" w:rsidRDefault="00FF003E" w:rsidP="00FF003E">
      <w:pPr>
        <w:tabs>
          <w:tab w:val="left" w:pos="142"/>
        </w:tabs>
        <w:spacing w:after="0" w:line="240" w:lineRule="auto"/>
        <w:jc w:val="both"/>
        <w:rPr>
          <w:rFonts w:ascii="Arial" w:eastAsia="Times New Roman" w:hAnsi="Arial" w:cs="Arial"/>
          <w:b/>
          <w:color w:val="000000"/>
          <w:sz w:val="23"/>
          <w:szCs w:val="23"/>
          <w:lang w:eastAsia="pt-BR"/>
        </w:rPr>
      </w:pPr>
    </w:p>
    <w:p w14:paraId="367656AC" w14:textId="77777777" w:rsidR="00FF003E" w:rsidRPr="00755B6C" w:rsidRDefault="00FF003E" w:rsidP="00FF003E">
      <w:pPr>
        <w:tabs>
          <w:tab w:val="left" w:pos="142"/>
        </w:tabs>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10.10.</w:t>
      </w:r>
      <w:r w:rsidRPr="00755B6C">
        <w:rPr>
          <w:rFonts w:ascii="Arial" w:eastAsia="Times New Roman" w:hAnsi="Arial" w:cs="Arial"/>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74E7E4FD"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7F48BC50" w14:textId="77777777" w:rsidR="00FF003E" w:rsidRPr="00DC74F3" w:rsidRDefault="00FF003E" w:rsidP="00FF003E">
      <w:pPr>
        <w:autoSpaceDE w:val="0"/>
        <w:autoSpaceDN w:val="0"/>
        <w:adjustRightInd w:val="0"/>
        <w:spacing w:after="0" w:line="240" w:lineRule="auto"/>
        <w:jc w:val="both"/>
        <w:rPr>
          <w:rFonts w:ascii="Arial" w:eastAsia="Times New Roman" w:hAnsi="Arial" w:cs="Arial"/>
          <w:color w:val="000000"/>
          <w:sz w:val="23"/>
          <w:szCs w:val="23"/>
          <w:u w:val="single"/>
          <w:lang w:eastAsia="pt-BR"/>
        </w:rPr>
      </w:pPr>
      <w:r w:rsidRPr="00DC74F3">
        <w:rPr>
          <w:rFonts w:ascii="Arial" w:eastAsia="Times New Roman" w:hAnsi="Arial" w:cs="Arial"/>
          <w:b/>
          <w:bCs/>
          <w:color w:val="000000"/>
          <w:sz w:val="23"/>
          <w:szCs w:val="23"/>
          <w:u w:val="single"/>
          <w:lang w:eastAsia="pt-BR"/>
        </w:rPr>
        <w:lastRenderedPageBreak/>
        <w:t xml:space="preserve">CLÁUSULA DÉCIMA </w:t>
      </w:r>
      <w:r>
        <w:rPr>
          <w:rFonts w:ascii="Arial" w:eastAsia="Times New Roman" w:hAnsi="Arial" w:cs="Arial"/>
          <w:b/>
          <w:bCs/>
          <w:color w:val="000000"/>
          <w:sz w:val="23"/>
          <w:szCs w:val="23"/>
          <w:u w:val="single"/>
          <w:lang w:eastAsia="pt-BR"/>
        </w:rPr>
        <w:t>PRIMEIRA</w:t>
      </w:r>
      <w:r w:rsidRPr="00DC74F3">
        <w:rPr>
          <w:rFonts w:ascii="Arial" w:eastAsia="Times New Roman" w:hAnsi="Arial" w:cs="Arial"/>
          <w:b/>
          <w:bCs/>
          <w:color w:val="000000"/>
          <w:sz w:val="23"/>
          <w:szCs w:val="23"/>
          <w:u w:val="single"/>
          <w:lang w:eastAsia="pt-BR"/>
        </w:rPr>
        <w:t xml:space="preserve"> - Das Penalidades para o Caso de Inadimplemento Contratual </w:t>
      </w:r>
    </w:p>
    <w:p w14:paraId="246D3363" w14:textId="77777777" w:rsidR="00FF003E" w:rsidRPr="00DC74F3" w:rsidRDefault="00FF003E" w:rsidP="00FF003E">
      <w:pPr>
        <w:autoSpaceDE w:val="0"/>
        <w:autoSpaceDN w:val="0"/>
        <w:adjustRightInd w:val="0"/>
        <w:spacing w:after="0" w:line="240" w:lineRule="auto"/>
        <w:jc w:val="both"/>
        <w:rPr>
          <w:rFonts w:ascii="Arial" w:eastAsia="Times New Roman" w:hAnsi="Arial" w:cs="Arial"/>
          <w:b/>
          <w:bCs/>
          <w:color w:val="000000"/>
          <w:sz w:val="23"/>
          <w:szCs w:val="23"/>
          <w:lang w:eastAsia="pt-BR"/>
        </w:rPr>
      </w:pPr>
    </w:p>
    <w:p w14:paraId="0C592D3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sidRPr="00DC74F3">
        <w:rPr>
          <w:rFonts w:ascii="Arial" w:hAnsi="Arial" w:cs="Arial"/>
          <w:b/>
          <w:color w:val="000000"/>
          <w:sz w:val="23"/>
          <w:szCs w:val="23"/>
        </w:rPr>
        <w:t>1</w:t>
      </w:r>
      <w:r>
        <w:rPr>
          <w:rFonts w:ascii="Arial" w:hAnsi="Arial" w:cs="Arial"/>
          <w:b/>
          <w:color w:val="000000"/>
          <w:sz w:val="23"/>
          <w:szCs w:val="23"/>
        </w:rPr>
        <w:t>1</w:t>
      </w:r>
      <w:r w:rsidRPr="00DC74F3">
        <w:rPr>
          <w:rFonts w:ascii="Arial" w:hAnsi="Arial" w:cs="Arial"/>
          <w:b/>
          <w:color w:val="000000"/>
          <w:sz w:val="23"/>
          <w:szCs w:val="23"/>
        </w:rPr>
        <w:t>.1.</w:t>
      </w:r>
      <w:r w:rsidRPr="00DC74F3">
        <w:rPr>
          <w:rFonts w:ascii="Arial" w:hAnsi="Arial" w:cs="Arial"/>
          <w:color w:val="000000"/>
          <w:sz w:val="23"/>
          <w:szCs w:val="23"/>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54285F10"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BD3B89D" w14:textId="77777777" w:rsidR="00FF003E" w:rsidRPr="00DC74F3" w:rsidRDefault="00FF003E" w:rsidP="00FF003E">
      <w:pPr>
        <w:numPr>
          <w:ilvl w:val="0"/>
          <w:numId w:val="5"/>
        </w:numPr>
        <w:autoSpaceDE w:val="0"/>
        <w:autoSpaceDN w:val="0"/>
        <w:adjustRightInd w:val="0"/>
        <w:spacing w:after="158" w:line="240" w:lineRule="auto"/>
        <w:jc w:val="both"/>
        <w:rPr>
          <w:rFonts w:ascii="Arial" w:hAnsi="Arial" w:cs="Arial"/>
          <w:color w:val="000000"/>
          <w:sz w:val="23"/>
          <w:szCs w:val="23"/>
        </w:rPr>
      </w:pPr>
      <w:r w:rsidRPr="00DC74F3">
        <w:rPr>
          <w:rFonts w:ascii="Arial" w:hAnsi="Arial" w:cs="Arial"/>
          <w:b/>
          <w:bCs/>
          <w:color w:val="000000"/>
          <w:sz w:val="23"/>
          <w:szCs w:val="23"/>
        </w:rPr>
        <w:t xml:space="preserve">a) </w:t>
      </w:r>
      <w:r w:rsidRPr="00DC74F3">
        <w:rPr>
          <w:rFonts w:ascii="Arial" w:hAnsi="Arial" w:cs="Arial"/>
          <w:bCs/>
          <w:color w:val="000000"/>
          <w:sz w:val="23"/>
          <w:szCs w:val="23"/>
        </w:rPr>
        <w:t>Advertência;</w:t>
      </w:r>
      <w:r w:rsidRPr="00DC74F3">
        <w:rPr>
          <w:rFonts w:ascii="Arial" w:hAnsi="Arial" w:cs="Arial"/>
          <w:b/>
          <w:bCs/>
          <w:color w:val="000000"/>
          <w:sz w:val="23"/>
          <w:szCs w:val="23"/>
        </w:rPr>
        <w:t xml:space="preserve"> </w:t>
      </w:r>
    </w:p>
    <w:p w14:paraId="745E23AB" w14:textId="77777777" w:rsidR="00FF003E" w:rsidRPr="00DC74F3" w:rsidRDefault="00FF003E" w:rsidP="00FF003E">
      <w:pPr>
        <w:numPr>
          <w:ilvl w:val="0"/>
          <w:numId w:val="5"/>
        </w:numPr>
        <w:autoSpaceDE w:val="0"/>
        <w:autoSpaceDN w:val="0"/>
        <w:adjustRightInd w:val="0"/>
        <w:spacing w:after="158" w:line="240" w:lineRule="auto"/>
        <w:jc w:val="both"/>
        <w:rPr>
          <w:rFonts w:ascii="Arial" w:hAnsi="Arial" w:cs="Arial"/>
          <w:color w:val="000000"/>
          <w:sz w:val="23"/>
          <w:szCs w:val="23"/>
        </w:rPr>
      </w:pPr>
      <w:r w:rsidRPr="00DC74F3">
        <w:rPr>
          <w:rFonts w:ascii="Arial" w:hAnsi="Arial" w:cs="Arial"/>
          <w:b/>
          <w:bCs/>
          <w:color w:val="000000"/>
          <w:sz w:val="23"/>
          <w:szCs w:val="23"/>
        </w:rPr>
        <w:t xml:space="preserve">b) </w:t>
      </w:r>
      <w:r w:rsidRPr="00DC74F3">
        <w:rPr>
          <w:rFonts w:ascii="Arial" w:hAnsi="Arial" w:cs="Arial"/>
          <w:color w:val="000000"/>
          <w:sz w:val="23"/>
          <w:szCs w:val="23"/>
        </w:rPr>
        <w:t xml:space="preserve">Suspensão temporária de participação em licitação e impedimento de contratar com a Administração Municipal por prazo não superior a dois anos; ou; </w:t>
      </w:r>
    </w:p>
    <w:p w14:paraId="5A8B3FA5" w14:textId="77777777" w:rsidR="00FF003E" w:rsidRPr="00DC74F3" w:rsidRDefault="00FF003E" w:rsidP="00FF003E">
      <w:pPr>
        <w:numPr>
          <w:ilvl w:val="0"/>
          <w:numId w:val="5"/>
        </w:numPr>
        <w:autoSpaceDE w:val="0"/>
        <w:autoSpaceDN w:val="0"/>
        <w:adjustRightInd w:val="0"/>
        <w:spacing w:after="0" w:line="240" w:lineRule="auto"/>
        <w:jc w:val="both"/>
        <w:rPr>
          <w:rFonts w:ascii="Arial" w:hAnsi="Arial" w:cs="Arial"/>
          <w:color w:val="000000"/>
          <w:sz w:val="23"/>
          <w:szCs w:val="23"/>
        </w:rPr>
      </w:pPr>
      <w:r w:rsidRPr="00DC74F3">
        <w:rPr>
          <w:rFonts w:ascii="Arial" w:hAnsi="Arial" w:cs="Arial"/>
          <w:b/>
          <w:bCs/>
          <w:color w:val="000000"/>
          <w:sz w:val="23"/>
          <w:szCs w:val="23"/>
        </w:rPr>
        <w:t xml:space="preserve">c) </w:t>
      </w:r>
      <w:r w:rsidRPr="00DC74F3">
        <w:rPr>
          <w:rFonts w:ascii="Arial" w:hAnsi="Arial" w:cs="Arial"/>
          <w:color w:val="000000"/>
          <w:sz w:val="23"/>
          <w:szCs w:val="23"/>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2B1585C5" w14:textId="77777777" w:rsidR="00FF003E" w:rsidRPr="00DC74F3" w:rsidRDefault="00FF003E" w:rsidP="00FF003E">
      <w:pPr>
        <w:autoSpaceDE w:val="0"/>
        <w:autoSpaceDN w:val="0"/>
        <w:adjustRightInd w:val="0"/>
        <w:spacing w:after="157" w:line="240" w:lineRule="auto"/>
        <w:jc w:val="both"/>
        <w:rPr>
          <w:rFonts w:ascii="Arial" w:hAnsi="Arial" w:cs="Arial"/>
          <w:b/>
          <w:color w:val="000000"/>
          <w:sz w:val="23"/>
          <w:szCs w:val="23"/>
        </w:rPr>
      </w:pPr>
    </w:p>
    <w:p w14:paraId="73B98E76" w14:textId="77777777" w:rsidR="00FF003E" w:rsidRPr="00DC74F3"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w:t>
      </w:r>
      <w:r w:rsidRPr="00DC74F3">
        <w:rPr>
          <w:rFonts w:ascii="Arial" w:hAnsi="Arial" w:cs="Arial"/>
          <w:color w:val="000000"/>
          <w:sz w:val="23"/>
          <w:szCs w:val="23"/>
        </w:rPr>
        <w:t xml:space="preserve"> Poderá ser aplicada a sanção de </w:t>
      </w:r>
      <w:r w:rsidRPr="00DC74F3">
        <w:rPr>
          <w:rFonts w:ascii="Arial" w:hAnsi="Arial" w:cs="Arial"/>
          <w:b/>
          <w:color w:val="000000"/>
          <w:sz w:val="23"/>
          <w:szCs w:val="23"/>
          <w:u w:val="single"/>
        </w:rPr>
        <w:t>advertência</w:t>
      </w:r>
      <w:r w:rsidRPr="00DC74F3">
        <w:rPr>
          <w:rFonts w:ascii="Arial" w:hAnsi="Arial" w:cs="Arial"/>
          <w:color w:val="000000"/>
          <w:sz w:val="23"/>
          <w:szCs w:val="23"/>
        </w:rPr>
        <w:t xml:space="preserve"> nas seguintes condições: </w:t>
      </w:r>
    </w:p>
    <w:p w14:paraId="309B320A" w14:textId="77777777" w:rsidR="00FF003E" w:rsidRPr="00DC74F3"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.2.1.</w:t>
      </w:r>
      <w:r w:rsidRPr="00DC74F3">
        <w:rPr>
          <w:rFonts w:ascii="Arial" w:hAnsi="Arial" w:cs="Arial"/>
          <w:color w:val="000000"/>
          <w:sz w:val="23"/>
          <w:szCs w:val="23"/>
        </w:rPr>
        <w:t xml:space="preserve"> Descumprimento parcial das obrigações e responsabilidades assumidas, bem como nas situações que ameacem a qualidade do produto/material, serviço ou a integridade patrimonial ou humana; </w:t>
      </w:r>
    </w:p>
    <w:p w14:paraId="4CDB7622"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.2.2.</w:t>
      </w:r>
      <w:r w:rsidRPr="00DC74F3">
        <w:rPr>
          <w:rFonts w:ascii="Arial" w:hAnsi="Arial" w:cs="Arial"/>
          <w:color w:val="000000"/>
          <w:sz w:val="23"/>
          <w:szCs w:val="23"/>
        </w:rPr>
        <w:t xml:space="preserve"> Outras ocorrências que possam acarretar transtornos desde que não caiba a aplicação de sanção mais grave. </w:t>
      </w:r>
    </w:p>
    <w:p w14:paraId="1A4FE1A7" w14:textId="77777777" w:rsidR="00FF003E" w:rsidRPr="00DC74F3" w:rsidRDefault="00FF003E" w:rsidP="00FF003E">
      <w:pPr>
        <w:numPr>
          <w:ilvl w:val="0"/>
          <w:numId w:val="6"/>
        </w:numPr>
        <w:autoSpaceDE w:val="0"/>
        <w:autoSpaceDN w:val="0"/>
        <w:adjustRightInd w:val="0"/>
        <w:spacing w:after="0" w:line="240" w:lineRule="auto"/>
        <w:jc w:val="both"/>
        <w:rPr>
          <w:rFonts w:ascii="Arial" w:hAnsi="Arial" w:cs="Arial"/>
          <w:color w:val="000000"/>
          <w:sz w:val="23"/>
          <w:szCs w:val="23"/>
        </w:rPr>
      </w:pPr>
    </w:p>
    <w:p w14:paraId="05907B58"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w:t>
      </w:r>
      <w:r w:rsidRPr="00DC74F3">
        <w:rPr>
          <w:rFonts w:ascii="Arial" w:hAnsi="Arial" w:cs="Arial"/>
          <w:color w:val="000000"/>
          <w:sz w:val="23"/>
          <w:szCs w:val="23"/>
        </w:rPr>
        <w:t xml:space="preserve"> .Será aplicada </w:t>
      </w:r>
      <w:r w:rsidRPr="00DC74F3">
        <w:rPr>
          <w:rFonts w:ascii="Arial" w:hAnsi="Arial" w:cs="Arial"/>
          <w:b/>
          <w:bCs/>
          <w:color w:val="000000"/>
          <w:sz w:val="23"/>
          <w:szCs w:val="23"/>
          <w:u w:val="single"/>
        </w:rPr>
        <w:t>multa</w:t>
      </w:r>
      <w:r w:rsidRPr="00DC74F3">
        <w:rPr>
          <w:rFonts w:ascii="Arial" w:hAnsi="Arial" w:cs="Arial"/>
          <w:b/>
          <w:bCs/>
          <w:color w:val="000000"/>
          <w:sz w:val="23"/>
          <w:szCs w:val="23"/>
        </w:rPr>
        <w:t xml:space="preserve"> </w:t>
      </w:r>
      <w:r w:rsidRPr="00DC74F3">
        <w:rPr>
          <w:rFonts w:ascii="Arial" w:hAnsi="Arial" w:cs="Arial"/>
          <w:color w:val="000000"/>
          <w:sz w:val="23"/>
          <w:szCs w:val="23"/>
        </w:rPr>
        <w:t xml:space="preserve">nas seguintes condições: </w:t>
      </w:r>
    </w:p>
    <w:p w14:paraId="12D890E0"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193A93C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.3.1.</w:t>
      </w:r>
      <w:r w:rsidRPr="00DC74F3">
        <w:rPr>
          <w:rFonts w:ascii="Arial" w:hAnsi="Arial" w:cs="Arial"/>
          <w:color w:val="000000"/>
          <w:sz w:val="23"/>
          <w:szCs w:val="23"/>
        </w:rPr>
        <w:t xml:space="preserve"> No caso de atraso injustificado na execução do objeto contratado, será aplicada multa de 0,5% (meio por cento) sobre o </w:t>
      </w:r>
      <w:r w:rsidRPr="00DC74F3">
        <w:rPr>
          <w:rFonts w:ascii="Arial" w:hAnsi="Arial" w:cs="Arial"/>
          <w:b/>
          <w:bCs/>
          <w:color w:val="000000"/>
          <w:sz w:val="23"/>
          <w:szCs w:val="23"/>
        </w:rPr>
        <w:t>valor da parcela inadimplida</w:t>
      </w:r>
      <w:r w:rsidRPr="00DC74F3">
        <w:rPr>
          <w:rFonts w:ascii="Arial" w:hAnsi="Arial" w:cs="Arial"/>
          <w:color w:val="000000"/>
          <w:sz w:val="23"/>
          <w:szCs w:val="23"/>
        </w:rPr>
        <w:t xml:space="preserve">, por dia de atraso, até o limite de 15 (quinze) dias, depois do qual será caracterizada a inexecução parcial do objeto. </w:t>
      </w:r>
    </w:p>
    <w:p w14:paraId="774502AD"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D849392"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.3.1.1.</w:t>
      </w:r>
      <w:r w:rsidRPr="00DC74F3">
        <w:rPr>
          <w:rFonts w:ascii="Arial" w:hAnsi="Arial" w:cs="Arial"/>
          <w:color w:val="000000"/>
          <w:sz w:val="23"/>
          <w:szCs w:val="23"/>
        </w:rPr>
        <w:t xml:space="preserve"> No caso de reincidência, será aplicada a multa de 1,0% (um por cento) sobre o </w:t>
      </w:r>
      <w:r w:rsidRPr="00DC74F3">
        <w:rPr>
          <w:rFonts w:ascii="Arial" w:hAnsi="Arial" w:cs="Arial"/>
          <w:b/>
          <w:bCs/>
          <w:color w:val="000000"/>
          <w:sz w:val="23"/>
          <w:szCs w:val="23"/>
        </w:rPr>
        <w:t>valor da parcela inadimplida</w:t>
      </w:r>
      <w:r w:rsidRPr="00DC74F3">
        <w:rPr>
          <w:rFonts w:ascii="Arial" w:hAnsi="Arial" w:cs="Arial"/>
          <w:color w:val="000000"/>
          <w:sz w:val="23"/>
          <w:szCs w:val="23"/>
        </w:rPr>
        <w:t xml:space="preserve">, por dia de atraso, até o limite de 15 (quinze) dias, depois do qual será caracterizada a inexecução parcial do objeto. </w:t>
      </w:r>
    </w:p>
    <w:p w14:paraId="521E1118" w14:textId="77777777" w:rsidR="00FF003E" w:rsidRPr="00DC74F3" w:rsidRDefault="00FF003E" w:rsidP="00FF003E">
      <w:pPr>
        <w:tabs>
          <w:tab w:val="left" w:pos="1365"/>
        </w:tabs>
        <w:autoSpaceDE w:val="0"/>
        <w:autoSpaceDN w:val="0"/>
        <w:adjustRightInd w:val="0"/>
        <w:spacing w:after="0" w:line="240" w:lineRule="auto"/>
        <w:jc w:val="both"/>
        <w:rPr>
          <w:rFonts w:ascii="Arial" w:hAnsi="Arial" w:cs="Arial"/>
          <w:b/>
          <w:color w:val="000000"/>
          <w:sz w:val="23"/>
          <w:szCs w:val="23"/>
        </w:rPr>
      </w:pPr>
    </w:p>
    <w:p w14:paraId="6682A361" w14:textId="77777777" w:rsidR="00FF003E" w:rsidRPr="00DC74F3" w:rsidRDefault="00FF003E" w:rsidP="00FF003E">
      <w:pPr>
        <w:tabs>
          <w:tab w:val="left" w:pos="1365"/>
        </w:tabs>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.3.2</w:t>
      </w:r>
      <w:r w:rsidRPr="00DC74F3">
        <w:rPr>
          <w:rFonts w:ascii="Arial" w:hAnsi="Arial" w:cs="Arial"/>
          <w:color w:val="000000"/>
          <w:sz w:val="23"/>
          <w:szCs w:val="23"/>
        </w:rPr>
        <w:t xml:space="preserve">. No caso de inexecução parcial do objeto contratado, será aplicada multa de 15% (quinze por cento) </w:t>
      </w:r>
      <w:r w:rsidRPr="00DC74F3">
        <w:rPr>
          <w:rFonts w:ascii="Arial" w:hAnsi="Arial" w:cs="Arial"/>
          <w:b/>
          <w:bCs/>
          <w:color w:val="000000"/>
          <w:sz w:val="23"/>
          <w:szCs w:val="23"/>
        </w:rPr>
        <w:t>sobre o valor da parte inadimplida</w:t>
      </w:r>
      <w:r w:rsidRPr="00DC74F3">
        <w:rPr>
          <w:rFonts w:ascii="Arial" w:hAnsi="Arial" w:cs="Arial"/>
          <w:color w:val="000000"/>
          <w:sz w:val="23"/>
          <w:szCs w:val="23"/>
        </w:rPr>
        <w:t xml:space="preserve">; </w:t>
      </w:r>
    </w:p>
    <w:p w14:paraId="3CC29C0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10E87F94"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.3.2.1.</w:t>
      </w:r>
      <w:r w:rsidRPr="00DC74F3">
        <w:rPr>
          <w:rFonts w:ascii="Arial" w:hAnsi="Arial" w:cs="Arial"/>
          <w:color w:val="000000"/>
          <w:sz w:val="23"/>
          <w:szCs w:val="23"/>
        </w:rPr>
        <w:t xml:space="preserve"> No caso de reincidência, será aplicada a multa de 20% (vinte por cento) </w:t>
      </w:r>
      <w:r w:rsidRPr="00DC74F3">
        <w:rPr>
          <w:rFonts w:ascii="Arial" w:hAnsi="Arial" w:cs="Arial"/>
          <w:b/>
          <w:bCs/>
          <w:color w:val="000000"/>
          <w:sz w:val="23"/>
          <w:szCs w:val="23"/>
        </w:rPr>
        <w:t>sobre o valor da parte inadimplida</w:t>
      </w:r>
      <w:r w:rsidRPr="00DC74F3">
        <w:rPr>
          <w:rFonts w:ascii="Arial" w:hAnsi="Arial" w:cs="Arial"/>
          <w:color w:val="000000"/>
          <w:sz w:val="23"/>
          <w:szCs w:val="23"/>
        </w:rPr>
        <w:t xml:space="preserve">; </w:t>
      </w:r>
    </w:p>
    <w:p w14:paraId="42730BBC" w14:textId="77777777" w:rsidR="00FF003E" w:rsidRPr="00DC74F3" w:rsidRDefault="00FF003E" w:rsidP="00FF003E">
      <w:pPr>
        <w:numPr>
          <w:ilvl w:val="0"/>
          <w:numId w:val="6"/>
        </w:numPr>
        <w:autoSpaceDE w:val="0"/>
        <w:autoSpaceDN w:val="0"/>
        <w:adjustRightInd w:val="0"/>
        <w:spacing w:after="0" w:line="240" w:lineRule="auto"/>
        <w:jc w:val="both"/>
        <w:rPr>
          <w:rFonts w:ascii="Arial" w:hAnsi="Arial" w:cs="Arial"/>
          <w:color w:val="000000"/>
          <w:sz w:val="23"/>
          <w:szCs w:val="23"/>
        </w:rPr>
      </w:pPr>
    </w:p>
    <w:p w14:paraId="52960343"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.3.3</w:t>
      </w:r>
      <w:r w:rsidRPr="00DC74F3">
        <w:rPr>
          <w:rFonts w:ascii="Arial" w:hAnsi="Arial" w:cs="Arial"/>
          <w:color w:val="000000"/>
          <w:sz w:val="23"/>
          <w:szCs w:val="23"/>
        </w:rPr>
        <w:t xml:space="preserve">. No caso de inexecução total do objeto contratado, a multa aplicada será de 30% (vinte por cento) </w:t>
      </w:r>
      <w:r w:rsidRPr="00DC74F3">
        <w:rPr>
          <w:rFonts w:ascii="Arial" w:hAnsi="Arial" w:cs="Arial"/>
          <w:b/>
          <w:bCs/>
          <w:color w:val="000000"/>
          <w:sz w:val="23"/>
          <w:szCs w:val="23"/>
        </w:rPr>
        <w:t>sobre o valor total do pedido</w:t>
      </w:r>
      <w:r w:rsidRPr="00DC74F3">
        <w:rPr>
          <w:rFonts w:ascii="Arial" w:hAnsi="Arial" w:cs="Arial"/>
          <w:color w:val="000000"/>
          <w:sz w:val="23"/>
          <w:szCs w:val="23"/>
        </w:rPr>
        <w:t xml:space="preserve">. </w:t>
      </w:r>
    </w:p>
    <w:p w14:paraId="6008049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EA6151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lastRenderedPageBreak/>
        <w:t>11</w:t>
      </w:r>
      <w:r w:rsidRPr="00DC74F3">
        <w:rPr>
          <w:rFonts w:ascii="Arial" w:hAnsi="Arial" w:cs="Arial"/>
          <w:b/>
          <w:color w:val="000000"/>
          <w:sz w:val="23"/>
          <w:szCs w:val="23"/>
        </w:rPr>
        <w:t>.3.4</w:t>
      </w:r>
      <w:r w:rsidRPr="00DC74F3">
        <w:rPr>
          <w:rFonts w:ascii="Arial" w:hAnsi="Arial" w:cs="Arial"/>
          <w:color w:val="000000"/>
          <w:sz w:val="23"/>
          <w:szCs w:val="23"/>
        </w:rPr>
        <w:t xml:space="preserve">. Pelo descumprimento injustificado de outras obrigações que não configurem inexecução total ou parcial, bem como mora no adimplemento, será aplicada multa de 0,2% (zero vírgula dois por cento) sobre o valor </w:t>
      </w:r>
      <w:r w:rsidRPr="00DC74F3">
        <w:rPr>
          <w:rFonts w:ascii="Arial" w:hAnsi="Arial" w:cs="Arial"/>
          <w:b/>
          <w:bCs/>
          <w:color w:val="000000"/>
          <w:sz w:val="23"/>
          <w:szCs w:val="23"/>
        </w:rPr>
        <w:t>total do pedido</w:t>
      </w:r>
      <w:r w:rsidRPr="00DC74F3">
        <w:rPr>
          <w:rFonts w:ascii="Arial" w:hAnsi="Arial" w:cs="Arial"/>
          <w:color w:val="000000"/>
          <w:sz w:val="23"/>
          <w:szCs w:val="23"/>
        </w:rPr>
        <w:t xml:space="preserve">; </w:t>
      </w:r>
    </w:p>
    <w:p w14:paraId="3483D837" w14:textId="77777777" w:rsidR="00FF003E" w:rsidRPr="00DC74F3" w:rsidRDefault="00FF003E" w:rsidP="00FF003E">
      <w:pPr>
        <w:numPr>
          <w:ilvl w:val="0"/>
          <w:numId w:val="6"/>
        </w:numPr>
        <w:autoSpaceDE w:val="0"/>
        <w:autoSpaceDN w:val="0"/>
        <w:adjustRightInd w:val="0"/>
        <w:spacing w:after="0" w:line="240" w:lineRule="auto"/>
        <w:rPr>
          <w:rFonts w:ascii="Arial" w:hAnsi="Arial" w:cs="Arial"/>
          <w:color w:val="000000"/>
          <w:sz w:val="23"/>
          <w:szCs w:val="23"/>
        </w:rPr>
      </w:pPr>
    </w:p>
    <w:p w14:paraId="410A8D0C" w14:textId="77777777" w:rsidR="00FF003E" w:rsidRPr="00DC74F3"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r>
        <w:rPr>
          <w:rFonts w:ascii="Arial" w:hAnsi="Arial" w:cs="Arial"/>
          <w:b/>
          <w:color w:val="000000"/>
          <w:sz w:val="23"/>
          <w:szCs w:val="23"/>
        </w:rPr>
        <w:t>11</w:t>
      </w:r>
      <w:r w:rsidRPr="00DC74F3">
        <w:rPr>
          <w:rFonts w:ascii="Arial" w:hAnsi="Arial" w:cs="Arial"/>
          <w:b/>
          <w:color w:val="000000"/>
          <w:sz w:val="23"/>
          <w:szCs w:val="23"/>
        </w:rPr>
        <w:t>.3.3.1</w:t>
      </w:r>
      <w:r w:rsidRPr="00DC74F3">
        <w:rPr>
          <w:rFonts w:ascii="Arial" w:hAnsi="Arial" w:cs="Arial"/>
          <w:color w:val="000000"/>
          <w:sz w:val="23"/>
          <w:szCs w:val="23"/>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4CD1E1BF" w14:textId="77777777" w:rsidR="00FF003E" w:rsidRPr="00DC74F3" w:rsidRDefault="00FF003E" w:rsidP="00FF003E">
      <w:pPr>
        <w:spacing w:after="0" w:line="240" w:lineRule="auto"/>
        <w:ind w:right="-54"/>
        <w:jc w:val="both"/>
        <w:rPr>
          <w:rFonts w:ascii="Arial" w:eastAsia="Times New Roman" w:hAnsi="Arial" w:cs="Arial"/>
          <w:b/>
          <w:sz w:val="23"/>
          <w:szCs w:val="23"/>
          <w:lang w:eastAsia="pt-BR"/>
        </w:rPr>
      </w:pPr>
    </w:p>
    <w:p w14:paraId="2ACE34C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.3.4.1.</w:t>
      </w:r>
      <w:r w:rsidRPr="00DC74F3">
        <w:rPr>
          <w:rFonts w:ascii="Arial" w:hAnsi="Arial" w:cs="Arial"/>
          <w:color w:val="000000"/>
          <w:sz w:val="23"/>
          <w:szCs w:val="23"/>
        </w:rPr>
        <w:t xml:space="preserve"> Em caso de reincidência, será aplicada a multa de 0,4% (zero vírgula quatro por cento) sobre o valor total do </w:t>
      </w:r>
      <w:r w:rsidRPr="00DC74F3">
        <w:rPr>
          <w:rFonts w:ascii="Arial" w:hAnsi="Arial" w:cs="Arial"/>
          <w:b/>
          <w:bCs/>
          <w:color w:val="000000"/>
          <w:sz w:val="23"/>
          <w:szCs w:val="23"/>
        </w:rPr>
        <w:t>pedido</w:t>
      </w:r>
      <w:r w:rsidRPr="00DC74F3">
        <w:rPr>
          <w:rFonts w:ascii="Arial" w:hAnsi="Arial" w:cs="Arial"/>
          <w:color w:val="000000"/>
          <w:sz w:val="23"/>
          <w:szCs w:val="23"/>
        </w:rPr>
        <w:t xml:space="preserve">. </w:t>
      </w:r>
    </w:p>
    <w:p w14:paraId="43CC8333" w14:textId="77777777" w:rsidR="00FF003E" w:rsidRPr="00DC74F3" w:rsidRDefault="00FF003E" w:rsidP="00FF003E">
      <w:pPr>
        <w:numPr>
          <w:ilvl w:val="0"/>
          <w:numId w:val="7"/>
        </w:numPr>
        <w:autoSpaceDE w:val="0"/>
        <w:autoSpaceDN w:val="0"/>
        <w:adjustRightInd w:val="0"/>
        <w:spacing w:after="0" w:line="240" w:lineRule="auto"/>
        <w:jc w:val="both"/>
        <w:rPr>
          <w:rFonts w:ascii="Arial" w:hAnsi="Arial" w:cs="Arial"/>
          <w:color w:val="000000"/>
          <w:sz w:val="23"/>
          <w:szCs w:val="23"/>
        </w:rPr>
      </w:pPr>
    </w:p>
    <w:p w14:paraId="17D2167E" w14:textId="77777777" w:rsidR="00FF003E" w:rsidRPr="00DC74F3" w:rsidRDefault="00FF003E" w:rsidP="00FF003E">
      <w:pPr>
        <w:autoSpaceDE w:val="0"/>
        <w:autoSpaceDN w:val="0"/>
        <w:adjustRightInd w:val="0"/>
        <w:spacing w:after="16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w:t>
      </w:r>
      <w:r w:rsidRPr="00DC74F3">
        <w:rPr>
          <w:rFonts w:ascii="Arial" w:hAnsi="Arial" w:cs="Arial"/>
          <w:color w:val="000000"/>
          <w:sz w:val="23"/>
          <w:szCs w:val="23"/>
        </w:rPr>
        <w:t xml:space="preserve"> O valor da multa poderá ser descontado da fatura devida ao fornecedor. </w:t>
      </w:r>
    </w:p>
    <w:p w14:paraId="71B5A6E1" w14:textId="77777777" w:rsidR="00FF003E" w:rsidRPr="00DC74F3" w:rsidRDefault="00FF003E" w:rsidP="00FF003E">
      <w:pPr>
        <w:autoSpaceDE w:val="0"/>
        <w:autoSpaceDN w:val="0"/>
        <w:adjustRightInd w:val="0"/>
        <w:spacing w:after="16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.3.6.1.</w:t>
      </w:r>
      <w:r w:rsidRPr="00DC74F3">
        <w:rPr>
          <w:rFonts w:ascii="Arial" w:hAnsi="Arial" w:cs="Arial"/>
          <w:color w:val="000000"/>
          <w:sz w:val="23"/>
          <w:szCs w:val="23"/>
        </w:rPr>
        <w:t xml:space="preserve"> Se o valor da fatura for insuficiente, fica o fornecedor obrigado a recolher a importância devida no prazo de 15 (quinze) dias, contados da comunicação oficial. </w:t>
      </w:r>
    </w:p>
    <w:p w14:paraId="60CFEE09"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.3.6.2.</w:t>
      </w:r>
      <w:r w:rsidRPr="00DC74F3">
        <w:rPr>
          <w:rFonts w:ascii="Arial" w:hAnsi="Arial" w:cs="Arial"/>
          <w:color w:val="000000"/>
          <w:sz w:val="23"/>
          <w:szCs w:val="23"/>
        </w:rPr>
        <w:t xml:space="preserve"> Esgotados os meios administrativos para cobrança do valor devido pelo fornecedor ao Município de </w:t>
      </w:r>
      <w:proofErr w:type="spellStart"/>
      <w:r w:rsidRPr="00DC74F3">
        <w:rPr>
          <w:rFonts w:ascii="Arial" w:hAnsi="Arial" w:cs="Arial"/>
          <w:color w:val="000000"/>
          <w:sz w:val="23"/>
          <w:szCs w:val="23"/>
        </w:rPr>
        <w:t>Itambaracá</w:t>
      </w:r>
      <w:proofErr w:type="spellEnd"/>
      <w:r w:rsidRPr="00DC74F3">
        <w:rPr>
          <w:rFonts w:ascii="Arial" w:hAnsi="Arial" w:cs="Arial"/>
          <w:color w:val="000000"/>
          <w:sz w:val="23"/>
          <w:szCs w:val="23"/>
        </w:rPr>
        <w:t xml:space="preserve">, este será encaminhado para inscrição em dívida ativa. </w:t>
      </w:r>
    </w:p>
    <w:p w14:paraId="23EBC97B" w14:textId="77777777" w:rsidR="00FF003E" w:rsidRPr="00DC74F3" w:rsidRDefault="00FF003E" w:rsidP="00FF003E">
      <w:pPr>
        <w:numPr>
          <w:ilvl w:val="0"/>
          <w:numId w:val="7"/>
        </w:numPr>
        <w:autoSpaceDE w:val="0"/>
        <w:autoSpaceDN w:val="0"/>
        <w:adjustRightInd w:val="0"/>
        <w:spacing w:after="0" w:line="240" w:lineRule="auto"/>
        <w:jc w:val="both"/>
        <w:rPr>
          <w:rFonts w:ascii="Arial" w:hAnsi="Arial" w:cs="Arial"/>
          <w:color w:val="000000"/>
          <w:sz w:val="23"/>
          <w:szCs w:val="23"/>
        </w:rPr>
      </w:pPr>
    </w:p>
    <w:p w14:paraId="279D30FA" w14:textId="77777777" w:rsidR="00FF003E" w:rsidRPr="00DC74F3"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bCs/>
          <w:color w:val="000000"/>
          <w:sz w:val="23"/>
          <w:szCs w:val="23"/>
          <w:lang w:eastAsia="pt-BR"/>
        </w:rPr>
        <w:t>11</w:t>
      </w:r>
      <w:r w:rsidRPr="00DC74F3">
        <w:rPr>
          <w:rFonts w:ascii="Arial" w:eastAsia="Times New Roman" w:hAnsi="Arial" w:cs="Arial"/>
          <w:b/>
          <w:bCs/>
          <w:color w:val="000000"/>
          <w:sz w:val="23"/>
          <w:szCs w:val="23"/>
          <w:lang w:eastAsia="pt-BR"/>
        </w:rPr>
        <w:t xml:space="preserve">.4. </w:t>
      </w:r>
      <w:r w:rsidRPr="00DC74F3">
        <w:rPr>
          <w:rFonts w:ascii="Arial" w:hAnsi="Arial" w:cs="Arial"/>
          <w:color w:val="000000"/>
          <w:sz w:val="23"/>
          <w:szCs w:val="23"/>
        </w:rPr>
        <w:t xml:space="preserve">Com fundamento nos artigos 150, inciso III, e 154, ambos da Lei Estadual n.º 15.608/2007 e </w:t>
      </w:r>
      <w:r w:rsidRPr="00DC74F3">
        <w:rPr>
          <w:rFonts w:ascii="Arial" w:hAnsi="Arial" w:cs="Arial"/>
          <w:color w:val="000000"/>
          <w:sz w:val="23"/>
          <w:szCs w:val="23"/>
          <w:shd w:val="clear" w:color="auto" w:fill="FFFFFF"/>
        </w:rPr>
        <w:t>Artigo 87, inciso III da Lei Federal nº 8.666/93</w:t>
      </w:r>
      <w:r w:rsidRPr="00DC74F3">
        <w:rPr>
          <w:rFonts w:ascii="Arial" w:hAnsi="Arial" w:cs="Arial"/>
          <w:color w:val="000000"/>
          <w:sz w:val="23"/>
          <w:szCs w:val="23"/>
        </w:rPr>
        <w:t xml:space="preserve">, será aplicado ao fornecedor </w:t>
      </w:r>
      <w:r w:rsidRPr="00DC74F3">
        <w:rPr>
          <w:rFonts w:ascii="Arial" w:hAnsi="Arial" w:cs="Arial"/>
          <w:b/>
          <w:color w:val="000000"/>
          <w:sz w:val="23"/>
          <w:szCs w:val="23"/>
          <w:u w:val="single"/>
        </w:rPr>
        <w:t>s</w:t>
      </w:r>
      <w:r w:rsidRPr="00DC74F3">
        <w:rPr>
          <w:rFonts w:ascii="Arial" w:eastAsia="Times New Roman" w:hAnsi="Arial" w:cs="Arial"/>
          <w:b/>
          <w:color w:val="000000"/>
          <w:sz w:val="23"/>
          <w:szCs w:val="23"/>
          <w:u w:val="single"/>
          <w:lang w:eastAsia="pt-BR"/>
        </w:rPr>
        <w:t>uspensão temporária</w:t>
      </w:r>
      <w:r w:rsidRPr="00DC74F3">
        <w:rPr>
          <w:rFonts w:ascii="Arial" w:eastAsia="Times New Roman" w:hAnsi="Arial" w:cs="Arial"/>
          <w:color w:val="000000"/>
          <w:sz w:val="23"/>
          <w:szCs w:val="23"/>
          <w:u w:val="single"/>
          <w:lang w:eastAsia="pt-BR"/>
        </w:rPr>
        <w:t xml:space="preserve"> </w:t>
      </w:r>
      <w:r w:rsidRPr="00DC74F3">
        <w:rPr>
          <w:rFonts w:ascii="Arial" w:eastAsia="Times New Roman" w:hAnsi="Arial" w:cs="Arial"/>
          <w:color w:val="000000"/>
          <w:sz w:val="23"/>
          <w:szCs w:val="23"/>
          <w:lang w:eastAsia="pt-BR"/>
        </w:rPr>
        <w:t>de participação em licitação e impedimento de contratar com a administração</w:t>
      </w:r>
      <w:r w:rsidRPr="00DC74F3">
        <w:rPr>
          <w:rFonts w:ascii="Arial" w:hAnsi="Arial" w:cs="Arial"/>
          <w:color w:val="000000"/>
          <w:sz w:val="23"/>
          <w:szCs w:val="23"/>
        </w:rPr>
        <w:t xml:space="preserve">, pelo prazo máximo de até 2 (dois) anos, </w:t>
      </w:r>
      <w:r w:rsidRPr="00DC74F3">
        <w:rPr>
          <w:rFonts w:ascii="Arial" w:eastAsia="Times New Roman" w:hAnsi="Arial" w:cs="Arial"/>
          <w:color w:val="000000"/>
          <w:sz w:val="23"/>
          <w:szCs w:val="23"/>
          <w:lang w:eastAsia="pt-BR"/>
        </w:rPr>
        <w:t>na seguinte graduação:</w:t>
      </w:r>
    </w:p>
    <w:p w14:paraId="546CB0A0"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Por até 30 (trinta) dias, quando, vencido o prazo de advertência, a licitante/contratada permanecer inadimplente;</w:t>
      </w:r>
    </w:p>
    <w:p w14:paraId="68C0C0BD"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Por até 12 (doze) meses, quando a licitante, ensejar o retardamento na execução do objeto, falhar ou fraudar na execução da Ata de Registro de Preços;</w:t>
      </w:r>
    </w:p>
    <w:p w14:paraId="45AF11F7"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E por até 24 (vinte e quatro) meses quando a licitante:</w:t>
      </w:r>
    </w:p>
    <w:p w14:paraId="6850FB82"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 xml:space="preserve">I - </w:t>
      </w:r>
      <w:r w:rsidRPr="00DC74F3">
        <w:rPr>
          <w:rFonts w:ascii="Arial" w:hAnsi="Arial" w:cs="Arial"/>
          <w:bCs/>
          <w:color w:val="000000"/>
          <w:sz w:val="23"/>
          <w:szCs w:val="23"/>
        </w:rPr>
        <w:t>Abandonar a execução do objeto contratado</w:t>
      </w:r>
      <w:r w:rsidRPr="00DC74F3">
        <w:rPr>
          <w:rFonts w:ascii="Arial" w:eastAsia="Times New Roman" w:hAnsi="Arial" w:cs="Arial"/>
          <w:color w:val="000000"/>
          <w:sz w:val="23"/>
          <w:szCs w:val="23"/>
          <w:lang w:eastAsia="pt-BR"/>
        </w:rPr>
        <w:t>;</w:t>
      </w:r>
    </w:p>
    <w:p w14:paraId="05CD8EB6"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II - Tenha praticado atos ilícitos visando frustrar os objetivos da licitação; e</w:t>
      </w:r>
    </w:p>
    <w:p w14:paraId="39E87F7C"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III - Receber qualquer das multas previstas nos subitens anteriores e não efetuar o pagamento.</w:t>
      </w:r>
    </w:p>
    <w:p w14:paraId="276F87B3" w14:textId="77777777" w:rsidR="00FF003E" w:rsidRPr="00DC74F3" w:rsidRDefault="00FF003E" w:rsidP="00FF003E">
      <w:pPr>
        <w:autoSpaceDE w:val="0"/>
        <w:autoSpaceDN w:val="0"/>
        <w:adjustRightInd w:val="0"/>
        <w:spacing w:after="0" w:line="240" w:lineRule="auto"/>
        <w:jc w:val="both"/>
        <w:rPr>
          <w:rFonts w:ascii="Arial" w:hAnsi="Arial" w:cs="Arial"/>
          <w:b/>
          <w:color w:val="000000"/>
          <w:sz w:val="23"/>
          <w:szCs w:val="23"/>
        </w:rPr>
      </w:pPr>
    </w:p>
    <w:p w14:paraId="7CB594B9"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.5.</w:t>
      </w:r>
      <w:r w:rsidRPr="00DC74F3">
        <w:rPr>
          <w:rFonts w:ascii="Arial" w:hAnsi="Arial" w:cs="Arial"/>
          <w:color w:val="000000"/>
          <w:sz w:val="23"/>
          <w:szCs w:val="23"/>
        </w:rPr>
        <w:t xml:space="preserve"> Será aplicada sanção de </w:t>
      </w:r>
      <w:r w:rsidRPr="00DC74F3">
        <w:rPr>
          <w:rFonts w:ascii="Arial" w:hAnsi="Arial" w:cs="Arial"/>
          <w:b/>
          <w:bCs/>
          <w:color w:val="000000"/>
          <w:sz w:val="23"/>
          <w:szCs w:val="23"/>
          <w:u w:val="single"/>
        </w:rPr>
        <w:t>declaração de inidoneidade</w:t>
      </w:r>
      <w:r w:rsidRPr="00DC74F3">
        <w:rPr>
          <w:rFonts w:ascii="Arial" w:hAnsi="Arial" w:cs="Arial"/>
          <w:b/>
          <w:bCs/>
          <w:color w:val="000000"/>
          <w:sz w:val="23"/>
          <w:szCs w:val="23"/>
        </w:rPr>
        <w:t xml:space="preserve"> </w:t>
      </w:r>
      <w:r w:rsidRPr="00DC74F3">
        <w:rPr>
          <w:rFonts w:ascii="Arial" w:hAnsi="Arial" w:cs="Arial"/>
          <w:color w:val="000000"/>
          <w:sz w:val="23"/>
          <w:szCs w:val="23"/>
        </w:rPr>
        <w:t xml:space="preserve">para licitar ou contratar com a Administração Pública, nos termos do que previsto nos artigos 150, inciso IV, e 156, ambos da Lei Estadual n.º 15.608/2007 e Artigo 7º da Lei nº 10.520/02. </w:t>
      </w:r>
    </w:p>
    <w:p w14:paraId="5D176DF9" w14:textId="77777777" w:rsidR="00FF003E" w:rsidRPr="00DC74F3" w:rsidRDefault="00FF003E" w:rsidP="00FF003E">
      <w:pPr>
        <w:autoSpaceDE w:val="0"/>
        <w:autoSpaceDN w:val="0"/>
        <w:adjustRightInd w:val="0"/>
        <w:spacing w:after="0" w:line="240" w:lineRule="auto"/>
        <w:jc w:val="both"/>
        <w:rPr>
          <w:rFonts w:ascii="Arial" w:hAnsi="Arial" w:cs="Arial"/>
          <w:b/>
          <w:color w:val="000000"/>
          <w:sz w:val="23"/>
          <w:szCs w:val="23"/>
        </w:rPr>
      </w:pPr>
    </w:p>
    <w:p w14:paraId="66E2D188"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.6.</w:t>
      </w:r>
      <w:r w:rsidRPr="00DC74F3">
        <w:rPr>
          <w:rFonts w:ascii="Arial" w:hAnsi="Arial" w:cs="Arial"/>
          <w:color w:val="000000"/>
          <w:sz w:val="23"/>
          <w:szCs w:val="23"/>
        </w:rPr>
        <w:t xml:space="preserve"> As sanções administrativas serão aplicadas em procedimento administrativo autônomo, garantindo-se o contraditório e a ampla defesa ao fornecedor. </w:t>
      </w:r>
    </w:p>
    <w:p w14:paraId="268D33B6"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p>
    <w:p w14:paraId="120596C6"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SEGUNDA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color w:val="000000"/>
          <w:sz w:val="23"/>
          <w:szCs w:val="23"/>
          <w:u w:val="single"/>
          <w:lang w:eastAsia="pt-BR"/>
        </w:rPr>
        <w:t>Das Responsabilidades das Partes</w:t>
      </w:r>
    </w:p>
    <w:p w14:paraId="7B75F29B"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p>
    <w:p w14:paraId="76E92BDA"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B04D45">
        <w:rPr>
          <w:rFonts w:ascii="Arial" w:hAnsi="Arial" w:cs="Arial"/>
          <w:b/>
          <w:color w:val="000000"/>
        </w:rPr>
        <w:t>.1.</w:t>
      </w:r>
      <w:r w:rsidRPr="00B04D45">
        <w:rPr>
          <w:rFonts w:ascii="Arial" w:hAnsi="Arial" w:cs="Arial"/>
          <w:color w:val="000000"/>
        </w:rPr>
        <w:t xml:space="preserve"> Constituem direitos do </w:t>
      </w:r>
      <w:r w:rsidRPr="00B04D45">
        <w:rPr>
          <w:rFonts w:ascii="Arial" w:hAnsi="Arial" w:cs="Arial"/>
          <w:b/>
          <w:bCs/>
          <w:color w:val="000000"/>
        </w:rPr>
        <w:t xml:space="preserve">CONTRATANTE, </w:t>
      </w:r>
      <w:r w:rsidRPr="00B04D45">
        <w:rPr>
          <w:rFonts w:ascii="Arial" w:hAnsi="Arial" w:cs="Arial"/>
          <w:color w:val="000000"/>
        </w:rPr>
        <w:t xml:space="preserve">receber o objeto deste Contrato nas condições ajustadas e da </w:t>
      </w:r>
      <w:r w:rsidRPr="00B04D45">
        <w:rPr>
          <w:rFonts w:ascii="Arial" w:hAnsi="Arial" w:cs="Arial"/>
          <w:b/>
          <w:bCs/>
          <w:color w:val="000000"/>
        </w:rPr>
        <w:t xml:space="preserve">CONTRATADA </w:t>
      </w:r>
      <w:r w:rsidRPr="00B04D45">
        <w:rPr>
          <w:rFonts w:ascii="Arial" w:hAnsi="Arial" w:cs="Arial"/>
          <w:color w:val="000000"/>
        </w:rPr>
        <w:t xml:space="preserve">perceber o valor pactuado na forma e prazo estabelecidos. </w:t>
      </w:r>
    </w:p>
    <w:p w14:paraId="6A443AA9" w14:textId="77777777" w:rsidR="00FF003E" w:rsidRPr="00B04D45" w:rsidRDefault="00FF003E" w:rsidP="00FF003E">
      <w:pPr>
        <w:spacing w:after="0" w:line="240" w:lineRule="auto"/>
        <w:rPr>
          <w:rFonts w:ascii="Arial" w:eastAsia="Times New Roman" w:hAnsi="Arial" w:cs="Arial"/>
          <w:lang w:eastAsia="pt-BR"/>
        </w:rPr>
      </w:pPr>
    </w:p>
    <w:p w14:paraId="568B57F5" w14:textId="77777777" w:rsidR="00FF003E" w:rsidRPr="00B04D45" w:rsidRDefault="00FF003E" w:rsidP="00FF003E">
      <w:pPr>
        <w:spacing w:after="0" w:line="240" w:lineRule="auto"/>
        <w:ind w:right="-54"/>
        <w:jc w:val="both"/>
        <w:rPr>
          <w:rFonts w:ascii="Arial" w:eastAsia="Times New Roman" w:hAnsi="Arial" w:cs="Arial"/>
          <w:b/>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 </w:t>
      </w:r>
      <w:r w:rsidRPr="00B04D45">
        <w:rPr>
          <w:rFonts w:ascii="Arial" w:eastAsia="Times New Roman" w:hAnsi="Arial" w:cs="Arial"/>
          <w:color w:val="000000"/>
          <w:lang w:eastAsia="pt-BR"/>
        </w:rPr>
        <w:t xml:space="preserve">Constituem obrigações do </w:t>
      </w:r>
      <w:r w:rsidRPr="00B04D45">
        <w:rPr>
          <w:rFonts w:ascii="Arial" w:eastAsia="Times New Roman" w:hAnsi="Arial" w:cs="Arial"/>
          <w:b/>
          <w:u w:val="single"/>
          <w:lang w:eastAsia="pt-BR"/>
        </w:rPr>
        <w:t>DA CONTRATADA</w:t>
      </w:r>
      <w:r w:rsidRPr="00B04D45">
        <w:rPr>
          <w:rFonts w:ascii="Arial" w:eastAsia="Times New Roman" w:hAnsi="Arial" w:cs="Arial"/>
          <w:b/>
          <w:lang w:eastAsia="pt-BR"/>
        </w:rPr>
        <w:t>:</w:t>
      </w:r>
    </w:p>
    <w:p w14:paraId="3ABA47CB" w14:textId="77777777" w:rsidR="00FF003E" w:rsidRPr="00B04D45" w:rsidRDefault="00FF003E" w:rsidP="00FF003E">
      <w:pPr>
        <w:spacing w:after="0" w:line="240" w:lineRule="auto"/>
        <w:ind w:right="-54"/>
        <w:jc w:val="both"/>
        <w:rPr>
          <w:rFonts w:ascii="Arial" w:eastAsia="Times New Roman" w:hAnsi="Arial" w:cs="Arial"/>
          <w:b/>
          <w:lang w:eastAsia="pt-BR"/>
        </w:rPr>
      </w:pPr>
      <w:r w:rsidRPr="00B04D45">
        <w:rPr>
          <w:rFonts w:ascii="Arial" w:eastAsia="Times New Roman" w:hAnsi="Arial" w:cs="Arial"/>
          <w:b/>
          <w:lang w:eastAsia="pt-BR"/>
        </w:rPr>
        <w:t xml:space="preserve"> </w:t>
      </w:r>
    </w:p>
    <w:p w14:paraId="1760FEE8"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.2.1. </w:t>
      </w:r>
      <w:r w:rsidRPr="00B04D45">
        <w:rPr>
          <w:rFonts w:ascii="Arial" w:eastAsia="Times New Roman" w:hAnsi="Arial" w:cs="Arial"/>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14:paraId="7F1FBAAE" w14:textId="77777777" w:rsidR="00FF003E" w:rsidRPr="00B04D45" w:rsidRDefault="00FF003E" w:rsidP="00FF003E">
      <w:pPr>
        <w:spacing w:after="0" w:line="240" w:lineRule="auto"/>
        <w:ind w:right="-54"/>
        <w:jc w:val="both"/>
        <w:rPr>
          <w:rFonts w:ascii="Arial" w:eastAsia="Times New Roman" w:hAnsi="Arial" w:cs="Arial"/>
          <w:lang w:eastAsia="pt-BR"/>
        </w:rPr>
      </w:pPr>
    </w:p>
    <w:p w14:paraId="7F49B272"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.2.2. </w:t>
      </w:r>
      <w:r w:rsidRPr="00B04D45">
        <w:rPr>
          <w:rFonts w:ascii="Arial" w:eastAsia="Times New Roman" w:hAnsi="Arial" w:cs="Arial"/>
          <w:lang w:eastAsia="pt-BR"/>
        </w:rPr>
        <w:t xml:space="preserve">Responsabilizar-se integralmente pela entrega, nos termos da legislação vigente e exigências </w:t>
      </w:r>
      <w:proofErr w:type="spellStart"/>
      <w:r w:rsidRPr="00B04D45">
        <w:rPr>
          <w:rFonts w:ascii="Arial" w:eastAsia="Times New Roman" w:hAnsi="Arial" w:cs="Arial"/>
          <w:lang w:eastAsia="pt-BR"/>
        </w:rPr>
        <w:t>editalícias</w:t>
      </w:r>
      <w:proofErr w:type="spellEnd"/>
      <w:r w:rsidRPr="00B04D45">
        <w:rPr>
          <w:rFonts w:ascii="Arial" w:eastAsia="Times New Roman" w:hAnsi="Arial" w:cs="Arial"/>
          <w:lang w:eastAsia="pt-BR"/>
        </w:rPr>
        <w:t>, observadas as especificações, normas e outros detalhamentos, quando for o caso ou no que for aplicável, fazer cumprir, por parte de seus empregados e prepostos, as normas da Secretaria Requisitante;</w:t>
      </w:r>
    </w:p>
    <w:p w14:paraId="494FCEC0" w14:textId="77777777" w:rsidR="00FF003E" w:rsidRPr="00B04D45" w:rsidRDefault="00FF003E" w:rsidP="00FF003E">
      <w:pPr>
        <w:spacing w:after="0" w:line="240" w:lineRule="auto"/>
        <w:ind w:right="-54"/>
        <w:jc w:val="both"/>
        <w:rPr>
          <w:rFonts w:ascii="Arial" w:eastAsia="Times New Roman" w:hAnsi="Arial" w:cs="Arial"/>
          <w:b/>
          <w:lang w:eastAsia="pt-BR"/>
        </w:rPr>
      </w:pPr>
    </w:p>
    <w:p w14:paraId="15BB8806" w14:textId="77777777" w:rsidR="00FF003E" w:rsidRPr="00B04D45" w:rsidRDefault="00FF003E" w:rsidP="00FF003E">
      <w:pPr>
        <w:autoSpaceDE w:val="0"/>
        <w:autoSpaceDN w:val="0"/>
        <w:adjustRightInd w:val="0"/>
        <w:jc w:val="both"/>
        <w:rPr>
          <w:rFonts w:ascii="Arial" w:hAnsi="Arial" w:cs="Arial"/>
        </w:rPr>
      </w:pPr>
      <w:r>
        <w:rPr>
          <w:rFonts w:ascii="Arial" w:eastAsia="Times New Roman" w:hAnsi="Arial" w:cs="Arial"/>
          <w:b/>
          <w:lang w:eastAsia="pt-BR"/>
        </w:rPr>
        <w:t>12</w:t>
      </w:r>
      <w:r w:rsidRPr="00B04D45">
        <w:rPr>
          <w:rFonts w:ascii="Arial" w:eastAsia="Times New Roman" w:hAnsi="Arial" w:cs="Arial"/>
          <w:b/>
          <w:lang w:eastAsia="pt-BR"/>
        </w:rPr>
        <w:t xml:space="preserve">.2.3. </w:t>
      </w:r>
      <w:r w:rsidRPr="00B04D45">
        <w:rPr>
          <w:rFonts w:ascii="Arial" w:hAnsi="Arial" w:cs="Arial"/>
        </w:rPr>
        <w:t xml:space="preserve">Responsabilizar-se pela qualidade dos produtos, se obrigando a </w:t>
      </w:r>
      <w:r w:rsidRPr="00B04D45">
        <w:rPr>
          <w:rFonts w:ascii="Arial" w:eastAsia="Times New Roman" w:hAnsi="Arial" w:cs="Arial"/>
          <w:lang w:eastAsia="pt-BR"/>
        </w:rPr>
        <w:t>substituir, repor ou trocar</w:t>
      </w:r>
      <w:r w:rsidRPr="00B04D45">
        <w:rPr>
          <w:rFonts w:ascii="Arial" w:hAnsi="Arial" w:cs="Arial"/>
        </w:rPr>
        <w:t>, caso se comprove a má qualidade, ou fora das especificações técnicas e padrões de qualidade, sem nenhum ônus para a CONTRATANTE;</w:t>
      </w:r>
    </w:p>
    <w:p w14:paraId="565E13B6"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.2.4. </w:t>
      </w:r>
      <w:r w:rsidRPr="00B04D45">
        <w:rPr>
          <w:rFonts w:ascii="Arial" w:hAnsi="Arial" w:cs="Arial"/>
        </w:rPr>
        <w:t>Observar, rigorosamente, a qualidade e o prazo de validade dos produtos fornecidos e assegurar a qualidade sanitária destes</w:t>
      </w:r>
      <w:r w:rsidRPr="00B04D45">
        <w:rPr>
          <w:rFonts w:ascii="Arial" w:eastAsia="Times New Roman" w:hAnsi="Arial" w:cs="Arial"/>
          <w:color w:val="000000"/>
          <w:lang w:eastAsia="pt-BR"/>
        </w:rPr>
        <w:t xml:space="preserve">. </w:t>
      </w:r>
    </w:p>
    <w:p w14:paraId="72271C8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17E916E"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.2.5. </w:t>
      </w:r>
      <w:r w:rsidRPr="00B04D45">
        <w:rPr>
          <w:rFonts w:ascii="Arial" w:hAnsi="Arial" w:cs="Arial"/>
        </w:rPr>
        <w:t>Os materiais deverão ser entregues embalados, de forma a não ser danificado durante as operações de transporte e descarga no local da entrega e deverá observar normas de conservação e empilhamento máximo indicado nas caixas pela fabricante</w:t>
      </w:r>
      <w:r w:rsidRPr="00B04D45">
        <w:rPr>
          <w:rFonts w:ascii="Arial" w:eastAsia="Times New Roman" w:hAnsi="Arial" w:cs="Arial"/>
          <w:color w:val="000000"/>
          <w:lang w:eastAsia="pt-BR"/>
        </w:rPr>
        <w:t xml:space="preserve">. </w:t>
      </w:r>
    </w:p>
    <w:p w14:paraId="4F9E04E6"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7C2EC08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.2.6. </w:t>
      </w:r>
      <w:r w:rsidRPr="00B04D45">
        <w:rPr>
          <w:rFonts w:ascii="Arial" w:hAnsi="Arial" w:cs="Arial"/>
        </w:rPr>
        <w:t>Os materiais deverão estar acondicionados em embalagens apropriadas e lacradas que garantam a sua validade na temperatura especificada pelo fabricante no rótulo de cada embalagem.</w:t>
      </w:r>
    </w:p>
    <w:p w14:paraId="289CADC5" w14:textId="77777777" w:rsidR="00FF003E"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1DC3375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.2.7. </w:t>
      </w:r>
      <w:r w:rsidRPr="00B04D45">
        <w:rPr>
          <w:rFonts w:ascii="Arial" w:hAnsi="Arial" w:cs="Arial"/>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14:paraId="652F814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A7ED40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.2.8. </w:t>
      </w:r>
      <w:r w:rsidRPr="00B04D45">
        <w:rPr>
          <w:rFonts w:ascii="Arial" w:eastAsia="Times New Roman" w:hAnsi="Arial" w:cs="Arial"/>
          <w:color w:val="000000"/>
          <w:lang w:eastAsia="pt-BR"/>
        </w:rPr>
        <w:t xml:space="preserve">Comunicar ao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1E9A32CC"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1C9B6C71"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.2.9. </w:t>
      </w:r>
      <w:r w:rsidRPr="00B04D45">
        <w:rPr>
          <w:rFonts w:ascii="Arial" w:eastAsia="Times New Roman" w:hAnsi="Arial" w:cs="Arial"/>
          <w:color w:val="000000"/>
          <w:lang w:eastAsia="pt-BR"/>
        </w:rPr>
        <w:t xml:space="preserve">Responder objetivamente por quaisquer danos pessoais ou materiais decorrentes da entrega do produto, seja por vício de fabricação ou por ação ou omissão de seus empregados. </w:t>
      </w:r>
    </w:p>
    <w:p w14:paraId="119BE499"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49D883E"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.2.10. </w:t>
      </w:r>
      <w:r w:rsidRPr="00B04D45">
        <w:rPr>
          <w:rFonts w:ascii="Arial" w:eastAsia="Times New Roman" w:hAnsi="Arial" w:cs="Arial"/>
          <w:color w:val="000000"/>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14:paraId="4A80710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C7C6CA9"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.2.11. </w:t>
      </w:r>
      <w:r w:rsidRPr="00B04D45">
        <w:rPr>
          <w:rFonts w:ascii="Arial" w:hAnsi="Arial" w:cs="Arial"/>
        </w:rPr>
        <w:t xml:space="preserve">Arcar com </w:t>
      </w:r>
      <w:r w:rsidRPr="00B04D45">
        <w:rPr>
          <w:rFonts w:ascii="Arial" w:eastAsia="Times New Roman" w:hAnsi="Arial" w:cs="Arial"/>
          <w:color w:val="000000"/>
          <w:lang w:eastAsia="pt-BR"/>
        </w:rPr>
        <w:t>pagamento de todos os encargos trabalhistas, fiscais, previdenciários, securitários e outros advindos da execução do objeto</w:t>
      </w:r>
      <w:r w:rsidRPr="00B04D45">
        <w:rPr>
          <w:rFonts w:ascii="Arial" w:hAnsi="Arial" w:cs="Arial"/>
        </w:rPr>
        <w:t xml:space="preserve">, isentando o Município de </w:t>
      </w:r>
      <w:proofErr w:type="spellStart"/>
      <w:r w:rsidRPr="00B04D45">
        <w:rPr>
          <w:rFonts w:ascii="Arial" w:hAnsi="Arial" w:cs="Arial"/>
        </w:rPr>
        <w:t>Itambaracá</w:t>
      </w:r>
      <w:proofErr w:type="spellEnd"/>
      <w:r w:rsidRPr="00B04D45">
        <w:rPr>
          <w:rFonts w:ascii="Arial" w:hAnsi="Arial" w:cs="Arial"/>
        </w:rPr>
        <w:t xml:space="preserve"> de </w:t>
      </w:r>
      <w:r w:rsidRPr="00B04D45">
        <w:rPr>
          <w:rFonts w:ascii="Arial" w:eastAsia="Times New Roman" w:hAnsi="Arial" w:cs="Arial"/>
          <w:color w:val="000000"/>
          <w:lang w:eastAsia="pt-BR"/>
        </w:rPr>
        <w:t>quaisquer ônus e responsabilidades.</w:t>
      </w:r>
    </w:p>
    <w:p w14:paraId="0C6170CE" w14:textId="77777777" w:rsidR="00FF003E" w:rsidRPr="00B04D45" w:rsidRDefault="00FF003E" w:rsidP="00FF003E">
      <w:pPr>
        <w:spacing w:after="0" w:line="240" w:lineRule="auto"/>
        <w:ind w:right="-54"/>
        <w:jc w:val="both"/>
        <w:rPr>
          <w:rFonts w:ascii="Arial" w:eastAsia="Times New Roman" w:hAnsi="Arial" w:cs="Arial"/>
          <w:b/>
          <w:lang w:eastAsia="pt-BR"/>
        </w:rPr>
      </w:pPr>
    </w:p>
    <w:p w14:paraId="11314769"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.2.12. </w:t>
      </w:r>
      <w:r w:rsidRPr="00B04D45">
        <w:rPr>
          <w:rFonts w:ascii="Arial" w:eastAsia="Times New Roman" w:hAnsi="Arial" w:cs="Arial"/>
          <w:lang w:eastAsia="pt-BR"/>
        </w:rPr>
        <w:t>Manter durante toda a execução contratual, em compatibilidade com as obrigações assumidas, todas as condições de habilitação e qualificação exigidas na licitação.</w:t>
      </w:r>
    </w:p>
    <w:p w14:paraId="2A8D3FF1" w14:textId="77777777" w:rsidR="00FF003E" w:rsidRPr="00B04D45" w:rsidRDefault="00FF003E" w:rsidP="00FF003E">
      <w:pPr>
        <w:spacing w:after="0" w:line="240" w:lineRule="auto"/>
        <w:ind w:right="-54"/>
        <w:jc w:val="both"/>
        <w:rPr>
          <w:rFonts w:ascii="Arial" w:eastAsia="Times New Roman" w:hAnsi="Arial" w:cs="Arial"/>
          <w:b/>
          <w:lang w:eastAsia="pt-BR"/>
        </w:rPr>
      </w:pPr>
    </w:p>
    <w:p w14:paraId="07DACE41" w14:textId="77777777" w:rsidR="00FF003E" w:rsidRPr="00B04D45" w:rsidRDefault="00FF003E" w:rsidP="00FF003E">
      <w:pPr>
        <w:spacing w:after="0" w:line="240" w:lineRule="auto"/>
        <w:ind w:right="-54"/>
        <w:jc w:val="both"/>
        <w:rPr>
          <w:rFonts w:ascii="Arial" w:eastAsia="Times New Roman" w:hAnsi="Arial" w:cs="Arial"/>
          <w:color w:val="000000"/>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.3. </w:t>
      </w:r>
      <w:r w:rsidRPr="00B04D45">
        <w:rPr>
          <w:rFonts w:ascii="Arial" w:eastAsia="Times New Roman" w:hAnsi="Arial" w:cs="Arial"/>
          <w:color w:val="000000"/>
          <w:lang w:eastAsia="pt-BR"/>
        </w:rPr>
        <w:t xml:space="preserve">Constituem obrigações </w:t>
      </w:r>
      <w:r w:rsidRPr="00B04D45">
        <w:rPr>
          <w:rFonts w:ascii="Arial" w:eastAsia="Times New Roman" w:hAnsi="Arial" w:cs="Arial"/>
          <w:b/>
          <w:color w:val="000000"/>
          <w:u w:val="single"/>
          <w:lang w:eastAsia="pt-BR"/>
        </w:rPr>
        <w:t>DO</w:t>
      </w:r>
      <w:r w:rsidRPr="00B04D45">
        <w:rPr>
          <w:rFonts w:ascii="Arial" w:eastAsia="Times New Roman" w:hAnsi="Arial" w:cs="Arial"/>
          <w:color w:val="000000"/>
          <w:u w:val="single"/>
          <w:lang w:eastAsia="pt-BR"/>
        </w:rPr>
        <w:t xml:space="preserve"> </w:t>
      </w:r>
      <w:r w:rsidRPr="00B04D45">
        <w:rPr>
          <w:rFonts w:ascii="Arial" w:eastAsia="Times New Roman" w:hAnsi="Arial" w:cs="Arial"/>
          <w:b/>
          <w:bCs/>
          <w:color w:val="000000"/>
          <w:u w:val="single"/>
          <w:lang w:eastAsia="pt-BR"/>
        </w:rPr>
        <w:t>CONTRATANTE</w:t>
      </w:r>
      <w:r w:rsidRPr="00B04D45">
        <w:rPr>
          <w:rFonts w:ascii="Arial" w:eastAsia="Times New Roman" w:hAnsi="Arial" w:cs="Arial"/>
          <w:color w:val="000000"/>
          <w:lang w:eastAsia="pt-BR"/>
        </w:rPr>
        <w:t>:</w:t>
      </w:r>
    </w:p>
    <w:p w14:paraId="702754F3" w14:textId="77777777" w:rsidR="00FF003E"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FF2D71A"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.3.1.</w:t>
      </w:r>
      <w:r w:rsidRPr="00B04D45">
        <w:rPr>
          <w:rFonts w:ascii="Arial" w:eastAsia="Times New Roman" w:hAnsi="Arial" w:cs="Arial"/>
          <w:color w:val="000000"/>
          <w:lang w:eastAsia="pt-BR"/>
        </w:rPr>
        <w:t xml:space="preserve"> Requisitar o objeto, por meio de Solicitação de Fornecimento, conforme as necessidades da Secretaria Requisitante. </w:t>
      </w:r>
    </w:p>
    <w:p w14:paraId="1232DEC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44996C6F"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.3.2.</w:t>
      </w:r>
      <w:r w:rsidRPr="00B04D45">
        <w:rPr>
          <w:rFonts w:ascii="Arial" w:eastAsia="Times New Roman" w:hAnsi="Arial" w:cs="Arial"/>
          <w:color w:val="000000"/>
          <w:lang w:eastAsia="pt-BR"/>
        </w:rPr>
        <w:t xml:space="preserve"> Conferir o fornecimento do produto, embora a licitante vencedora seja a única e exclusiva responsável pelo fornecimento nas condições especificadas. </w:t>
      </w:r>
    </w:p>
    <w:p w14:paraId="4CE1A6A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07C25332"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lastRenderedPageBreak/>
        <w:t>12</w:t>
      </w:r>
      <w:r w:rsidRPr="00B04D45">
        <w:rPr>
          <w:rFonts w:ascii="Arial" w:eastAsia="Times New Roman" w:hAnsi="Arial" w:cs="Arial"/>
          <w:b/>
          <w:color w:val="000000"/>
          <w:lang w:eastAsia="pt-BR"/>
        </w:rPr>
        <w:t>.3.3</w:t>
      </w:r>
      <w:r w:rsidRPr="00B04D45">
        <w:rPr>
          <w:rFonts w:ascii="Arial" w:eastAsia="Times New Roman" w:hAnsi="Arial" w:cs="Arial"/>
          <w:color w:val="000000"/>
          <w:lang w:eastAsia="pt-BR"/>
        </w:rPr>
        <w:t xml:space="preserve">. Proporcionar condições à licitante vencedora para que possa fornecer o produto dentro das normas estabelecidas. </w:t>
      </w:r>
    </w:p>
    <w:p w14:paraId="44FE5D6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D5354F8"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.3.4.</w:t>
      </w:r>
      <w:r w:rsidRPr="00B04D45">
        <w:rPr>
          <w:rFonts w:ascii="Arial" w:eastAsia="Times New Roman" w:hAnsi="Arial" w:cs="Arial"/>
          <w:color w:val="000000"/>
          <w:lang w:eastAsia="pt-BR"/>
        </w:rPr>
        <w:t xml:space="preserve"> Comunicar à licitante vencedora qualquer irregularidade na entrega do produto e interromper imediatamente o fornecimento se for o caso. </w:t>
      </w:r>
    </w:p>
    <w:p w14:paraId="30EFB2A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76A523DA"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.3.5. </w:t>
      </w:r>
      <w:r w:rsidRPr="00B04D45">
        <w:rPr>
          <w:rFonts w:ascii="Arial" w:eastAsia="Times New Roman" w:hAnsi="Arial" w:cs="Arial"/>
          <w:color w:val="000000"/>
          <w:lang w:eastAsia="pt-BR"/>
        </w:rPr>
        <w:t xml:space="preserve">Prestar as informações e os esclarecimentos que venham a ser solicitados pela licitante vencedora. </w:t>
      </w:r>
    </w:p>
    <w:p w14:paraId="385D601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713B98BC"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.3.6. </w:t>
      </w:r>
      <w:r w:rsidRPr="00B04D45">
        <w:rPr>
          <w:rFonts w:ascii="Arial" w:eastAsia="Times New Roman" w:hAnsi="Arial" w:cs="Arial"/>
          <w:color w:val="000000"/>
          <w:lang w:eastAsia="pt-BR"/>
        </w:rPr>
        <w:t xml:space="preserve">Impedir que terceiros forneçam o objeto deste edital. </w:t>
      </w:r>
    </w:p>
    <w:p w14:paraId="165F4A5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60B4217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.3.7. </w:t>
      </w:r>
      <w:r w:rsidRPr="00B04D45">
        <w:rPr>
          <w:rFonts w:ascii="Arial" w:eastAsia="Times New Roman" w:hAnsi="Arial" w:cs="Arial"/>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79745945"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p>
    <w:p w14:paraId="7F91AF1D"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TERCEIRA: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color w:val="000000"/>
          <w:sz w:val="23"/>
          <w:szCs w:val="23"/>
          <w:u w:val="single"/>
          <w:lang w:eastAsia="pt-BR"/>
        </w:rPr>
        <w:t xml:space="preserve">Da Fiscalização e Acompanhamento </w:t>
      </w:r>
    </w:p>
    <w:p w14:paraId="12F7DFE7"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4A5557D7"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Caberá ao gestor da Ata de Registro de Preços a quem compete todas as ações necessárias ao fiel cumprimento das condições estipuladas nesta Ata de Registro de Preços e ainda: </w:t>
      </w:r>
    </w:p>
    <w:p w14:paraId="4717B26A"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 - Propor ao órgão competente, a aplicação das penalidades previstas nesta Ata de Registro de Preços e na legislação, no caso de constatar irregularidade cometida pela CONTRATADA; </w:t>
      </w:r>
    </w:p>
    <w:p w14:paraId="73246824"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receber do fiscal as informações e documentos pertinentes à execução do objeto contratado; </w:t>
      </w:r>
    </w:p>
    <w:p w14:paraId="56BC32E6"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III - acompanhar o processo licitatório, em todas as suas fases; </w:t>
      </w:r>
    </w:p>
    <w:p w14:paraId="0CF98B48"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5C6107F2" w14:textId="77777777" w:rsidR="00FF003E" w:rsidRPr="00A00FE1"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r w:rsidRPr="00A00FE1">
        <w:rPr>
          <w:rFonts w:ascii="Arial" w:hAnsi="Arial" w:cs="Arial"/>
          <w:color w:val="000000"/>
          <w:sz w:val="23"/>
          <w:szCs w:val="23"/>
        </w:rPr>
        <w:t>V - propor medidas que melhorem a execução da Ata de Registro de Preços.</w:t>
      </w:r>
    </w:p>
    <w:p w14:paraId="117AB100" w14:textId="77777777" w:rsidR="00FF003E" w:rsidRPr="00A00FE1"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p>
    <w:p w14:paraId="2AE4F790"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Caberá aos fiscais da Ata de Registro de Preços, o acompanhamento da execução do objeto da presente contratação, informando ao gestor da Ata de Registro de Preços as ocorrências que possam prejudicar o bom andamento da</w:t>
      </w:r>
      <w:proofErr w:type="gramStart"/>
      <w:r w:rsidRPr="00A00FE1">
        <w:rPr>
          <w:rFonts w:ascii="Arial" w:hAnsi="Arial" w:cs="Arial"/>
          <w:color w:val="000000"/>
          <w:sz w:val="23"/>
          <w:szCs w:val="23"/>
        </w:rPr>
        <w:t xml:space="preserve">  </w:t>
      </w:r>
      <w:proofErr w:type="gramEnd"/>
      <w:r w:rsidRPr="00A00FE1">
        <w:rPr>
          <w:rFonts w:ascii="Arial" w:hAnsi="Arial" w:cs="Arial"/>
          <w:color w:val="000000"/>
          <w:sz w:val="23"/>
          <w:szCs w:val="23"/>
        </w:rPr>
        <w:t xml:space="preserve">execução do objeto e ainda: </w:t>
      </w:r>
    </w:p>
    <w:p w14:paraId="2CFA0962"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 - atestar, em documento hábil, o fornecimento, após conferência prévia </w:t>
      </w:r>
      <w:proofErr w:type="gramStart"/>
      <w:r w:rsidRPr="00A00FE1">
        <w:rPr>
          <w:rFonts w:ascii="Arial" w:hAnsi="Arial" w:cs="Arial"/>
          <w:color w:val="000000"/>
          <w:sz w:val="23"/>
          <w:szCs w:val="23"/>
        </w:rPr>
        <w:t>do objeto contratado encaminhar</w:t>
      </w:r>
      <w:proofErr w:type="gramEnd"/>
      <w:r w:rsidRPr="00A00FE1">
        <w:rPr>
          <w:rFonts w:ascii="Arial" w:hAnsi="Arial" w:cs="Arial"/>
          <w:color w:val="000000"/>
          <w:sz w:val="23"/>
          <w:szCs w:val="23"/>
        </w:rPr>
        <w:t xml:space="preserve"> os documentos pertinentes ao gestor para certificação; </w:t>
      </w:r>
    </w:p>
    <w:p w14:paraId="0F46C5AD"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confrontar os preços e quantidades constantes da nota fiscal com os estabelecidos na Ata de Registro de Preços; </w:t>
      </w:r>
    </w:p>
    <w:p w14:paraId="291A45DB"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III - verificar se o prazo de entrega, especificações e quantidades encontram-se de acordo com o estabelecido no instrumento contratual; </w:t>
      </w:r>
    </w:p>
    <w:p w14:paraId="6FF6AB6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IV - comunicar ao gestor eventuais atrasos nos prazos de entrega e/ou execução do objeto, bem como os pedidos de prorrogação, se for o caso; </w:t>
      </w:r>
    </w:p>
    <w:p w14:paraId="6519E415"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V - acompanhar a execução contratual, informando ao gestor do contrato </w:t>
      </w:r>
      <w:proofErr w:type="gramStart"/>
      <w:r w:rsidRPr="00A00FE1">
        <w:rPr>
          <w:rFonts w:ascii="Arial" w:hAnsi="Arial" w:cs="Arial"/>
          <w:color w:val="000000"/>
          <w:sz w:val="23"/>
          <w:szCs w:val="23"/>
        </w:rPr>
        <w:t>as</w:t>
      </w:r>
      <w:proofErr w:type="gramEnd"/>
      <w:r w:rsidRPr="00A00FE1">
        <w:rPr>
          <w:rFonts w:ascii="Arial" w:hAnsi="Arial" w:cs="Arial"/>
          <w:color w:val="000000"/>
          <w:sz w:val="23"/>
          <w:szCs w:val="23"/>
        </w:rPr>
        <w:t xml:space="preserve"> ocorrências que possam prejudicar o bom andamento do fornecimento; </w:t>
      </w:r>
    </w:p>
    <w:p w14:paraId="2D4FE1DB"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p>
    <w:p w14:paraId="6C985B6F"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.3.</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A fiscalização de que trata este item não exclui nem reduz a responsabilidade da CONTRATADA</w:t>
      </w:r>
      <w:r w:rsidRPr="00A00FE1">
        <w:rPr>
          <w:rFonts w:ascii="Arial" w:hAnsi="Arial" w:cs="Arial"/>
          <w:b/>
          <w:bCs/>
          <w:color w:val="000000"/>
          <w:sz w:val="23"/>
          <w:szCs w:val="23"/>
        </w:rPr>
        <w:t xml:space="preserve">, </w:t>
      </w:r>
      <w:r w:rsidRPr="00A00FE1">
        <w:rPr>
          <w:rFonts w:ascii="Arial" w:hAnsi="Arial" w:cs="Arial"/>
          <w:color w:val="000000"/>
          <w:sz w:val="23"/>
          <w:szCs w:val="23"/>
        </w:rPr>
        <w:t xml:space="preserve">pelos danos causados ao CONTRATANTE ou a terceiros, resultantes de ação ou omissão culposa ou dolosa de quaisquer de seus empregados ou prepostos. </w:t>
      </w:r>
    </w:p>
    <w:p w14:paraId="2BF8991A"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7B1643F2"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.4.</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w:t>
      </w:r>
      <w:r w:rsidRPr="00A00FE1">
        <w:rPr>
          <w:rFonts w:ascii="Arial" w:hAnsi="Arial" w:cs="Arial"/>
          <w:color w:val="000000"/>
          <w:sz w:val="23"/>
          <w:szCs w:val="23"/>
        </w:rPr>
        <w:lastRenderedPageBreak/>
        <w:t xml:space="preserve">imperfeições técnicas, que não implicarão corresponsabilidade do CONTRATANTE ou do servidor designado para a fiscalização. </w:t>
      </w:r>
    </w:p>
    <w:p w14:paraId="2039A26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5E177306"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.5.</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Ao CONTRATANTE não caberá qualquer ônus pela rejeição dos produtos considerados inadequados. </w:t>
      </w:r>
    </w:p>
    <w:p w14:paraId="44A49CD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7A2116DA"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.6.</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Por força do contido no art. 68, da Lei n. 8.666/93, a CONTRATADA, por ocasião da assinatura da Ata de Registro de Preços, deverá indicar preposto, </w:t>
      </w:r>
      <w:r w:rsidRPr="00A00FE1">
        <w:rPr>
          <w:rFonts w:ascii="Arial" w:hAnsi="Arial" w:cs="Arial"/>
          <w:b/>
          <w:bCs/>
          <w:color w:val="000000"/>
          <w:sz w:val="23"/>
          <w:szCs w:val="23"/>
        </w:rPr>
        <w:t xml:space="preserve">aceito </w:t>
      </w:r>
      <w:r w:rsidRPr="00A00FE1">
        <w:rPr>
          <w:rFonts w:ascii="Arial" w:hAnsi="Arial" w:cs="Arial"/>
          <w:color w:val="000000"/>
          <w:sz w:val="23"/>
          <w:szCs w:val="23"/>
        </w:rPr>
        <w:t xml:space="preserve">pelo fiscal deste contrato, para representá-la sempre que for necessário. </w:t>
      </w:r>
    </w:p>
    <w:p w14:paraId="62769EFB"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7BBDF1B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.7.</w:t>
      </w:r>
      <w:r w:rsidRPr="00A00FE1">
        <w:rPr>
          <w:rFonts w:ascii="Arial" w:hAnsi="Arial" w:cs="Arial"/>
          <w:color w:val="000000"/>
          <w:sz w:val="23"/>
          <w:szCs w:val="23"/>
        </w:rPr>
        <w:t xml:space="preserve">. Ao preposto da CONTRATADA competirá, entre outras atribuições: </w:t>
      </w:r>
    </w:p>
    <w:p w14:paraId="40EE5D28"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a) representar os interesses da CONTRATADA perante o CONTRATANTE; </w:t>
      </w:r>
    </w:p>
    <w:p w14:paraId="1378AE90"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b) realizar os procedimentos administrativos junto ao CONTRATANTE; </w:t>
      </w:r>
    </w:p>
    <w:p w14:paraId="17CD746D"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c) manter o CONTRATANTE informado sobre a qualidade dos produtos fornecidos; </w:t>
      </w:r>
    </w:p>
    <w:p w14:paraId="3FF83039"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d) comunicar eventuais irregularidades de caráter urgente, por escrito, ao fiscal da Ata de Registro de Preços com os esclarecimentos julgados necessários. </w:t>
      </w:r>
    </w:p>
    <w:p w14:paraId="2F5EBE25"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60B15733" w14:textId="77777777" w:rsidR="00FF003E" w:rsidRPr="009C6007" w:rsidRDefault="00FF003E" w:rsidP="00FF003E">
      <w:pPr>
        <w:autoSpaceDE w:val="0"/>
        <w:autoSpaceDN w:val="0"/>
        <w:adjustRightInd w:val="0"/>
        <w:spacing w:after="0" w:line="240" w:lineRule="auto"/>
        <w:jc w:val="both"/>
        <w:rPr>
          <w:rFonts w:ascii="Arial" w:hAnsi="Arial" w:cs="Arial"/>
          <w:b/>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QUARTA:</w:t>
      </w:r>
      <w:r w:rsidRPr="00A00FE1">
        <w:rPr>
          <w:rFonts w:ascii="Arial" w:eastAsia="Times New Roman" w:hAnsi="Arial" w:cs="Arial"/>
          <w:b/>
          <w:sz w:val="23"/>
          <w:szCs w:val="23"/>
          <w:u w:val="single"/>
          <w:lang w:eastAsia="pt-BR"/>
        </w:rPr>
        <w:t xml:space="preserve"> </w:t>
      </w:r>
      <w:r w:rsidRPr="000E3D76">
        <w:rPr>
          <w:rFonts w:ascii="Arial" w:hAnsi="Arial" w:cs="Arial"/>
          <w:b/>
          <w:u w:val="single"/>
        </w:rPr>
        <w:t>DA GESTÃO, FISCALIZAÇÃO E RECEBIMENTO:</w:t>
      </w:r>
      <w:r w:rsidRPr="009C6007">
        <w:rPr>
          <w:rFonts w:ascii="Arial" w:hAnsi="Arial" w:cs="Arial"/>
          <w:b/>
        </w:rPr>
        <w:t xml:space="preserve"> </w:t>
      </w:r>
    </w:p>
    <w:p w14:paraId="0E6B1D7E" w14:textId="77777777" w:rsidR="00FF003E" w:rsidRPr="009C6007" w:rsidRDefault="00FF003E" w:rsidP="00FF003E">
      <w:pPr>
        <w:autoSpaceDE w:val="0"/>
        <w:autoSpaceDN w:val="0"/>
        <w:adjustRightInd w:val="0"/>
        <w:spacing w:after="0" w:line="240" w:lineRule="auto"/>
        <w:jc w:val="both"/>
        <w:rPr>
          <w:rFonts w:ascii="Arial" w:hAnsi="Arial" w:cs="Arial"/>
          <w:b/>
        </w:rPr>
      </w:pPr>
    </w:p>
    <w:p w14:paraId="3E5715B5"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14</w:t>
      </w:r>
      <w:r w:rsidRPr="00B04D45">
        <w:rPr>
          <w:rFonts w:ascii="Arial" w:hAnsi="Arial" w:cs="Arial"/>
          <w:b/>
        </w:rPr>
        <w:t xml:space="preserve">.1 </w:t>
      </w:r>
      <w:r w:rsidRPr="00B04D45">
        <w:rPr>
          <w:rFonts w:ascii="Arial" w:hAnsi="Arial" w:cs="Arial"/>
        </w:rPr>
        <w:t>A fiscalização da execução do objeto da Ata de Registro de Preços será realizada pela Secretaria Municipal de Saúde, através dos servidores indicado abaixo, o qual atuará no acompanhamento das solicitações, entrega e recebimento dos produtos:</w:t>
      </w:r>
    </w:p>
    <w:p w14:paraId="2DE89DAB"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4FF56596" w14:textId="77777777" w:rsidR="00FF003E" w:rsidRPr="00B04D45" w:rsidRDefault="00FF003E" w:rsidP="00FF003E">
      <w:pPr>
        <w:spacing w:after="0" w:line="240" w:lineRule="auto"/>
        <w:ind w:right="-101"/>
        <w:jc w:val="both"/>
        <w:rPr>
          <w:rFonts w:ascii="Arial" w:eastAsia="Times New Roman" w:hAnsi="Arial" w:cs="Arial"/>
          <w:b/>
          <w:u w:val="single"/>
          <w:lang w:eastAsia="pt-BR"/>
        </w:rPr>
      </w:pPr>
      <w:r>
        <w:rPr>
          <w:rFonts w:ascii="Arial" w:hAnsi="Arial" w:cs="Arial"/>
          <w:b/>
          <w:color w:val="000000"/>
        </w:rPr>
        <w:t>14</w:t>
      </w:r>
      <w:r w:rsidRPr="00B04D45">
        <w:rPr>
          <w:rFonts w:ascii="Arial" w:hAnsi="Arial" w:cs="Arial"/>
          <w:b/>
          <w:color w:val="000000"/>
        </w:rPr>
        <w:t>.2</w:t>
      </w:r>
      <w:r w:rsidRPr="00B04D45">
        <w:rPr>
          <w:rFonts w:ascii="Arial" w:hAnsi="Arial" w:cs="Arial"/>
          <w:color w:val="000000"/>
        </w:rPr>
        <w:t xml:space="preserve">. </w:t>
      </w:r>
      <w:r w:rsidRPr="00B04D45">
        <w:rPr>
          <w:rFonts w:ascii="Arial" w:eastAsia="Calibri" w:hAnsi="Arial" w:cs="Arial"/>
          <w:color w:val="000000"/>
        </w:rPr>
        <w:t xml:space="preserve">O gestor do contrato é o (a) </w:t>
      </w:r>
      <w:proofErr w:type="spellStart"/>
      <w:r w:rsidRPr="00B04D45">
        <w:rPr>
          <w:rFonts w:ascii="Arial" w:eastAsia="Calibri" w:hAnsi="Arial" w:cs="Arial"/>
          <w:color w:val="000000"/>
        </w:rPr>
        <w:t>Sr</w:t>
      </w:r>
      <w:proofErr w:type="spellEnd"/>
      <w:r w:rsidRPr="00B04D45">
        <w:rPr>
          <w:rFonts w:ascii="Arial" w:eastAsia="Calibri" w:hAnsi="Arial" w:cs="Arial"/>
          <w:color w:val="000000"/>
        </w:rPr>
        <w:t xml:space="preserve">(a). Fabiana </w:t>
      </w:r>
      <w:proofErr w:type="spellStart"/>
      <w:r w:rsidRPr="00B04D45">
        <w:rPr>
          <w:rFonts w:ascii="Arial" w:eastAsia="Calibri" w:hAnsi="Arial" w:cs="Arial"/>
          <w:color w:val="000000"/>
        </w:rPr>
        <w:t>Odorizzio</w:t>
      </w:r>
      <w:proofErr w:type="spellEnd"/>
      <w:r w:rsidRPr="00B04D45">
        <w:rPr>
          <w:rFonts w:ascii="Arial" w:eastAsia="Calibri" w:hAnsi="Arial" w:cs="Arial"/>
          <w:color w:val="000000"/>
        </w:rPr>
        <w:t xml:space="preserve"> de Souza, designado pela Portaria nº 119/2019.</w:t>
      </w:r>
    </w:p>
    <w:p w14:paraId="14471BBD"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06FFD8E3"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14</w:t>
      </w:r>
      <w:r w:rsidRPr="00B04D45">
        <w:rPr>
          <w:rFonts w:ascii="Arial" w:hAnsi="Arial" w:cs="Arial"/>
          <w:b/>
          <w:color w:val="000000"/>
        </w:rPr>
        <w:t>.3. O</w:t>
      </w:r>
      <w:r w:rsidRPr="00B04D45">
        <w:rPr>
          <w:rFonts w:ascii="Arial" w:hAnsi="Arial" w:cs="Arial"/>
          <w:color w:val="000000"/>
        </w:rPr>
        <w:t xml:space="preserve"> responsável pelo Acompanhamento e Fiscalização deste contrato, é o (a) </w:t>
      </w:r>
      <w:proofErr w:type="spellStart"/>
      <w:r w:rsidRPr="00B04D45">
        <w:rPr>
          <w:rFonts w:ascii="Arial" w:hAnsi="Arial" w:cs="Arial"/>
          <w:color w:val="000000"/>
        </w:rPr>
        <w:t>Sr</w:t>
      </w:r>
      <w:proofErr w:type="spellEnd"/>
      <w:r w:rsidRPr="00B04D45">
        <w:rPr>
          <w:rFonts w:ascii="Arial" w:hAnsi="Arial" w:cs="Arial"/>
          <w:color w:val="000000"/>
        </w:rPr>
        <w:t xml:space="preserve"> (a) Vanessa Gonçalves Ferreira e Larissa Santos Gomes, designado pela Portaria nº 010/2020.</w:t>
      </w:r>
    </w:p>
    <w:p w14:paraId="20302AEC"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72EB6AE2"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14</w:t>
      </w:r>
      <w:r w:rsidRPr="00B04D45">
        <w:rPr>
          <w:rFonts w:ascii="Arial" w:hAnsi="Arial" w:cs="Arial"/>
          <w:b/>
          <w:color w:val="000000"/>
        </w:rPr>
        <w:t>.4.</w:t>
      </w:r>
      <w:r w:rsidRPr="00B04D45">
        <w:rPr>
          <w:rFonts w:ascii="Arial" w:hAnsi="Arial" w:cs="Arial"/>
          <w:color w:val="000000"/>
        </w:rPr>
        <w:t xml:space="preserve"> O responsável pelo recebimento do objeto deste contrato, é o (a) </w:t>
      </w:r>
      <w:proofErr w:type="spellStart"/>
      <w:r w:rsidRPr="00B04D45">
        <w:rPr>
          <w:rFonts w:ascii="Arial" w:hAnsi="Arial" w:cs="Arial"/>
          <w:color w:val="000000"/>
        </w:rPr>
        <w:t>Sr</w:t>
      </w:r>
      <w:proofErr w:type="spellEnd"/>
      <w:r w:rsidRPr="00B04D45">
        <w:rPr>
          <w:rFonts w:ascii="Arial" w:hAnsi="Arial" w:cs="Arial"/>
          <w:color w:val="000000"/>
        </w:rPr>
        <w:t xml:space="preserve"> (a) </w:t>
      </w:r>
      <w:r w:rsidRPr="00B04D45">
        <w:rPr>
          <w:rFonts w:ascii="Arial" w:hAnsi="Arial" w:cs="Arial"/>
        </w:rPr>
        <w:t>Silvana de Lima Martins e Larissa dos Santos Gomes</w:t>
      </w:r>
      <w:r w:rsidRPr="00B04D45">
        <w:rPr>
          <w:rFonts w:ascii="Arial" w:hAnsi="Arial" w:cs="Arial"/>
          <w:color w:val="000000"/>
        </w:rPr>
        <w:t>, designado pela Portaria nº 009/2020.</w:t>
      </w:r>
    </w:p>
    <w:p w14:paraId="4C70676C" w14:textId="77777777" w:rsidR="00FF003E"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14:paraId="0F3C75E0"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bCs/>
          <w:sz w:val="23"/>
          <w:szCs w:val="23"/>
          <w:u w:val="single"/>
          <w:lang w:eastAsia="pt-BR"/>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QUINTA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sz w:val="23"/>
          <w:szCs w:val="23"/>
          <w:u w:val="single"/>
          <w:lang w:eastAsia="pt-BR"/>
        </w:rPr>
        <w:t>Da</w:t>
      </w:r>
      <w:r w:rsidRPr="00A00FE1">
        <w:rPr>
          <w:rFonts w:ascii="Arial" w:eastAsia="Times New Roman" w:hAnsi="Arial" w:cs="Arial"/>
          <w:b/>
          <w:bCs/>
          <w:spacing w:val="1"/>
          <w:sz w:val="23"/>
          <w:szCs w:val="23"/>
          <w:u w:val="single"/>
          <w:lang w:eastAsia="pt-BR"/>
        </w:rPr>
        <w:t xml:space="preserve"> </w:t>
      </w:r>
      <w:r w:rsidRPr="00A00FE1">
        <w:rPr>
          <w:rFonts w:ascii="Arial" w:eastAsia="Times New Roman" w:hAnsi="Arial" w:cs="Arial"/>
          <w:b/>
          <w:bCs/>
          <w:sz w:val="23"/>
          <w:szCs w:val="23"/>
          <w:u w:val="single"/>
          <w:lang w:eastAsia="pt-BR"/>
        </w:rPr>
        <w:t>Publicação</w:t>
      </w:r>
    </w:p>
    <w:p w14:paraId="1D82CB79"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p>
    <w:p w14:paraId="3DC4A42B"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r>
        <w:rPr>
          <w:rFonts w:ascii="Arial" w:eastAsia="Times New Roman" w:hAnsi="Arial" w:cs="Arial"/>
          <w:b/>
          <w:sz w:val="23"/>
          <w:szCs w:val="23"/>
          <w:lang w:eastAsia="pt-BR"/>
        </w:rPr>
        <w:t>15</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xml:space="preserve"> Em </w:t>
      </w:r>
      <w:r w:rsidRPr="00A00FE1">
        <w:rPr>
          <w:rFonts w:ascii="Arial" w:eastAsia="Times New Roman" w:hAnsi="Arial" w:cs="Arial"/>
          <w:spacing w:val="1"/>
          <w:sz w:val="23"/>
          <w:szCs w:val="23"/>
          <w:lang w:eastAsia="pt-BR"/>
        </w:rPr>
        <w:t>c</w:t>
      </w:r>
      <w:r w:rsidRPr="00A00FE1">
        <w:rPr>
          <w:rFonts w:ascii="Arial" w:eastAsia="Times New Roman" w:hAnsi="Arial" w:cs="Arial"/>
          <w:sz w:val="23"/>
          <w:szCs w:val="23"/>
          <w:lang w:eastAsia="pt-BR"/>
        </w:rPr>
        <w:t>onformidade com o disposto no parágrafo úni</w:t>
      </w:r>
      <w:r w:rsidRPr="00A00FE1">
        <w:rPr>
          <w:rFonts w:ascii="Arial" w:eastAsia="Times New Roman" w:hAnsi="Arial" w:cs="Arial"/>
          <w:spacing w:val="1"/>
          <w:sz w:val="23"/>
          <w:szCs w:val="23"/>
          <w:lang w:eastAsia="pt-BR"/>
        </w:rPr>
        <w:t>c</w:t>
      </w:r>
      <w:r w:rsidRPr="00A00FE1">
        <w:rPr>
          <w:rFonts w:ascii="Arial" w:eastAsia="Times New Roman" w:hAnsi="Arial" w:cs="Arial"/>
          <w:sz w:val="23"/>
          <w:szCs w:val="23"/>
          <w:lang w:eastAsia="pt-BR"/>
        </w:rPr>
        <w:t>o do art. 61 da Lei nº 8.666/93,</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será</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publicado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o extrato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do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instrumento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pacing w:val="1"/>
          <w:sz w:val="23"/>
          <w:szCs w:val="23"/>
          <w:lang w:eastAsia="pt-BR"/>
        </w:rPr>
        <w:t>d</w:t>
      </w:r>
      <w:r w:rsidRPr="00A00FE1">
        <w:rPr>
          <w:rFonts w:ascii="Arial" w:eastAsia="Times New Roman" w:hAnsi="Arial" w:cs="Arial"/>
          <w:sz w:val="23"/>
          <w:szCs w:val="23"/>
          <w:lang w:eastAsia="pt-BR"/>
        </w:rPr>
        <w:t>a Ata de Registro de Preços</w:t>
      </w:r>
      <w:r w:rsidRPr="00A00FE1">
        <w:rPr>
          <w:rFonts w:ascii="Arial" w:eastAsia="Times New Roman" w:hAnsi="Arial" w:cs="Arial"/>
          <w:spacing w:val="1"/>
          <w:sz w:val="23"/>
          <w:szCs w:val="23"/>
          <w:lang w:eastAsia="pt-BR"/>
        </w:rPr>
        <w:t xml:space="preserve"> (Ata SRP) </w:t>
      </w:r>
      <w:r w:rsidRPr="00A00FE1">
        <w:rPr>
          <w:rFonts w:ascii="Arial" w:eastAsia="Times New Roman" w:hAnsi="Arial" w:cs="Arial"/>
          <w:sz w:val="23"/>
          <w:szCs w:val="23"/>
          <w:lang w:eastAsia="pt-BR"/>
        </w:rPr>
        <w:t>no</w:t>
      </w:r>
      <w:r w:rsidRPr="00A00FE1">
        <w:rPr>
          <w:rFonts w:ascii="Arial" w:eastAsia="Times New Roman" w:hAnsi="Arial" w:cs="Arial"/>
          <w:spacing w:val="1"/>
          <w:sz w:val="23"/>
          <w:szCs w:val="23"/>
          <w:lang w:eastAsia="pt-BR"/>
        </w:rPr>
        <w:t xml:space="preserve"> </w:t>
      </w:r>
      <w:r w:rsidRPr="00A00FE1">
        <w:rPr>
          <w:rFonts w:ascii="Arial" w:eastAsia="Times New Roman" w:hAnsi="Arial" w:cs="Arial"/>
          <w:sz w:val="23"/>
          <w:szCs w:val="23"/>
          <w:lang w:eastAsia="pt-BR"/>
        </w:rPr>
        <w:t>Jornal Diário Oficial dos Municípios do Paraná.</w:t>
      </w:r>
    </w:p>
    <w:p w14:paraId="3BDADCD7"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lang w:eastAsia="pt-BR"/>
        </w:rPr>
      </w:pPr>
    </w:p>
    <w:p w14:paraId="5656E810"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r>
        <w:rPr>
          <w:rFonts w:ascii="Arial" w:eastAsia="Times New Roman" w:hAnsi="Arial" w:cs="Arial"/>
          <w:b/>
          <w:sz w:val="23"/>
          <w:szCs w:val="23"/>
          <w:lang w:eastAsia="pt-BR"/>
        </w:rPr>
        <w:t>15</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A Ata de Registro de Preços será publicada no Sitio da Prefeitura Municipal – </w:t>
      </w:r>
      <w:hyperlink r:id="rId8" w:history="1">
        <w:r w:rsidRPr="00A00FE1">
          <w:rPr>
            <w:rFonts w:ascii="Arial" w:eastAsia="Times New Roman" w:hAnsi="Arial" w:cs="Arial"/>
            <w:color w:val="0000FF"/>
            <w:sz w:val="23"/>
            <w:szCs w:val="23"/>
            <w:u w:val="single"/>
            <w:lang w:eastAsia="pt-BR"/>
          </w:rPr>
          <w:t>www.itambaraca.pr.gov.br</w:t>
        </w:r>
      </w:hyperlink>
      <w:r w:rsidRPr="00A00FE1">
        <w:rPr>
          <w:rFonts w:ascii="Arial" w:eastAsia="Times New Roman" w:hAnsi="Arial" w:cs="Arial"/>
          <w:sz w:val="23"/>
          <w:szCs w:val="23"/>
          <w:lang w:eastAsia="pt-BR"/>
        </w:rPr>
        <w:t xml:space="preserve">, sendo republicada trimestralmente conforme determina a Lei nº 8.666/93, no Art. 15§2º. </w:t>
      </w:r>
    </w:p>
    <w:p w14:paraId="5F11A459"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p>
    <w:p w14:paraId="42DAD1CF" w14:textId="77777777" w:rsidR="00FF003E" w:rsidRPr="00A00FE1" w:rsidRDefault="00FF003E" w:rsidP="00FF003E">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3"/>
          <w:szCs w:val="23"/>
          <w:u w:val="single"/>
          <w:lang w:eastAsia="pt-BR"/>
        </w:rPr>
      </w:pPr>
      <w:r w:rsidRPr="00A00FE1">
        <w:rPr>
          <w:rFonts w:ascii="Arial" w:eastAsia="Times New Roman" w:hAnsi="Arial" w:cs="Arial"/>
          <w:b/>
          <w:snapToGrid w:val="0"/>
          <w:color w:val="000000"/>
          <w:sz w:val="23"/>
          <w:szCs w:val="23"/>
          <w:u w:val="single"/>
          <w:lang w:eastAsia="pt-BR"/>
        </w:rPr>
        <w:t xml:space="preserve">CLÁUSULA DÉCIMA </w:t>
      </w:r>
      <w:r>
        <w:rPr>
          <w:rFonts w:ascii="Arial" w:eastAsia="Times New Roman" w:hAnsi="Arial" w:cs="Arial"/>
          <w:b/>
          <w:snapToGrid w:val="0"/>
          <w:color w:val="000000"/>
          <w:sz w:val="23"/>
          <w:szCs w:val="23"/>
          <w:u w:val="single"/>
          <w:lang w:eastAsia="pt-BR"/>
        </w:rPr>
        <w:t>SEXTA</w:t>
      </w:r>
      <w:r w:rsidRPr="00A00FE1">
        <w:rPr>
          <w:rFonts w:ascii="Arial" w:eastAsia="Times New Roman" w:hAnsi="Arial" w:cs="Arial"/>
          <w:b/>
          <w:snapToGrid w:val="0"/>
          <w:color w:val="000000"/>
          <w:sz w:val="23"/>
          <w:szCs w:val="23"/>
          <w:u w:val="single"/>
          <w:lang w:eastAsia="pt-BR"/>
        </w:rPr>
        <w:t xml:space="preserve">: </w:t>
      </w:r>
      <w:r w:rsidRPr="00A00FE1">
        <w:rPr>
          <w:rFonts w:ascii="Arial" w:hAnsi="Arial" w:cs="Arial"/>
          <w:b/>
          <w:bCs/>
          <w:sz w:val="23"/>
          <w:szCs w:val="23"/>
          <w:u w:val="single"/>
        </w:rPr>
        <w:t>Legislação Aplicável</w:t>
      </w:r>
    </w:p>
    <w:p w14:paraId="5FAFC61E" w14:textId="77777777" w:rsidR="00FF003E" w:rsidRPr="00A00FE1" w:rsidRDefault="00FF003E" w:rsidP="00FF003E">
      <w:pPr>
        <w:spacing w:after="0" w:line="240" w:lineRule="auto"/>
        <w:ind w:right="-101"/>
        <w:jc w:val="both"/>
        <w:rPr>
          <w:rFonts w:ascii="Arial" w:eastAsia="Times New Roman" w:hAnsi="Arial" w:cs="Arial"/>
          <w:b/>
          <w:sz w:val="23"/>
          <w:szCs w:val="23"/>
          <w:lang w:eastAsia="pt-BR"/>
        </w:rPr>
      </w:pPr>
    </w:p>
    <w:p w14:paraId="75505785"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r>
        <w:rPr>
          <w:rFonts w:ascii="Arial" w:eastAsia="Times New Roman" w:hAnsi="Arial" w:cs="Arial"/>
          <w:b/>
          <w:sz w:val="23"/>
          <w:szCs w:val="23"/>
          <w:lang w:eastAsia="pt-BR"/>
        </w:rPr>
        <w:t>16</w:t>
      </w:r>
      <w:r w:rsidRPr="00A00FE1">
        <w:rPr>
          <w:rFonts w:ascii="Arial" w:eastAsia="Times New Roman" w:hAnsi="Arial" w:cs="Arial"/>
          <w:sz w:val="23"/>
          <w:szCs w:val="23"/>
          <w:lang w:eastAsia="pt-BR"/>
        </w:rPr>
        <w:t>.</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263A755D"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p>
    <w:p w14:paraId="2BB547EE"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lastRenderedPageBreak/>
        <w:t>1</w:t>
      </w:r>
      <w:r>
        <w:rPr>
          <w:rFonts w:ascii="Arial" w:eastAsia="Times New Roman" w:hAnsi="Arial" w:cs="Arial"/>
          <w:b/>
          <w:sz w:val="23"/>
          <w:szCs w:val="23"/>
          <w:lang w:eastAsia="pt-BR"/>
        </w:rPr>
        <w:t>6</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64953273"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4ABD606F"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r w:rsidRPr="00A00FE1">
        <w:rPr>
          <w:rFonts w:ascii="Arial" w:eastAsia="Times New Roman" w:hAnsi="Arial" w:cs="Arial"/>
          <w:b/>
          <w:snapToGrid w:val="0"/>
          <w:color w:val="000000"/>
          <w:sz w:val="23"/>
          <w:szCs w:val="23"/>
          <w:lang w:eastAsia="pt-BR"/>
        </w:rPr>
        <w:t xml:space="preserve">CLÁUSULA DÉCIMA </w:t>
      </w:r>
      <w:r>
        <w:rPr>
          <w:rFonts w:ascii="Arial" w:eastAsia="Times New Roman" w:hAnsi="Arial" w:cs="Arial"/>
          <w:b/>
          <w:snapToGrid w:val="0"/>
          <w:color w:val="000000"/>
          <w:sz w:val="23"/>
          <w:szCs w:val="23"/>
          <w:lang w:eastAsia="pt-BR"/>
        </w:rPr>
        <w:t>SÉTIMA</w:t>
      </w:r>
      <w:r w:rsidRPr="00A00FE1">
        <w:rPr>
          <w:rFonts w:ascii="Arial" w:eastAsia="Times New Roman" w:hAnsi="Arial" w:cs="Arial"/>
          <w:b/>
          <w:snapToGrid w:val="0"/>
          <w:color w:val="000000"/>
          <w:sz w:val="23"/>
          <w:szCs w:val="23"/>
          <w:lang w:eastAsia="pt-BR"/>
        </w:rPr>
        <w:t xml:space="preserve">: </w:t>
      </w:r>
      <w:r w:rsidRPr="00A00FE1">
        <w:rPr>
          <w:rFonts w:ascii="Arial" w:hAnsi="Arial" w:cs="Arial"/>
          <w:b/>
          <w:bCs/>
          <w:color w:val="000000"/>
          <w:sz w:val="23"/>
          <w:szCs w:val="23"/>
          <w:u w:val="single"/>
        </w:rPr>
        <w:t>Disposições Gerais</w:t>
      </w:r>
      <w:r w:rsidRPr="00A00FE1">
        <w:rPr>
          <w:rFonts w:ascii="Arial" w:hAnsi="Arial" w:cs="Arial"/>
          <w:b/>
          <w:bCs/>
          <w:color w:val="000000"/>
          <w:sz w:val="23"/>
          <w:szCs w:val="23"/>
        </w:rPr>
        <w:t xml:space="preserve"> </w:t>
      </w:r>
    </w:p>
    <w:p w14:paraId="5E29696D"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p>
    <w:p w14:paraId="75BE5209" w14:textId="3FBF6D77" w:rsidR="00FF003E" w:rsidRPr="00A00FE1"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17</w:t>
      </w:r>
      <w:r w:rsidRPr="00A00FE1">
        <w:rPr>
          <w:rFonts w:ascii="Arial" w:hAnsi="Arial" w:cs="Arial"/>
          <w:b/>
          <w:color w:val="000000"/>
          <w:sz w:val="23"/>
          <w:szCs w:val="23"/>
        </w:rPr>
        <w:t>.1.</w:t>
      </w:r>
      <w:r w:rsidRPr="00A00FE1">
        <w:rPr>
          <w:rFonts w:ascii="Arial" w:hAnsi="Arial" w:cs="Arial"/>
          <w:color w:val="000000"/>
          <w:sz w:val="23"/>
          <w:szCs w:val="23"/>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w:t>
      </w:r>
      <w:r w:rsidR="00A31337">
        <w:rPr>
          <w:rFonts w:ascii="Arial" w:hAnsi="Arial" w:cs="Arial"/>
          <w:color w:val="000000"/>
          <w:sz w:val="23"/>
          <w:szCs w:val="23"/>
        </w:rPr>
        <w:t>30</w:t>
      </w:r>
      <w:r w:rsidRPr="00A00FE1">
        <w:rPr>
          <w:rFonts w:ascii="Arial" w:hAnsi="Arial" w:cs="Arial"/>
          <w:color w:val="000000"/>
          <w:sz w:val="23"/>
          <w:szCs w:val="23"/>
        </w:rPr>
        <w:t>/20</w:t>
      </w:r>
      <w:r>
        <w:rPr>
          <w:rFonts w:ascii="Arial" w:hAnsi="Arial" w:cs="Arial"/>
          <w:color w:val="000000"/>
          <w:sz w:val="23"/>
          <w:szCs w:val="23"/>
        </w:rPr>
        <w:t>20</w:t>
      </w:r>
      <w:r w:rsidRPr="00A00FE1">
        <w:rPr>
          <w:rFonts w:ascii="Arial" w:hAnsi="Arial" w:cs="Arial"/>
          <w:color w:val="000000"/>
          <w:sz w:val="23"/>
          <w:szCs w:val="23"/>
        </w:rPr>
        <w:t xml:space="preserve">. </w:t>
      </w:r>
    </w:p>
    <w:p w14:paraId="215E2280"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lang w:eastAsia="pt-BR"/>
        </w:rPr>
      </w:pPr>
    </w:p>
    <w:p w14:paraId="335E4C76"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bCs/>
          <w:color w:val="000000"/>
          <w:sz w:val="23"/>
          <w:szCs w:val="23"/>
          <w:lang w:eastAsia="pt-BR"/>
        </w:rPr>
        <w:t>17</w:t>
      </w:r>
      <w:r w:rsidRPr="00A00FE1">
        <w:rPr>
          <w:rFonts w:ascii="Arial" w:eastAsia="Times New Roman" w:hAnsi="Arial" w:cs="Arial"/>
          <w:b/>
          <w:bCs/>
          <w:color w:val="000000"/>
          <w:sz w:val="23"/>
          <w:szCs w:val="23"/>
          <w:lang w:eastAsia="pt-BR"/>
        </w:rPr>
        <w:t xml:space="preserve">.2. </w:t>
      </w:r>
      <w:r w:rsidRPr="00A00FE1">
        <w:rPr>
          <w:rFonts w:ascii="Arial" w:eastAsia="Times New Roman" w:hAnsi="Arial" w:cs="Arial"/>
          <w:color w:val="000000"/>
          <w:sz w:val="23"/>
          <w:szCs w:val="23"/>
          <w:lang w:eastAsia="pt-BR"/>
        </w:rPr>
        <w:t xml:space="preserve">É vedado efetuar acréscimos nos quantitativos fixados pela </w:t>
      </w:r>
      <w:r w:rsidRPr="00A00FE1">
        <w:rPr>
          <w:rFonts w:ascii="Arial" w:eastAsia="Times New Roman" w:hAnsi="Arial" w:cs="Arial"/>
          <w:iCs/>
          <w:color w:val="000000"/>
          <w:sz w:val="23"/>
          <w:szCs w:val="23"/>
          <w:lang w:eastAsia="pt-BR"/>
        </w:rPr>
        <w:t>ata de registro de preços</w:t>
      </w:r>
      <w:r w:rsidRPr="00A00FE1">
        <w:rPr>
          <w:rFonts w:ascii="Arial" w:eastAsia="Times New Roman" w:hAnsi="Arial" w:cs="Arial"/>
          <w:color w:val="000000"/>
          <w:sz w:val="23"/>
          <w:szCs w:val="23"/>
          <w:lang w:eastAsia="pt-BR"/>
        </w:rPr>
        <w:t xml:space="preserve">, inclusive o acréscimo de que trata o §1º do art. 65 da Lei nº 8.666, de 1993, conforme Artigo 12, § 1º do Decreto Federal nº 7.892/13; </w:t>
      </w:r>
    </w:p>
    <w:p w14:paraId="43A81B0A" w14:textId="77777777" w:rsidR="00FF003E" w:rsidRPr="00A00FE1" w:rsidRDefault="00FF003E" w:rsidP="00FF003E">
      <w:pPr>
        <w:spacing w:after="0" w:line="240" w:lineRule="auto"/>
        <w:ind w:right="-54"/>
        <w:jc w:val="both"/>
        <w:rPr>
          <w:rFonts w:ascii="Arial" w:eastAsia="Times New Roman" w:hAnsi="Arial" w:cs="Arial"/>
          <w:b/>
          <w:bCs/>
          <w:color w:val="000000"/>
          <w:sz w:val="23"/>
          <w:szCs w:val="23"/>
          <w:lang w:eastAsia="pt-BR"/>
        </w:rPr>
      </w:pPr>
    </w:p>
    <w:p w14:paraId="2322361C"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r>
        <w:rPr>
          <w:rFonts w:ascii="Arial" w:eastAsia="Times New Roman" w:hAnsi="Arial" w:cs="Arial"/>
          <w:b/>
          <w:bCs/>
          <w:color w:val="000000"/>
          <w:sz w:val="23"/>
          <w:szCs w:val="23"/>
          <w:lang w:eastAsia="pt-BR"/>
        </w:rPr>
        <w:t>17</w:t>
      </w:r>
      <w:r w:rsidRPr="00A00FE1">
        <w:rPr>
          <w:rFonts w:ascii="Arial" w:eastAsia="Times New Roman" w:hAnsi="Arial" w:cs="Arial"/>
          <w:b/>
          <w:bCs/>
          <w:color w:val="000000"/>
          <w:sz w:val="23"/>
          <w:szCs w:val="23"/>
          <w:lang w:eastAsia="pt-BR"/>
        </w:rPr>
        <w:t xml:space="preserve">.3. </w:t>
      </w:r>
      <w:r w:rsidRPr="00A00FE1">
        <w:rPr>
          <w:rFonts w:ascii="Arial" w:eastAsia="Times New Roman" w:hAnsi="Arial" w:cs="Arial"/>
          <w:color w:val="000000"/>
          <w:sz w:val="23"/>
          <w:szCs w:val="23"/>
          <w:lang w:eastAsia="pt-BR"/>
        </w:rPr>
        <w:t xml:space="preserve">Em caso de celebração de </w:t>
      </w:r>
      <w:r w:rsidRPr="00A00FE1">
        <w:rPr>
          <w:rFonts w:ascii="Arial" w:eastAsia="Times New Roman" w:hAnsi="Arial" w:cs="Arial"/>
          <w:i/>
          <w:iCs/>
          <w:color w:val="000000"/>
          <w:sz w:val="23"/>
          <w:szCs w:val="23"/>
          <w:lang w:eastAsia="pt-BR"/>
        </w:rPr>
        <w:t>contratos</w:t>
      </w:r>
      <w:r w:rsidRPr="00A00FE1">
        <w:rPr>
          <w:rFonts w:ascii="Arial" w:eastAsia="Times New Roman" w:hAnsi="Arial" w:cs="Arial"/>
          <w:color w:val="000000"/>
          <w:sz w:val="23"/>
          <w:szCs w:val="23"/>
          <w:lang w:eastAsia="pt-BR"/>
        </w:rPr>
        <w:t>, a licitante estará obrigada a fornecer quantitativos superiores àqueles registrados, em função do direito de acréscimo de até 25%</w:t>
      </w:r>
      <w:proofErr w:type="gramStart"/>
      <w:r w:rsidRPr="00A00FE1">
        <w:rPr>
          <w:rFonts w:ascii="Arial" w:eastAsia="Times New Roman" w:hAnsi="Arial" w:cs="Arial"/>
          <w:color w:val="000000"/>
          <w:sz w:val="23"/>
          <w:szCs w:val="23"/>
          <w:lang w:eastAsia="pt-BR"/>
        </w:rPr>
        <w:t>(</w:t>
      </w:r>
      <w:proofErr w:type="gramEnd"/>
      <w:r w:rsidRPr="00A00FE1">
        <w:rPr>
          <w:rFonts w:ascii="Arial" w:eastAsia="Times New Roman" w:hAnsi="Arial" w:cs="Arial"/>
          <w:color w:val="000000"/>
          <w:sz w:val="23"/>
          <w:szCs w:val="23"/>
          <w:lang w:eastAsia="pt-BR"/>
        </w:rPr>
        <w:t>vinte e cinco por cento) de que trata o§ 1º do artigo 65, da Lei nº 8.666/93.</w:t>
      </w:r>
    </w:p>
    <w:p w14:paraId="7282A417" w14:textId="77777777" w:rsidR="00FF003E" w:rsidRPr="00A00FE1" w:rsidRDefault="00FF003E" w:rsidP="00FF003E">
      <w:pPr>
        <w:autoSpaceDE w:val="0"/>
        <w:autoSpaceDN w:val="0"/>
        <w:adjustRightInd w:val="0"/>
        <w:spacing w:after="0" w:line="240" w:lineRule="auto"/>
        <w:rPr>
          <w:rFonts w:ascii="Arial" w:hAnsi="Arial" w:cs="Arial"/>
          <w:b/>
          <w:color w:val="000000"/>
          <w:sz w:val="23"/>
          <w:szCs w:val="23"/>
        </w:rPr>
      </w:pPr>
    </w:p>
    <w:p w14:paraId="18DDF0FB"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b/>
          <w:color w:val="000000"/>
          <w:sz w:val="23"/>
          <w:szCs w:val="23"/>
        </w:rPr>
        <w:t>1</w:t>
      </w:r>
      <w:r>
        <w:rPr>
          <w:rFonts w:ascii="Arial" w:hAnsi="Arial" w:cs="Arial"/>
          <w:b/>
          <w:color w:val="000000"/>
          <w:sz w:val="23"/>
          <w:szCs w:val="23"/>
        </w:rPr>
        <w:t>7</w:t>
      </w:r>
      <w:r w:rsidRPr="00A00FE1">
        <w:rPr>
          <w:rFonts w:ascii="Arial" w:hAnsi="Arial" w:cs="Arial"/>
          <w:b/>
          <w:color w:val="000000"/>
          <w:sz w:val="23"/>
          <w:szCs w:val="23"/>
        </w:rPr>
        <w:t>.4.</w:t>
      </w:r>
      <w:r w:rsidRPr="00A00FE1">
        <w:rPr>
          <w:rFonts w:ascii="Arial" w:hAnsi="Arial" w:cs="Arial"/>
          <w:color w:val="000000"/>
          <w:sz w:val="23"/>
          <w:szCs w:val="23"/>
        </w:rPr>
        <w:t xml:space="preserve"> O fornecedor não poderá subcontratar ou transferir a terceiros os serviços previstos no objeto desta ata, salvo expressa autorização do Município de </w:t>
      </w:r>
      <w:proofErr w:type="spellStart"/>
      <w:r w:rsidRPr="00A00FE1">
        <w:rPr>
          <w:rFonts w:ascii="Arial" w:hAnsi="Arial" w:cs="Arial"/>
          <w:color w:val="000000"/>
          <w:sz w:val="23"/>
          <w:szCs w:val="23"/>
        </w:rPr>
        <w:t>Itambaracá</w:t>
      </w:r>
      <w:proofErr w:type="spellEnd"/>
      <w:r w:rsidRPr="00A00FE1">
        <w:rPr>
          <w:rFonts w:ascii="Arial" w:hAnsi="Arial" w:cs="Arial"/>
          <w:color w:val="000000"/>
          <w:sz w:val="23"/>
          <w:szCs w:val="23"/>
        </w:rPr>
        <w:t xml:space="preserve">/Pr. </w:t>
      </w:r>
    </w:p>
    <w:p w14:paraId="157292F2"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77C0582"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color w:val="000000"/>
          <w:sz w:val="23"/>
          <w:szCs w:val="23"/>
          <w:lang w:eastAsia="pt-BR"/>
        </w:rPr>
        <w:t>17</w:t>
      </w:r>
      <w:r w:rsidRPr="00A00FE1">
        <w:rPr>
          <w:rFonts w:ascii="Arial" w:eastAsia="Times New Roman" w:hAnsi="Arial" w:cs="Arial"/>
          <w:b/>
          <w:color w:val="000000"/>
          <w:sz w:val="23"/>
          <w:szCs w:val="23"/>
          <w:lang w:eastAsia="pt-BR"/>
        </w:rPr>
        <w:t>.5.</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sz w:val="23"/>
          <w:szCs w:val="23"/>
          <w:lang w:eastAsia="pt-BR"/>
        </w:rPr>
        <w:t xml:space="preserve">Nos termos do Art. 15, §4º da Lei Federal 8.666/93, alterada pela Lei Federal 8.883/94, durante o prazo de validade da Ata de Registro de Preços, 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1BEC43E4"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51F53860"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color w:val="000000"/>
          <w:sz w:val="23"/>
          <w:szCs w:val="23"/>
          <w:lang w:eastAsia="pt-BR"/>
        </w:rPr>
        <w:t>17</w:t>
      </w:r>
      <w:r w:rsidRPr="00A00FE1">
        <w:rPr>
          <w:rFonts w:ascii="Arial" w:eastAsia="Times New Roman" w:hAnsi="Arial" w:cs="Arial"/>
          <w:b/>
          <w:color w:val="000000"/>
          <w:sz w:val="23"/>
          <w:szCs w:val="23"/>
          <w:lang w:eastAsia="pt-BR"/>
        </w:rPr>
        <w:t>.6.</w:t>
      </w:r>
      <w:r w:rsidRPr="00A00FE1">
        <w:rPr>
          <w:rFonts w:ascii="Arial" w:eastAsia="Times New Roman" w:hAnsi="Arial" w:cs="Arial"/>
          <w:color w:val="000000"/>
          <w:sz w:val="23"/>
          <w:szCs w:val="23"/>
          <w:lang w:eastAsia="pt-BR"/>
        </w:rPr>
        <w:t xml:space="preserve"> Poderá a Administração, mesmo comprovada a ocorrência mencionada no parágrafo anterior, optar por cancelar a Ata e providenciá-lo em outro procedimento licitatório.</w:t>
      </w:r>
    </w:p>
    <w:p w14:paraId="47809DB5"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sz w:val="23"/>
          <w:szCs w:val="23"/>
          <w:lang w:eastAsia="pt-BR"/>
        </w:rPr>
      </w:pPr>
    </w:p>
    <w:p w14:paraId="2C2EF2A2"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napToGrid w:val="0"/>
          <w:color w:val="000000"/>
          <w:sz w:val="23"/>
          <w:szCs w:val="23"/>
          <w:u w:val="single"/>
          <w:lang w:eastAsia="pt-BR"/>
        </w:rPr>
      </w:pPr>
      <w:r w:rsidRPr="00A00FE1">
        <w:rPr>
          <w:rFonts w:ascii="Arial" w:eastAsia="Times New Roman" w:hAnsi="Arial" w:cs="Arial"/>
          <w:b/>
          <w:bCs/>
          <w:sz w:val="23"/>
          <w:szCs w:val="23"/>
          <w:lang w:eastAsia="pt-BR"/>
        </w:rPr>
        <w:t>CLÁUSULA DÉCIMA</w:t>
      </w:r>
      <w:r w:rsidRPr="00A00FE1">
        <w:rPr>
          <w:rFonts w:ascii="Arial" w:eastAsia="Times New Roman" w:hAnsi="Arial" w:cs="Arial"/>
          <w:b/>
          <w:snapToGrid w:val="0"/>
          <w:color w:val="000000"/>
          <w:sz w:val="23"/>
          <w:szCs w:val="23"/>
          <w:lang w:eastAsia="pt-BR"/>
        </w:rPr>
        <w:t xml:space="preserve"> </w:t>
      </w:r>
      <w:r>
        <w:rPr>
          <w:rFonts w:ascii="Arial" w:eastAsia="Times New Roman" w:hAnsi="Arial" w:cs="Arial"/>
          <w:b/>
          <w:snapToGrid w:val="0"/>
          <w:color w:val="000000"/>
          <w:sz w:val="23"/>
          <w:szCs w:val="23"/>
          <w:lang w:eastAsia="pt-BR"/>
        </w:rPr>
        <w:t>OITAVA</w:t>
      </w:r>
      <w:r w:rsidRPr="00A00FE1">
        <w:rPr>
          <w:rFonts w:ascii="Arial" w:eastAsia="Times New Roman" w:hAnsi="Arial" w:cs="Arial"/>
          <w:b/>
          <w:bCs/>
          <w:sz w:val="23"/>
          <w:szCs w:val="23"/>
          <w:u w:val="single"/>
          <w:lang w:eastAsia="pt-BR"/>
        </w:rPr>
        <w:t xml:space="preserve">: </w:t>
      </w:r>
      <w:r w:rsidRPr="00A00FE1">
        <w:rPr>
          <w:rFonts w:ascii="Arial" w:eastAsia="Times New Roman" w:hAnsi="Arial" w:cs="Arial"/>
          <w:b/>
          <w:snapToGrid w:val="0"/>
          <w:color w:val="000000"/>
          <w:sz w:val="23"/>
          <w:szCs w:val="23"/>
          <w:u w:val="single"/>
          <w:lang w:eastAsia="pt-BR"/>
        </w:rPr>
        <w:t>Do Foro</w:t>
      </w:r>
    </w:p>
    <w:p w14:paraId="201F0E70"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napToGrid w:val="0"/>
          <w:color w:val="000000"/>
          <w:sz w:val="23"/>
          <w:szCs w:val="23"/>
          <w:u w:val="single"/>
          <w:lang w:eastAsia="pt-BR"/>
        </w:rPr>
      </w:pPr>
    </w:p>
    <w:p w14:paraId="6279B381" w14:textId="77777777" w:rsidR="00FF003E" w:rsidRPr="00A00FE1"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 xml:space="preserve">Fica eleito o Foro da Comarca de Andirá - </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para dirimir dúvidas ou questões oriundas do presente Contrato. </w:t>
      </w:r>
    </w:p>
    <w:p w14:paraId="71E84D60" w14:textId="77777777" w:rsidR="00FF003E" w:rsidRPr="00A00FE1" w:rsidRDefault="00FF003E" w:rsidP="00FF003E">
      <w:pPr>
        <w:spacing w:after="0" w:line="240" w:lineRule="auto"/>
        <w:ind w:right="-54"/>
        <w:jc w:val="both"/>
        <w:rPr>
          <w:rFonts w:ascii="Arial" w:eastAsia="Times New Roman" w:hAnsi="Arial" w:cs="Arial"/>
          <w:sz w:val="23"/>
          <w:szCs w:val="23"/>
          <w:lang w:eastAsia="pt-BR"/>
        </w:rPr>
      </w:pPr>
    </w:p>
    <w:p w14:paraId="77ED6331" w14:textId="77777777" w:rsidR="00FF003E"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E, por estarem, justas e contratadas, as partes assinam o presente instrumento contratual, em 03 (três) vias iguais e rubricadas para todos os fins de direito, na presença das testemunhas.</w:t>
      </w:r>
    </w:p>
    <w:p w14:paraId="262DF396" w14:textId="77777777" w:rsidR="00EF331E" w:rsidRDefault="00EF331E" w:rsidP="00FF003E">
      <w:pPr>
        <w:spacing w:after="0" w:line="240" w:lineRule="auto"/>
        <w:ind w:right="-54"/>
        <w:jc w:val="both"/>
        <w:rPr>
          <w:rFonts w:ascii="Arial" w:eastAsia="Times New Roman" w:hAnsi="Arial" w:cs="Arial"/>
          <w:sz w:val="23"/>
          <w:szCs w:val="23"/>
          <w:lang w:eastAsia="pt-BR"/>
        </w:rPr>
      </w:pPr>
    </w:p>
    <w:p w14:paraId="4BE69377" w14:textId="77777777" w:rsidR="00EF331E" w:rsidRDefault="00EF331E" w:rsidP="00FF003E">
      <w:pPr>
        <w:spacing w:after="0" w:line="240" w:lineRule="auto"/>
        <w:ind w:right="-54"/>
        <w:jc w:val="both"/>
        <w:rPr>
          <w:rFonts w:ascii="Arial" w:eastAsia="Times New Roman" w:hAnsi="Arial" w:cs="Arial"/>
          <w:sz w:val="23"/>
          <w:szCs w:val="23"/>
          <w:lang w:eastAsia="pt-BR"/>
        </w:rPr>
      </w:pPr>
    </w:p>
    <w:p w14:paraId="67B40B21" w14:textId="77777777" w:rsidR="00EF331E" w:rsidRPr="00A00FE1" w:rsidRDefault="00EF331E" w:rsidP="00FF003E">
      <w:pPr>
        <w:spacing w:after="0" w:line="240" w:lineRule="auto"/>
        <w:ind w:right="-54"/>
        <w:jc w:val="both"/>
        <w:rPr>
          <w:rFonts w:ascii="Arial" w:eastAsia="Times New Roman" w:hAnsi="Arial" w:cs="Arial"/>
          <w:sz w:val="23"/>
          <w:szCs w:val="23"/>
          <w:lang w:eastAsia="pt-BR"/>
        </w:rPr>
      </w:pPr>
    </w:p>
    <w:p w14:paraId="3F3FA802" w14:textId="3ECD6357" w:rsidR="00FF003E" w:rsidRPr="00A00FE1" w:rsidRDefault="00EF331E" w:rsidP="00EF331E">
      <w:pPr>
        <w:spacing w:after="0" w:line="240" w:lineRule="auto"/>
        <w:jc w:val="center"/>
        <w:rPr>
          <w:rFonts w:ascii="Arial" w:eastAsia="Times New Roman" w:hAnsi="Arial" w:cs="Arial"/>
          <w:sz w:val="23"/>
          <w:szCs w:val="23"/>
          <w:lang w:eastAsia="pt-BR"/>
        </w:rPr>
      </w:pPr>
      <w:proofErr w:type="spellStart"/>
      <w:r>
        <w:rPr>
          <w:rFonts w:ascii="Arial" w:eastAsia="Times New Roman" w:hAnsi="Arial" w:cs="Arial"/>
          <w:sz w:val="23"/>
          <w:szCs w:val="23"/>
          <w:lang w:eastAsia="pt-BR"/>
        </w:rPr>
        <w:t>Itambaracá</w:t>
      </w:r>
      <w:proofErr w:type="spellEnd"/>
      <w:r>
        <w:rPr>
          <w:rFonts w:ascii="Arial" w:eastAsia="Times New Roman" w:hAnsi="Arial" w:cs="Arial"/>
          <w:sz w:val="23"/>
          <w:szCs w:val="23"/>
          <w:lang w:eastAsia="pt-BR"/>
        </w:rPr>
        <w:t>, 21 de Setembro de 2020.</w:t>
      </w:r>
    </w:p>
    <w:p w14:paraId="081D1EE9" w14:textId="77777777" w:rsidR="00FF003E" w:rsidRDefault="00FF003E" w:rsidP="00FF003E">
      <w:pPr>
        <w:spacing w:after="0" w:line="240" w:lineRule="auto"/>
        <w:rPr>
          <w:rFonts w:ascii="Arial" w:eastAsia="Times New Roman" w:hAnsi="Arial" w:cs="Arial"/>
          <w:i/>
          <w:sz w:val="23"/>
          <w:szCs w:val="23"/>
          <w:lang w:eastAsia="pt-BR"/>
        </w:rPr>
      </w:pPr>
    </w:p>
    <w:p w14:paraId="03990395" w14:textId="77777777" w:rsidR="00A31337" w:rsidRDefault="00A31337" w:rsidP="00A31337">
      <w:pPr>
        <w:spacing w:after="0" w:line="240" w:lineRule="auto"/>
        <w:rPr>
          <w:rFonts w:ascii="Times New Roman" w:eastAsia="Times New Roman" w:hAnsi="Times New Roman" w:cs="Times New Roman"/>
          <w:sz w:val="24"/>
          <w:szCs w:val="24"/>
          <w:lang w:eastAsia="pt-BR"/>
        </w:rPr>
      </w:pPr>
    </w:p>
    <w:p w14:paraId="6868D84C" w14:textId="77777777" w:rsidR="00EF331E" w:rsidRDefault="00EF331E" w:rsidP="00A31337">
      <w:pPr>
        <w:spacing w:after="0" w:line="240" w:lineRule="auto"/>
        <w:rPr>
          <w:rFonts w:ascii="Times New Roman" w:eastAsia="Times New Roman" w:hAnsi="Times New Roman" w:cs="Times New Roman"/>
          <w:sz w:val="24"/>
          <w:szCs w:val="24"/>
          <w:lang w:eastAsia="pt-BR"/>
        </w:rPr>
      </w:pPr>
    </w:p>
    <w:p w14:paraId="193ED0CD" w14:textId="77777777" w:rsidR="00EF331E" w:rsidRDefault="00EF331E" w:rsidP="00A31337">
      <w:pPr>
        <w:spacing w:after="0" w:line="240" w:lineRule="auto"/>
        <w:rPr>
          <w:rFonts w:ascii="Times New Roman" w:eastAsia="Times New Roman" w:hAnsi="Times New Roman" w:cs="Times New Roman"/>
          <w:sz w:val="24"/>
          <w:szCs w:val="24"/>
          <w:lang w:eastAsia="pt-BR"/>
        </w:rPr>
      </w:pPr>
    </w:p>
    <w:p w14:paraId="19DCFF3F" w14:textId="77777777" w:rsidR="00EF331E" w:rsidRDefault="00EF331E" w:rsidP="00A31337">
      <w:pPr>
        <w:spacing w:after="0" w:line="240" w:lineRule="auto"/>
        <w:rPr>
          <w:rFonts w:ascii="Times New Roman" w:eastAsia="Times New Roman" w:hAnsi="Times New Roman" w:cs="Times New Roman"/>
          <w:sz w:val="24"/>
          <w:szCs w:val="24"/>
          <w:lang w:eastAsia="pt-BR"/>
        </w:rPr>
      </w:pPr>
    </w:p>
    <w:p w14:paraId="4E38E542" w14:textId="77777777" w:rsidR="00EF331E" w:rsidRDefault="00EF331E" w:rsidP="00A31337">
      <w:pPr>
        <w:spacing w:after="0" w:line="240" w:lineRule="auto"/>
        <w:rPr>
          <w:rFonts w:ascii="Times New Roman" w:eastAsia="Times New Roman" w:hAnsi="Times New Roman" w:cs="Times New Roman"/>
          <w:sz w:val="24"/>
          <w:szCs w:val="24"/>
          <w:lang w:eastAsia="pt-BR"/>
        </w:rPr>
      </w:pPr>
    </w:p>
    <w:p w14:paraId="77BFF8DA" w14:textId="77777777" w:rsidR="00EF331E" w:rsidRDefault="00EF331E" w:rsidP="00A31337">
      <w:pPr>
        <w:spacing w:after="0" w:line="240" w:lineRule="auto"/>
        <w:rPr>
          <w:rFonts w:ascii="Times New Roman" w:eastAsia="Times New Roman" w:hAnsi="Times New Roman" w:cs="Times New Roman"/>
          <w:sz w:val="24"/>
          <w:szCs w:val="24"/>
          <w:lang w:eastAsia="pt-BR"/>
        </w:rPr>
      </w:pPr>
    </w:p>
    <w:p w14:paraId="1ABAC845" w14:textId="77777777" w:rsidR="00EF331E" w:rsidRDefault="00EF331E" w:rsidP="00A31337">
      <w:pPr>
        <w:spacing w:after="0" w:line="240" w:lineRule="auto"/>
        <w:rPr>
          <w:rFonts w:ascii="Times New Roman" w:eastAsia="Times New Roman" w:hAnsi="Times New Roman" w:cs="Times New Roman"/>
          <w:sz w:val="24"/>
          <w:szCs w:val="24"/>
          <w:lang w:eastAsia="pt-BR"/>
        </w:rPr>
      </w:pPr>
    </w:p>
    <w:p w14:paraId="0AA1C953" w14:textId="77777777" w:rsidR="00EF331E" w:rsidRDefault="00EF331E" w:rsidP="00A31337">
      <w:pPr>
        <w:spacing w:after="0" w:line="240" w:lineRule="auto"/>
        <w:rPr>
          <w:rFonts w:ascii="Times New Roman" w:eastAsia="Times New Roman" w:hAnsi="Times New Roman" w:cs="Times New Roman"/>
          <w:sz w:val="24"/>
          <w:szCs w:val="24"/>
          <w:lang w:eastAsia="pt-BR"/>
        </w:rPr>
      </w:pPr>
    </w:p>
    <w:p w14:paraId="7BB528D9" w14:textId="77777777" w:rsidR="00EF331E" w:rsidRDefault="00EF331E" w:rsidP="00A31337">
      <w:pPr>
        <w:spacing w:after="0" w:line="240" w:lineRule="auto"/>
        <w:rPr>
          <w:rFonts w:ascii="Times New Roman" w:eastAsia="Times New Roman" w:hAnsi="Times New Roman" w:cs="Times New Roman"/>
          <w:sz w:val="24"/>
          <w:szCs w:val="24"/>
          <w:lang w:eastAsia="pt-BR"/>
        </w:rPr>
      </w:pPr>
    </w:p>
    <w:p w14:paraId="202B0E46" w14:textId="189121F9" w:rsidR="00A31337" w:rsidRDefault="00A31337" w:rsidP="00A31337">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Contratante: ____________________  </w:t>
      </w:r>
      <w:r w:rsidR="00EF331E">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Contratada:____________________________</w:t>
      </w:r>
    </w:p>
    <w:p w14:paraId="2ECF4E2D" w14:textId="6FED19C5" w:rsidR="00A31337" w:rsidRDefault="00A31337" w:rsidP="00A31337">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Carlos Cesar de Carvalho                                   </w:t>
      </w:r>
      <w:r w:rsidR="00EF331E">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00D96773">
        <w:rPr>
          <w:rFonts w:ascii="Arial" w:hAnsi="Arial" w:cs="Arial"/>
        </w:rPr>
        <w:t>RAFAEL HERRERO VICENTINI</w:t>
      </w:r>
      <w:r w:rsidR="00D96773">
        <w:rPr>
          <w:rFonts w:ascii="Arial" w:eastAsia="Times New Roman" w:hAnsi="Arial" w:cs="Arial"/>
          <w:color w:val="000000"/>
          <w:lang w:eastAsia="pt-BR"/>
        </w:rPr>
        <w:t xml:space="preserve"> </w:t>
      </w:r>
      <w:r>
        <w:rPr>
          <w:rFonts w:ascii="Times New Roman" w:eastAsia="Times New Roman" w:hAnsi="Times New Roman" w:cs="Times New Roman"/>
          <w:sz w:val="24"/>
          <w:szCs w:val="24"/>
          <w:lang w:eastAsia="pt-BR"/>
        </w:rPr>
        <w:t xml:space="preserve">          </w:t>
      </w:r>
      <w:r w:rsidR="007B23AA">
        <w:rPr>
          <w:rFonts w:ascii="Arial" w:eastAsia="Times New Roman" w:hAnsi="Arial" w:cs="Arial"/>
          <w:color w:val="000000"/>
          <w:lang w:eastAsia="pt-BR"/>
        </w:rPr>
        <w:t xml:space="preserve"> </w:t>
      </w:r>
      <w:r>
        <w:rPr>
          <w:rFonts w:ascii="Times New Roman" w:eastAsia="Times New Roman" w:hAnsi="Times New Roman" w:cs="Times New Roman"/>
          <w:sz w:val="24"/>
          <w:szCs w:val="24"/>
          <w:lang w:eastAsia="pt-BR"/>
        </w:rPr>
        <w:t xml:space="preserve">  </w:t>
      </w:r>
    </w:p>
    <w:p w14:paraId="05A64BC7" w14:textId="3458AE53" w:rsidR="00B85DF6" w:rsidRPr="00B85DF6" w:rsidRDefault="00A31337" w:rsidP="00B85DF6">
      <w:pPr>
        <w:spacing w:after="0" w:line="240" w:lineRule="auto"/>
        <w:jc w:val="both"/>
        <w:rPr>
          <w:rFonts w:ascii="Arial" w:eastAsia="Times New Roman" w:hAnsi="Arial" w:cs="Arial"/>
          <w:bCs/>
          <w:color w:val="000000"/>
          <w:lang w:eastAsia="pt-BR"/>
        </w:rPr>
      </w:pPr>
      <w:r>
        <w:rPr>
          <w:rFonts w:ascii="Times New Roman" w:eastAsia="Times New Roman" w:hAnsi="Times New Roman" w:cs="Times New Roman"/>
          <w:sz w:val="24"/>
          <w:szCs w:val="24"/>
          <w:lang w:eastAsia="pt-BR"/>
        </w:rPr>
        <w:t xml:space="preserve">                    Município de </w:t>
      </w:r>
      <w:proofErr w:type="spellStart"/>
      <w:r>
        <w:rPr>
          <w:rFonts w:ascii="Times New Roman" w:eastAsia="Times New Roman" w:hAnsi="Times New Roman" w:cs="Times New Roman"/>
          <w:sz w:val="24"/>
          <w:szCs w:val="24"/>
          <w:lang w:eastAsia="pt-BR"/>
        </w:rPr>
        <w:t>Itambaracá</w:t>
      </w:r>
      <w:proofErr w:type="spellEnd"/>
      <w:r>
        <w:rPr>
          <w:rFonts w:ascii="Times New Roman" w:hAnsi="Times New Roman" w:cs="Times New Roman"/>
          <w:sz w:val="24"/>
          <w:szCs w:val="24"/>
        </w:rPr>
        <w:t xml:space="preserve">    </w:t>
      </w:r>
      <w:r w:rsidR="00684633">
        <w:rPr>
          <w:rFonts w:ascii="Times New Roman" w:hAnsi="Times New Roman" w:cs="Times New Roman"/>
          <w:sz w:val="24"/>
          <w:szCs w:val="24"/>
        </w:rPr>
        <w:t xml:space="preserve">                    </w:t>
      </w:r>
      <w:r w:rsidR="00EF331E">
        <w:rPr>
          <w:rFonts w:ascii="Times New Roman" w:hAnsi="Times New Roman" w:cs="Times New Roman"/>
          <w:sz w:val="24"/>
          <w:szCs w:val="24"/>
        </w:rPr>
        <w:t xml:space="preserve">                </w:t>
      </w:r>
      <w:r w:rsidR="00D96773">
        <w:rPr>
          <w:rFonts w:ascii="Arial" w:eastAsia="Times New Roman" w:hAnsi="Arial" w:cs="Arial"/>
          <w:b/>
          <w:color w:val="000000"/>
          <w:lang w:eastAsia="pt-BR"/>
        </w:rPr>
        <w:t>CIRURGICA NOSSA SENHORA - EIRELI</w:t>
      </w:r>
      <w:proofErr w:type="gramStart"/>
      <w:r w:rsidR="00684633">
        <w:rPr>
          <w:rFonts w:ascii="Times New Roman" w:hAnsi="Times New Roman" w:cs="Times New Roman"/>
          <w:sz w:val="24"/>
          <w:szCs w:val="24"/>
        </w:rPr>
        <w:t xml:space="preserve">  </w:t>
      </w:r>
    </w:p>
    <w:p w14:paraId="61F6D768" w14:textId="57B5B5C8" w:rsidR="00A31337" w:rsidRDefault="00A31337" w:rsidP="00A31337">
      <w:pPr>
        <w:spacing w:after="0" w:line="240" w:lineRule="auto"/>
        <w:rPr>
          <w:rFonts w:ascii="Times New Roman" w:hAnsi="Times New Roman" w:cs="Times New Roman"/>
          <w:sz w:val="24"/>
          <w:szCs w:val="24"/>
        </w:rPr>
      </w:pPr>
      <w:proofErr w:type="gramEnd"/>
      <w:r>
        <w:rPr>
          <w:rFonts w:ascii="Times New Roman" w:hAnsi="Times New Roman" w:cs="Times New Roman"/>
          <w:sz w:val="24"/>
          <w:szCs w:val="24"/>
        </w:rPr>
        <w:t xml:space="preserve">                              </w:t>
      </w:r>
    </w:p>
    <w:p w14:paraId="55B2A06C"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40C141CD"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bookmarkStart w:id="0" w:name="_GoBack"/>
      <w:bookmarkEnd w:id="0"/>
    </w:p>
    <w:p w14:paraId="510624E5"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73C253B5"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011243E3" w14:textId="77777777" w:rsidR="00A31337" w:rsidRDefault="00A31337" w:rsidP="00A31337">
      <w:pPr>
        <w:spacing w:after="0" w:line="240" w:lineRule="auto"/>
        <w:ind w:right="-54"/>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TESTEMUNHAS:</w:t>
      </w:r>
      <w:r>
        <w:rPr>
          <w:rFonts w:ascii="Times New Roman" w:eastAsia="Times New Roman" w:hAnsi="Times New Roman" w:cs="Times New Roman"/>
          <w:sz w:val="24"/>
          <w:szCs w:val="24"/>
          <w:lang w:eastAsia="pt-BR"/>
        </w:rPr>
        <w:t>____________________________                         ____________________________</w:t>
      </w:r>
    </w:p>
    <w:p w14:paraId="34C31C21" w14:textId="77777777" w:rsidR="00A31337" w:rsidRDefault="00A31337" w:rsidP="00A31337">
      <w:pPr>
        <w:spacing w:after="0" w:line="240" w:lineRule="auto"/>
        <w:ind w:right="-5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Nome: Vanessa Ferreira Gonçalves                         Nome:</w:t>
      </w:r>
      <w:r>
        <w:rPr>
          <w:rFonts w:ascii="Times New Roman" w:hAnsi="Times New Roman" w:cs="Times New Roman"/>
          <w:sz w:val="24"/>
          <w:szCs w:val="24"/>
        </w:rPr>
        <w:t xml:space="preserve"> Fabiana </w:t>
      </w:r>
      <w:proofErr w:type="spellStart"/>
      <w:r>
        <w:rPr>
          <w:rFonts w:ascii="Times New Roman" w:hAnsi="Times New Roman" w:cs="Times New Roman"/>
          <w:sz w:val="24"/>
          <w:szCs w:val="24"/>
        </w:rPr>
        <w:t>Odorizzio</w:t>
      </w:r>
      <w:proofErr w:type="spellEnd"/>
      <w:r>
        <w:rPr>
          <w:rFonts w:ascii="Times New Roman" w:hAnsi="Times New Roman" w:cs="Times New Roman"/>
          <w:sz w:val="24"/>
          <w:szCs w:val="24"/>
        </w:rPr>
        <w:t xml:space="preserve"> de Souza               </w:t>
      </w:r>
    </w:p>
    <w:p w14:paraId="3C1AEE77" w14:textId="77777777" w:rsidR="00A31337" w:rsidRDefault="00A31337" w:rsidP="00A31337">
      <w:pPr>
        <w:spacing w:after="0" w:line="240" w:lineRule="auto"/>
        <w:ind w:right="306"/>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                                CPF: 840.017.710-04                                               CPF:</w:t>
      </w:r>
      <w:r>
        <w:rPr>
          <w:rFonts w:ascii="Times New Roman" w:hAnsi="Times New Roman" w:cs="Times New Roman"/>
          <w:sz w:val="24"/>
          <w:szCs w:val="24"/>
        </w:rPr>
        <w:t xml:space="preserve"> 035.168.519-70</w:t>
      </w:r>
      <w:r>
        <w:rPr>
          <w:rFonts w:ascii="Times New Roman" w:eastAsia="Calibri" w:hAnsi="Times New Roman" w:cs="Times New Roman"/>
          <w:sz w:val="24"/>
          <w:szCs w:val="24"/>
        </w:rPr>
        <w:t xml:space="preserve">                                     </w:t>
      </w:r>
      <w:r>
        <w:rPr>
          <w:rFonts w:ascii="Times New Roman" w:hAnsi="Times New Roman" w:cs="Times New Roman"/>
          <w:bCs/>
          <w:sz w:val="24"/>
          <w:szCs w:val="24"/>
        </w:rPr>
        <w:t xml:space="preserve"> </w:t>
      </w:r>
    </w:p>
    <w:p w14:paraId="703B0D5A" w14:textId="77777777" w:rsidR="00A31337" w:rsidRDefault="00A31337" w:rsidP="00A3133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14:paraId="247C2E2F" w14:textId="77777777" w:rsidR="00A31337" w:rsidRDefault="00A31337" w:rsidP="00A31337">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14:paraId="4B04778C" w14:textId="77777777" w:rsidR="00A31337" w:rsidRDefault="00A31337" w:rsidP="00A31337">
      <w:pPr>
        <w:spacing w:after="0" w:line="240" w:lineRule="auto"/>
        <w:jc w:val="center"/>
        <w:rPr>
          <w:rFonts w:ascii="Times New Roman" w:eastAsia="Times New Roman" w:hAnsi="Times New Roman" w:cs="Times New Roman"/>
          <w:sz w:val="24"/>
          <w:szCs w:val="24"/>
          <w:lang w:eastAsia="pt-BR"/>
        </w:rPr>
      </w:pPr>
    </w:p>
    <w:p w14:paraId="42B985B6" w14:textId="77777777" w:rsidR="002A5B01" w:rsidRDefault="002A5B01"/>
    <w:sectPr w:rsidR="002A5B01" w:rsidSect="00FF003E">
      <w:headerReference w:type="default" r:id="rId9"/>
      <w:footerReference w:type="default" r:id="rId10"/>
      <w:pgSz w:w="11906" w:h="16838"/>
      <w:pgMar w:top="1417" w:right="849"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7BDBB" w14:textId="77777777" w:rsidR="00FF003E" w:rsidRDefault="00FF003E" w:rsidP="00FF003E">
      <w:pPr>
        <w:spacing w:after="0" w:line="240" w:lineRule="auto"/>
      </w:pPr>
      <w:r>
        <w:separator/>
      </w:r>
    </w:p>
  </w:endnote>
  <w:endnote w:type="continuationSeparator" w:id="0">
    <w:p w14:paraId="5AD9765C" w14:textId="77777777" w:rsidR="00FF003E" w:rsidRDefault="00FF003E" w:rsidP="00FF0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F9F19" w14:textId="11C4753C" w:rsidR="00FF003E" w:rsidRPr="00453D59" w:rsidRDefault="00FF003E" w:rsidP="00FF003E">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EF331E">
      <w:rPr>
        <w:rFonts w:ascii="Times New Roman" w:eastAsia="Times New Roman" w:hAnsi="Times New Roman" w:cs="Times New Roman"/>
        <w:noProof/>
        <w:sz w:val="24"/>
        <w:szCs w:val="24"/>
        <w:lang w:eastAsia="pt-BR"/>
      </w:rPr>
      <w:t>17</w:t>
    </w:r>
    <w:r w:rsidRPr="00453D59">
      <w:rPr>
        <w:rFonts w:ascii="Times New Roman" w:eastAsia="Times New Roman" w:hAnsi="Times New Roman" w:cs="Times New Roman"/>
        <w:sz w:val="24"/>
        <w:szCs w:val="24"/>
        <w:lang w:eastAsia="pt-BR"/>
      </w:rPr>
      <w:fldChar w:fldCharType="end"/>
    </w:r>
    <w:r w:rsidR="00EF331E">
      <w:rPr>
        <w:rFonts w:ascii="Times New Roman" w:eastAsia="Times New Roman" w:hAnsi="Times New Roman" w:cs="Times New Roman"/>
        <w:sz w:val="24"/>
        <w:szCs w:val="24"/>
        <w:lang w:eastAsia="pt-BR"/>
      </w:rPr>
      <w:t>/17</w:t>
    </w:r>
  </w:p>
  <w:p w14:paraId="74775433" w14:textId="77777777" w:rsidR="00FF003E" w:rsidRPr="00453D59" w:rsidRDefault="00FF003E" w:rsidP="00FF003E">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14:paraId="20E62BBB" w14:textId="77777777" w:rsidR="00FF003E" w:rsidRPr="00453D59" w:rsidRDefault="00FF003E" w:rsidP="00FF003E">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14:paraId="39285A82" w14:textId="77777777" w:rsidR="00FF003E" w:rsidRPr="00453D59" w:rsidRDefault="00FF003E" w:rsidP="00FF003E">
    <w:pPr>
      <w:tabs>
        <w:tab w:val="center" w:pos="4252"/>
        <w:tab w:val="right" w:pos="8504"/>
      </w:tabs>
      <w:spacing w:after="0" w:line="240" w:lineRule="auto"/>
    </w:pPr>
  </w:p>
  <w:p w14:paraId="597C729F" w14:textId="77777777" w:rsidR="00FF003E" w:rsidRDefault="00FF003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C71C7" w14:textId="77777777" w:rsidR="00FF003E" w:rsidRDefault="00FF003E" w:rsidP="00FF003E">
      <w:pPr>
        <w:spacing w:after="0" w:line="240" w:lineRule="auto"/>
      </w:pPr>
      <w:r>
        <w:separator/>
      </w:r>
    </w:p>
  </w:footnote>
  <w:footnote w:type="continuationSeparator" w:id="0">
    <w:p w14:paraId="3137389A" w14:textId="77777777" w:rsidR="00FF003E" w:rsidRDefault="00FF003E" w:rsidP="00FF00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1075E" w14:textId="77777777" w:rsidR="00FF003E" w:rsidRPr="00980C85" w:rsidRDefault="00EF331E" w:rsidP="00FF003E">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w14:anchorId="4A009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62207168" r:id="rId2"/>
      </w:pict>
    </w:r>
    <w:r w:rsidR="00FF003E" w:rsidRPr="00980C85">
      <w:rPr>
        <w:rFonts w:ascii="Times New Roman" w:eastAsia="Times New Roman" w:hAnsi="Times New Roman" w:cs="Times New Roman"/>
        <w:b/>
        <w:bCs/>
        <w:lang w:eastAsia="pt-BR"/>
      </w:rPr>
      <w:t>MUNICIPAL DE ITAMBARACÁ</w:t>
    </w:r>
  </w:p>
  <w:p w14:paraId="2D448734" w14:textId="77777777" w:rsidR="00FF003E" w:rsidRDefault="00FF003E" w:rsidP="00FF003E">
    <w:pPr>
      <w:spacing w:after="0" w:line="240" w:lineRule="auto"/>
      <w:ind w:firstLine="708"/>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3903AF81" w14:textId="77777777" w:rsidR="00FF003E" w:rsidRDefault="00FF003E" w:rsidP="00FF003E">
    <w:pPr>
      <w:spacing w:after="0" w:line="240" w:lineRule="auto"/>
      <w:jc w:val="center"/>
      <w:rPr>
        <w:rFonts w:ascii="Times New Roman" w:eastAsia="Times New Roman" w:hAnsi="Times New Roman" w:cs="Times New Roman"/>
        <w:b/>
        <w:bCs/>
        <w:lang w:eastAsia="pt-BR"/>
      </w:rPr>
    </w:pPr>
  </w:p>
  <w:p w14:paraId="59ECCA89" w14:textId="6D12D473" w:rsidR="00FF003E" w:rsidRDefault="00FF003E" w:rsidP="00FF003E">
    <w:pPr>
      <w:pStyle w:val="Cabealho"/>
    </w:pPr>
    <w:r>
      <w:rPr>
        <w:rFonts w:ascii="Times New Roman" w:eastAsia="Times New Roman" w:hAnsi="Times New Roman" w:cs="Times New Roman"/>
        <w:b/>
        <w:bCs/>
        <w:lang w:eastAsia="pt-BR"/>
      </w:rPr>
      <w:t>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FD1191C"/>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6"/>
  </w:num>
  <w:num w:numId="3">
    <w:abstractNumId w:val="4"/>
  </w:num>
  <w:num w:numId="4">
    <w:abstractNumId w:val="2"/>
  </w:num>
  <w:num w:numId="5">
    <w:abstractNumId w:val="0"/>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3E"/>
    <w:rsid w:val="002A5B01"/>
    <w:rsid w:val="00473A81"/>
    <w:rsid w:val="0054399F"/>
    <w:rsid w:val="00684633"/>
    <w:rsid w:val="007B23AA"/>
    <w:rsid w:val="009B5196"/>
    <w:rsid w:val="009C2E29"/>
    <w:rsid w:val="00A31337"/>
    <w:rsid w:val="00B85DF6"/>
    <w:rsid w:val="00D96773"/>
    <w:rsid w:val="00E34276"/>
    <w:rsid w:val="00EF331E"/>
    <w:rsid w:val="00FF00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0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03E"/>
    <w:pPr>
      <w:spacing w:after="200" w:line="276" w:lineRule="auto"/>
    </w:pPr>
  </w:style>
  <w:style w:type="paragraph" w:styleId="Ttulo1">
    <w:name w:val="heading 1"/>
    <w:basedOn w:val="Normal"/>
    <w:next w:val="Normal"/>
    <w:link w:val="Ttulo1Char"/>
    <w:qFormat/>
    <w:rsid w:val="00FF003E"/>
    <w:pPr>
      <w:keepNext/>
      <w:spacing w:after="0" w:line="240" w:lineRule="auto"/>
      <w:jc w:val="both"/>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F00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003E"/>
  </w:style>
  <w:style w:type="paragraph" w:styleId="Rodap">
    <w:name w:val="footer"/>
    <w:basedOn w:val="Normal"/>
    <w:link w:val="RodapChar"/>
    <w:uiPriority w:val="99"/>
    <w:unhideWhenUsed/>
    <w:rsid w:val="00FF003E"/>
    <w:pPr>
      <w:tabs>
        <w:tab w:val="center" w:pos="4252"/>
        <w:tab w:val="right" w:pos="8504"/>
      </w:tabs>
      <w:spacing w:after="0" w:line="240" w:lineRule="auto"/>
    </w:pPr>
  </w:style>
  <w:style w:type="character" w:customStyle="1" w:styleId="RodapChar">
    <w:name w:val="Rodapé Char"/>
    <w:basedOn w:val="Fontepargpadro"/>
    <w:link w:val="Rodap"/>
    <w:uiPriority w:val="99"/>
    <w:rsid w:val="00FF003E"/>
  </w:style>
  <w:style w:type="character" w:customStyle="1" w:styleId="Ttulo1Char">
    <w:name w:val="Título 1 Char"/>
    <w:basedOn w:val="Fontepargpadro"/>
    <w:link w:val="Ttulo1"/>
    <w:rsid w:val="00FF003E"/>
    <w:rPr>
      <w:rFonts w:ascii="Times New Roman" w:eastAsia="Times New Roman" w:hAnsi="Times New Roman" w:cs="Times New Roman"/>
      <w:b/>
      <w:bCs/>
      <w:sz w:val="24"/>
      <w:szCs w:val="24"/>
      <w:lang w:eastAsia="pt-BR"/>
    </w:rPr>
  </w:style>
  <w:style w:type="paragraph" w:customStyle="1" w:styleId="Default">
    <w:name w:val="Default"/>
    <w:rsid w:val="00FF003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F003E"/>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03E"/>
    <w:pPr>
      <w:spacing w:after="200" w:line="276" w:lineRule="auto"/>
    </w:pPr>
  </w:style>
  <w:style w:type="paragraph" w:styleId="Ttulo1">
    <w:name w:val="heading 1"/>
    <w:basedOn w:val="Normal"/>
    <w:next w:val="Normal"/>
    <w:link w:val="Ttulo1Char"/>
    <w:qFormat/>
    <w:rsid w:val="00FF003E"/>
    <w:pPr>
      <w:keepNext/>
      <w:spacing w:after="0" w:line="240" w:lineRule="auto"/>
      <w:jc w:val="both"/>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F00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003E"/>
  </w:style>
  <w:style w:type="paragraph" w:styleId="Rodap">
    <w:name w:val="footer"/>
    <w:basedOn w:val="Normal"/>
    <w:link w:val="RodapChar"/>
    <w:uiPriority w:val="99"/>
    <w:unhideWhenUsed/>
    <w:rsid w:val="00FF003E"/>
    <w:pPr>
      <w:tabs>
        <w:tab w:val="center" w:pos="4252"/>
        <w:tab w:val="right" w:pos="8504"/>
      </w:tabs>
      <w:spacing w:after="0" w:line="240" w:lineRule="auto"/>
    </w:pPr>
  </w:style>
  <w:style w:type="character" w:customStyle="1" w:styleId="RodapChar">
    <w:name w:val="Rodapé Char"/>
    <w:basedOn w:val="Fontepargpadro"/>
    <w:link w:val="Rodap"/>
    <w:uiPriority w:val="99"/>
    <w:rsid w:val="00FF003E"/>
  </w:style>
  <w:style w:type="character" w:customStyle="1" w:styleId="Ttulo1Char">
    <w:name w:val="Título 1 Char"/>
    <w:basedOn w:val="Fontepargpadro"/>
    <w:link w:val="Ttulo1"/>
    <w:rsid w:val="00FF003E"/>
    <w:rPr>
      <w:rFonts w:ascii="Times New Roman" w:eastAsia="Times New Roman" w:hAnsi="Times New Roman" w:cs="Times New Roman"/>
      <w:b/>
      <w:bCs/>
      <w:sz w:val="24"/>
      <w:szCs w:val="24"/>
      <w:lang w:eastAsia="pt-BR"/>
    </w:rPr>
  </w:style>
  <w:style w:type="paragraph" w:customStyle="1" w:styleId="Default">
    <w:name w:val="Default"/>
    <w:rsid w:val="00FF003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F003E"/>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337377">
      <w:bodyDiv w:val="1"/>
      <w:marLeft w:val="0"/>
      <w:marRight w:val="0"/>
      <w:marTop w:val="0"/>
      <w:marBottom w:val="0"/>
      <w:divBdr>
        <w:top w:val="none" w:sz="0" w:space="0" w:color="auto"/>
        <w:left w:val="none" w:sz="0" w:space="0" w:color="auto"/>
        <w:bottom w:val="none" w:sz="0" w:space="0" w:color="auto"/>
        <w:right w:val="none" w:sz="0" w:space="0" w:color="auto"/>
      </w:divBdr>
    </w:div>
    <w:div w:id="653604415">
      <w:bodyDiv w:val="1"/>
      <w:marLeft w:val="0"/>
      <w:marRight w:val="0"/>
      <w:marTop w:val="0"/>
      <w:marBottom w:val="0"/>
      <w:divBdr>
        <w:top w:val="none" w:sz="0" w:space="0" w:color="auto"/>
        <w:left w:val="none" w:sz="0" w:space="0" w:color="auto"/>
        <w:bottom w:val="none" w:sz="0" w:space="0" w:color="auto"/>
        <w:right w:val="none" w:sz="0" w:space="0" w:color="auto"/>
      </w:divBdr>
    </w:div>
    <w:div w:id="1547183777">
      <w:bodyDiv w:val="1"/>
      <w:marLeft w:val="0"/>
      <w:marRight w:val="0"/>
      <w:marTop w:val="0"/>
      <w:marBottom w:val="0"/>
      <w:divBdr>
        <w:top w:val="none" w:sz="0" w:space="0" w:color="auto"/>
        <w:left w:val="none" w:sz="0" w:space="0" w:color="auto"/>
        <w:bottom w:val="none" w:sz="0" w:space="0" w:color="auto"/>
        <w:right w:val="none" w:sz="0" w:space="0" w:color="auto"/>
      </w:divBdr>
    </w:div>
    <w:div w:id="2023817856">
      <w:bodyDiv w:val="1"/>
      <w:marLeft w:val="0"/>
      <w:marRight w:val="0"/>
      <w:marTop w:val="0"/>
      <w:marBottom w:val="0"/>
      <w:divBdr>
        <w:top w:val="none" w:sz="0" w:space="0" w:color="auto"/>
        <w:left w:val="none" w:sz="0" w:space="0" w:color="auto"/>
        <w:bottom w:val="none" w:sz="0" w:space="0" w:color="auto"/>
        <w:right w:val="none" w:sz="0" w:space="0" w:color="auto"/>
      </w:divBdr>
    </w:div>
    <w:div w:id="211978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7164</Words>
  <Characters>38690</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Silvestrini</dc:creator>
  <cp:keywords/>
  <dc:description/>
  <cp:lastModifiedBy>Tamires</cp:lastModifiedBy>
  <cp:revision>3</cp:revision>
  <dcterms:created xsi:type="dcterms:W3CDTF">2020-09-17T13:35:00Z</dcterms:created>
  <dcterms:modified xsi:type="dcterms:W3CDTF">2020-09-21T18:26:00Z</dcterms:modified>
</cp:coreProperties>
</file>