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4473FA1B"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EA7B8C">
        <w:rPr>
          <w:rFonts w:ascii="Arial" w:hAnsi="Arial" w:cs="Arial"/>
          <w:b/>
          <w:bCs/>
          <w:color w:val="000000"/>
        </w:rPr>
        <w:t>60</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FD2019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B00327">
        <w:rPr>
          <w:rFonts w:ascii="Arial" w:hAnsi="Arial" w:cs="Arial"/>
          <w:b/>
          <w:bCs/>
          <w:color w:val="000000"/>
        </w:rPr>
        <w:t>79</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7F30AFB8" w:rsidR="008E6B80" w:rsidRPr="009D6E05" w:rsidRDefault="008E6B80" w:rsidP="009B2994">
      <w:pPr>
        <w:pStyle w:val="Default"/>
        <w:jc w:val="both"/>
      </w:pPr>
      <w:r w:rsidRPr="009D6E05">
        <w:rPr>
          <w:b/>
          <w:bCs/>
          <w:u w:val="single"/>
        </w:rPr>
        <w:t>OBJETO</w:t>
      </w:r>
      <w:r w:rsidRPr="009D6E05">
        <w:t xml:space="preserve">: </w:t>
      </w:r>
      <w:r w:rsidR="00CA060C" w:rsidRPr="00CA060C">
        <w:rPr>
          <w:rFonts w:eastAsiaTheme="minorHAnsi"/>
          <w:b/>
          <w:u w:val="single"/>
          <w:lang w:eastAsia="en-US"/>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1210BB6"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bookmarkStart w:id="2" w:name="_Hlk147761168"/>
      <w:r w:rsidR="00EA7B8C" w:rsidRPr="00EA7B8C">
        <w:rPr>
          <w:rFonts w:eastAsiaTheme="minorHAnsi"/>
          <w:b/>
          <w:bCs/>
          <w:highlight w:val="yellow"/>
          <w:u w:val="single"/>
          <w:lang w:eastAsia="en-US"/>
        </w:rPr>
        <w:t>18</w:t>
      </w:r>
      <w:r w:rsidR="00DA7F7D" w:rsidRPr="002013D5">
        <w:rPr>
          <w:rFonts w:eastAsiaTheme="minorHAnsi"/>
          <w:b/>
          <w:bCs/>
          <w:highlight w:val="yellow"/>
          <w:u w:val="single"/>
          <w:lang w:eastAsia="en-US"/>
        </w:rPr>
        <w:t>/</w:t>
      </w:r>
      <w:r w:rsidR="00EA7B8C">
        <w:rPr>
          <w:rFonts w:eastAsiaTheme="minorHAnsi"/>
          <w:b/>
          <w:bCs/>
          <w:highlight w:val="yellow"/>
          <w:u w:val="single"/>
          <w:lang w:eastAsia="en-US"/>
        </w:rPr>
        <w:t>12</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bookmarkEnd w:id="2"/>
      <w:r w:rsidRPr="009D6E05">
        <w:t xml:space="preserve">. </w:t>
      </w:r>
    </w:p>
    <w:p w14:paraId="67E1FC13" w14:textId="77777777" w:rsidR="009B2994" w:rsidRPr="009D6E05" w:rsidRDefault="009B2994" w:rsidP="009B2994">
      <w:pPr>
        <w:pStyle w:val="Default"/>
        <w:jc w:val="both"/>
        <w:rPr>
          <w:b/>
          <w:bCs/>
        </w:rPr>
      </w:pPr>
    </w:p>
    <w:p w14:paraId="63904436" w14:textId="00E7387E"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EA7B8C" w:rsidRPr="00EA7B8C">
        <w:rPr>
          <w:rFonts w:eastAsiaTheme="minorHAnsi"/>
          <w:b/>
          <w:bCs/>
          <w:highlight w:val="yellow"/>
          <w:u w:val="single"/>
          <w:lang w:eastAsia="en-US"/>
        </w:rPr>
        <w:t>18/12/2023</w:t>
      </w:r>
      <w:r w:rsidRPr="009D6E05">
        <w:t xml:space="preserve">. </w:t>
      </w:r>
    </w:p>
    <w:p w14:paraId="3095A741" w14:textId="77777777" w:rsidR="009B2994" w:rsidRPr="009D6E05" w:rsidRDefault="009B2994" w:rsidP="009B2994">
      <w:pPr>
        <w:pStyle w:val="Default"/>
        <w:jc w:val="both"/>
        <w:rPr>
          <w:b/>
          <w:bCs/>
        </w:rPr>
      </w:pPr>
    </w:p>
    <w:p w14:paraId="783E4812" w14:textId="328E5021"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EA7B8C" w:rsidRPr="00EA7B8C">
        <w:rPr>
          <w:rFonts w:eastAsiaTheme="minorHAnsi"/>
          <w:b/>
          <w:bCs/>
          <w:highlight w:val="yellow"/>
          <w:u w:val="single"/>
          <w:lang w:eastAsia="en-US"/>
        </w:rPr>
        <w:t>18/12/2023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01D9DB8D" w:rsidR="008E6B80" w:rsidRPr="00713CA9" w:rsidRDefault="008E6B80" w:rsidP="00713CA9">
      <w:pPr>
        <w:pStyle w:val="Default"/>
        <w:jc w:val="both"/>
      </w:pPr>
      <w:r w:rsidRPr="009D6E05">
        <w:rPr>
          <w:b/>
          <w:bCs/>
        </w:rPr>
        <w:t xml:space="preserve">FORMA DE JULGAMENTO: </w:t>
      </w:r>
      <w:bookmarkStart w:id="3" w:name="_Hlk151646783"/>
      <w:r w:rsidR="00713CA9" w:rsidRPr="00713CA9">
        <w:t xml:space="preserve">MAIOR PERCENTUAL DE DESCONTO </w:t>
      </w:r>
      <w:r w:rsidR="001B711A">
        <w:t xml:space="preserve">UNITÁRIO </w:t>
      </w:r>
      <w:r w:rsidR="003E3B36">
        <w:t xml:space="preserve">- </w:t>
      </w:r>
      <w:r w:rsidR="00713CA9" w:rsidRPr="00713CA9">
        <w:rPr>
          <w:rFonts w:eastAsiaTheme="minorHAnsi"/>
          <w:sz w:val="23"/>
          <w:szCs w:val="23"/>
          <w:lang w:eastAsia="en-US"/>
        </w:rPr>
        <w:t>COMPRAS</w:t>
      </w:r>
    </w:p>
    <w:bookmarkEnd w:id="3"/>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6F68EDBA" w:rsidR="008E6B80" w:rsidRPr="009D6E05" w:rsidRDefault="00E24039" w:rsidP="009B2994">
      <w:pPr>
        <w:pStyle w:val="Default"/>
        <w:jc w:val="center"/>
      </w:pPr>
      <w:r>
        <w:t>Itambara</w:t>
      </w:r>
      <w:r w:rsidR="00EC486A">
        <w:t xml:space="preserve">cá/Pr, </w:t>
      </w:r>
      <w:r w:rsidR="00EA7B8C">
        <w:t>28</w:t>
      </w:r>
      <w:r w:rsidR="008E6B80" w:rsidRPr="009D6E05">
        <w:t xml:space="preserve"> de</w:t>
      </w:r>
      <w:r w:rsidR="00CD1DC7">
        <w:t xml:space="preserve"> </w:t>
      </w:r>
      <w:r w:rsidR="00EA7B8C">
        <w:t>novembro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3E8B9A76"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0CB17E1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03E9D9C" w14:textId="77777777" w:rsidR="005F53C1" w:rsidRPr="009F3AE4" w:rsidRDefault="005F53C1" w:rsidP="005F53C1">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24779668" w14:textId="59C1F552"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A82D3E">
        <w:rPr>
          <w:rFonts w:ascii="Arial" w:hAnsi="Arial" w:cs="Arial"/>
          <w:b/>
          <w:sz w:val="28"/>
          <w:szCs w:val="28"/>
        </w:rPr>
        <w:t>60</w:t>
      </w:r>
      <w:r w:rsidRPr="007E44B0">
        <w:rPr>
          <w:rFonts w:ascii="Arial" w:hAnsi="Arial" w:cs="Arial"/>
          <w:b/>
          <w:sz w:val="28"/>
          <w:szCs w:val="28"/>
        </w:rPr>
        <w:t>/202</w:t>
      </w:r>
      <w:r w:rsidR="00727BBF">
        <w:rPr>
          <w:rFonts w:ascii="Arial" w:hAnsi="Arial" w:cs="Arial"/>
          <w:b/>
          <w:sz w:val="28"/>
          <w:szCs w:val="28"/>
        </w:rPr>
        <w:t>3</w:t>
      </w:r>
    </w:p>
    <w:p w14:paraId="1AD1CD2E" w14:textId="388BB2E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08112F">
        <w:rPr>
          <w:rFonts w:ascii="Arial" w:hAnsi="Arial" w:cs="Arial"/>
          <w:b/>
          <w:sz w:val="28"/>
          <w:szCs w:val="28"/>
        </w:rPr>
        <w:t>79</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3B5FCF1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EA7B8C" w:rsidRPr="00EA7B8C">
        <w:rPr>
          <w:rFonts w:ascii="Arial" w:hAnsi="Arial" w:cs="Arial"/>
          <w:b/>
          <w:bCs/>
          <w:sz w:val="28"/>
          <w:szCs w:val="28"/>
          <w:highlight w:val="yellow"/>
          <w:u w:val="single"/>
        </w:rPr>
        <w:t>18/12/2023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7D759B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00BE7913" w:rsidRPr="00BE7913">
        <w:rPr>
          <w:rFonts w:ascii="Arial" w:eastAsiaTheme="minorHAnsi" w:hAnsi="Arial" w:cs="Arial"/>
          <w:b/>
          <w:bCs/>
          <w:lang w:eastAsia="en-US"/>
        </w:rPr>
        <w:t>MENOR PREÇO PELO VALOR UNITÁRIO (MAIOR DESCONTO PELA TABELA ANP)</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Velani,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16154C52"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A7FA2">
        <w:rPr>
          <w:rFonts w:ascii="Arial" w:hAnsi="Arial" w:cs="Arial"/>
          <w:b/>
          <w:highlight w:val="yellow"/>
          <w:u w:val="single"/>
        </w:rPr>
        <w:t xml:space="preserve">Este edital NÃO é exclusivo para Micro, Pequena Empresa e MEI´s, e não possui cota reservada, </w:t>
      </w:r>
      <w:r w:rsidR="00EA7FA2" w:rsidRPr="00EA7FA2">
        <w:rPr>
          <w:rFonts w:ascii="Arial" w:hAnsi="Arial" w:cs="Arial"/>
          <w:b/>
          <w:highlight w:val="yellow"/>
          <w:u w:val="single"/>
        </w:rPr>
        <w:t xml:space="preserve">em face das características específicas deste mercado, e </w:t>
      </w:r>
      <w:r w:rsidRPr="00EA7FA2">
        <w:rPr>
          <w:rFonts w:ascii="Arial" w:hAnsi="Arial" w:cs="Arial"/>
          <w:b/>
          <w:highlight w:val="yellow"/>
          <w:u w:val="single"/>
        </w:rPr>
        <w:t>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highlight w:val="yellow"/>
          <w:u w:val="single"/>
        </w:rPr>
        <w:t>.</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1686FAB"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CA060C" w:rsidRPr="00CA060C">
        <w:rPr>
          <w:rFonts w:ascii="Arial" w:hAnsi="Arial" w:cs="Arial"/>
          <w:b/>
          <w:bCs/>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783AB799"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4" w:name="_Hlk129630252"/>
      <w:r w:rsidR="00A82D3E" w:rsidRPr="00A82D3E">
        <w:rPr>
          <w:rFonts w:ascii="Arial" w:eastAsiaTheme="minorHAnsi" w:hAnsi="Arial" w:cs="Arial"/>
          <w:b/>
          <w:bCs/>
          <w:highlight w:val="yellow"/>
          <w:u w:val="single"/>
          <w:lang w:eastAsia="en-US"/>
        </w:rPr>
        <w:t>18/12/2023</w:t>
      </w:r>
      <w:r w:rsidRPr="00C61793">
        <w:rPr>
          <w:rFonts w:ascii="Arial" w:eastAsiaTheme="minorHAnsi" w:hAnsi="Arial" w:cs="Arial"/>
          <w:color w:val="000000"/>
          <w:lang w:eastAsia="en-US"/>
        </w:rPr>
        <w:t>.</w:t>
      </w:r>
      <w:bookmarkEnd w:id="4"/>
    </w:p>
    <w:p w14:paraId="5765D65E" w14:textId="24553965"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A82D3E" w:rsidRPr="00A82D3E">
        <w:rPr>
          <w:rFonts w:ascii="Arial" w:eastAsiaTheme="minorHAnsi" w:hAnsi="Arial" w:cs="Arial"/>
          <w:b/>
          <w:bCs/>
          <w:highlight w:val="yellow"/>
          <w:u w:val="single"/>
          <w:lang w:eastAsia="en-US"/>
        </w:rPr>
        <w:t>18/12/2023</w:t>
      </w:r>
      <w:r w:rsidRPr="00C61793">
        <w:rPr>
          <w:rFonts w:ascii="Arial" w:eastAsiaTheme="minorHAnsi" w:hAnsi="Arial" w:cs="Arial"/>
          <w:color w:val="000000"/>
          <w:lang w:eastAsia="en-US"/>
        </w:rPr>
        <w:t>.</w:t>
      </w:r>
    </w:p>
    <w:p w14:paraId="6B0F840E" w14:textId="1325D1EE"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A82D3E" w:rsidRPr="00A82D3E">
        <w:rPr>
          <w:rFonts w:ascii="Arial" w:eastAsiaTheme="minorHAnsi" w:hAnsi="Arial" w:cs="Arial"/>
          <w:b/>
          <w:bCs/>
          <w:highlight w:val="yellow"/>
          <w:u w:val="single"/>
          <w:lang w:eastAsia="en-US"/>
        </w:rPr>
        <w:t>18/12/2023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6B999E2A" w:rsidR="00E114EF" w:rsidRPr="00A5724C" w:rsidRDefault="00E114EF" w:rsidP="00BE7913">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w:t>
      </w:r>
      <w:r w:rsidR="00BE7913" w:rsidRPr="00BE7913">
        <w:rPr>
          <w:rFonts w:ascii="Arial" w:eastAsiaTheme="minorHAnsi" w:hAnsi="Arial" w:cs="Arial"/>
          <w:color w:val="000000"/>
          <w:lang w:eastAsia="en-US"/>
        </w:rPr>
        <w:t>MENOR PREÇO PELO VALOR UNITÁRIO (MAIOR DESCONTO PELA TABELA ANP)</w:t>
      </w:r>
      <w:r w:rsidRPr="00210048">
        <w:rPr>
          <w:rFonts w:ascii="Arial" w:eastAsiaTheme="minorHAnsi" w:hAnsi="Arial" w:cs="Arial"/>
          <w:color w:val="000000"/>
          <w:lang w:eastAsia="en-US"/>
        </w:rPr>
        <w:t>.</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lastRenderedPageBreak/>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5F631493"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1F70DE" w:rsidRPr="001F70DE">
        <w:t>R$ 32.818,50 (trinta e dois mil oitocentos e dezoito reais e cinquenta centavos), obtidos através da tabela semanal da ANP – Agencia Nacional de Petróleo, Gás Natural e Biocombustíveis para o Estado do Paraná (https://www.gov.br/anp/pt-br/assuntos/precos-e-defesa-da-concorrencia/precos/levantamento-de-precos-de-combustiveis-ultimas-semanas-pesquisadas). (período 15/10/2023 a 21/10/2023)</w:t>
      </w:r>
      <w:r>
        <w:t>.</w:t>
      </w:r>
    </w:p>
    <w:p w14:paraId="4632D6D7" w14:textId="7A996D14"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p>
    <w:tbl>
      <w:tblPr>
        <w:tblStyle w:val="Tabelacomgrade"/>
        <w:tblW w:w="9424" w:type="dxa"/>
        <w:tblLook w:val="04A0" w:firstRow="1" w:lastRow="0" w:firstColumn="1" w:lastColumn="0" w:noHBand="0" w:noVBand="1"/>
      </w:tblPr>
      <w:tblGrid>
        <w:gridCol w:w="3414"/>
        <w:gridCol w:w="584"/>
        <w:gridCol w:w="2724"/>
        <w:gridCol w:w="1746"/>
        <w:gridCol w:w="947"/>
        <w:gridCol w:w="9"/>
      </w:tblGrid>
      <w:tr w:rsidR="001F70DE" w:rsidRPr="007D5ED9" w14:paraId="28B4DED0" w14:textId="77777777" w:rsidTr="001F70DE">
        <w:trPr>
          <w:trHeight w:val="255"/>
        </w:trPr>
        <w:tc>
          <w:tcPr>
            <w:tcW w:w="3414" w:type="dxa"/>
            <w:tcBorders>
              <w:top w:val="single" w:sz="4" w:space="0" w:color="auto"/>
              <w:left w:val="single" w:sz="4" w:space="0" w:color="auto"/>
              <w:bottom w:val="single" w:sz="4" w:space="0" w:color="auto"/>
              <w:right w:val="single" w:sz="4" w:space="0" w:color="auto"/>
            </w:tcBorders>
            <w:noWrap/>
            <w:vAlign w:val="center"/>
            <w:hideMark/>
          </w:tcPr>
          <w:p w14:paraId="0ED07243"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DBC1BC0"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81836B"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79B84A6"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043CB9E9"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1F70DE" w:rsidRPr="007D5ED9" w14:paraId="74C4EE5E" w14:textId="77777777" w:rsidTr="001F70DE">
        <w:trPr>
          <w:trHeight w:val="354"/>
        </w:trPr>
        <w:tc>
          <w:tcPr>
            <w:tcW w:w="3414" w:type="dxa"/>
            <w:vMerge w:val="restart"/>
            <w:tcBorders>
              <w:top w:val="single" w:sz="4" w:space="0" w:color="auto"/>
              <w:left w:val="single" w:sz="4" w:space="0" w:color="auto"/>
              <w:bottom w:val="single" w:sz="4" w:space="0" w:color="auto"/>
              <w:right w:val="single" w:sz="4" w:space="0" w:color="auto"/>
            </w:tcBorders>
            <w:vAlign w:val="center"/>
            <w:hideMark/>
          </w:tcPr>
          <w:p w14:paraId="3DD489C2"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DB5BA2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B372D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249619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430F21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1D7F026F" w14:textId="77777777" w:rsidTr="001F70DE">
        <w:trPr>
          <w:trHeight w:val="70"/>
        </w:trPr>
        <w:tc>
          <w:tcPr>
            <w:tcW w:w="3414" w:type="dxa"/>
            <w:vMerge/>
            <w:tcBorders>
              <w:top w:val="single" w:sz="4" w:space="0" w:color="auto"/>
              <w:left w:val="single" w:sz="4" w:space="0" w:color="auto"/>
              <w:bottom w:val="single" w:sz="4" w:space="0" w:color="auto"/>
              <w:right w:val="single" w:sz="4" w:space="0" w:color="auto"/>
            </w:tcBorders>
            <w:vAlign w:val="center"/>
            <w:hideMark/>
          </w:tcPr>
          <w:p w14:paraId="41F986F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CBB33C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4BD4948"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CB124A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2D7D7D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70A7A485" w14:textId="77777777" w:rsidTr="001F70DE">
        <w:trPr>
          <w:trHeight w:val="255"/>
        </w:trPr>
        <w:tc>
          <w:tcPr>
            <w:tcW w:w="3414" w:type="dxa"/>
            <w:vMerge/>
            <w:tcBorders>
              <w:top w:val="single" w:sz="4" w:space="0" w:color="auto"/>
              <w:left w:val="single" w:sz="4" w:space="0" w:color="auto"/>
              <w:bottom w:val="single" w:sz="12" w:space="0" w:color="auto"/>
              <w:right w:val="single" w:sz="4" w:space="0" w:color="auto"/>
            </w:tcBorders>
            <w:vAlign w:val="center"/>
            <w:hideMark/>
          </w:tcPr>
          <w:p w14:paraId="2C8D14D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noWrap/>
            <w:vAlign w:val="center"/>
          </w:tcPr>
          <w:p w14:paraId="3B64947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CA10482"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6836B03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15120DC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0F948B3D" w14:textId="77777777" w:rsidTr="001F70DE">
        <w:tc>
          <w:tcPr>
            <w:tcW w:w="3414" w:type="dxa"/>
            <w:vMerge w:val="restart"/>
            <w:tcBorders>
              <w:top w:val="single" w:sz="12" w:space="0" w:color="auto"/>
              <w:left w:val="single" w:sz="4" w:space="0" w:color="auto"/>
              <w:bottom w:val="single" w:sz="4" w:space="0" w:color="auto"/>
              <w:right w:val="single" w:sz="4" w:space="0" w:color="auto"/>
            </w:tcBorders>
            <w:vAlign w:val="center"/>
            <w:hideMark/>
          </w:tcPr>
          <w:p w14:paraId="6A5F6D9D"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69FCFE1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29ABD0CE"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3F7647A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37A6A85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06D0E00F"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50AE6C24"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4E7777C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83AA079"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C2B2EF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FB611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1F70DE" w:rsidRPr="007D5ED9" w14:paraId="47D36EDF"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16305A9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80F529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EDFD2CD"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BA6F6E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5F5B2CD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5C817CF7"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1551412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693D040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4CF72D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57602E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1B59BB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48309182"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tcPr>
          <w:p w14:paraId="6EA3F48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vAlign w:val="center"/>
          </w:tcPr>
          <w:p w14:paraId="22E804D5"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3A0E1E8B" w14:textId="77777777" w:rsidR="001F70DE" w:rsidRPr="007D5ED9" w:rsidRDefault="001F70DE"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4AB6990E"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5A1A90C4"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1F70DE" w:rsidRPr="007D5ED9" w14:paraId="610F95AA"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0A4B0E0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vAlign w:val="center"/>
          </w:tcPr>
          <w:p w14:paraId="7C670327"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16F0E7B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32F6AE73"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3C8F507D"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1F70DE" w:rsidRPr="007D5ED9" w14:paraId="3604EB3D" w14:textId="77777777" w:rsidTr="001F70DE">
        <w:tc>
          <w:tcPr>
            <w:tcW w:w="3414" w:type="dxa"/>
            <w:vMerge/>
            <w:tcBorders>
              <w:top w:val="single" w:sz="4" w:space="0" w:color="auto"/>
              <w:left w:val="single" w:sz="4" w:space="0" w:color="auto"/>
              <w:bottom w:val="single" w:sz="12" w:space="0" w:color="auto"/>
              <w:right w:val="single" w:sz="4" w:space="0" w:color="auto"/>
            </w:tcBorders>
            <w:vAlign w:val="center"/>
            <w:hideMark/>
          </w:tcPr>
          <w:p w14:paraId="2DED74D3"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bottom w:val="single" w:sz="12" w:space="0" w:color="auto"/>
            </w:tcBorders>
            <w:vAlign w:val="center"/>
          </w:tcPr>
          <w:p w14:paraId="09A782D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7A544BA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0EE7FB33"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749C94C9" w14:textId="77777777" w:rsidR="001F70DE" w:rsidRPr="007D5ED9" w:rsidRDefault="001F70DE"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1F70DE" w:rsidRPr="007D5ED9" w14:paraId="6C99FF8E" w14:textId="77777777" w:rsidTr="001F70DE">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75C165B0"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7670B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67378D57"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93623D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0D0AA64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58949D7E" w14:textId="77777777" w:rsidTr="001F70DE">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6AEDDDE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266AF60"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7862C239" w14:textId="77777777" w:rsidR="001F70DE" w:rsidRPr="007D5ED9" w:rsidRDefault="001F70DE"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7FC2086D"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1CA4A63"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1F70DE" w:rsidRPr="007D5ED9" w14:paraId="717A9D53" w14:textId="77777777" w:rsidTr="001F70DE">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586AC95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BAA49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7A47E440"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330C777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04EFE3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6F39E32B" w14:textId="77777777" w:rsidTr="001F70DE">
        <w:trPr>
          <w:trHeight w:val="255"/>
        </w:trPr>
        <w:tc>
          <w:tcPr>
            <w:tcW w:w="3414" w:type="dxa"/>
            <w:vMerge/>
            <w:tcBorders>
              <w:top w:val="single" w:sz="4" w:space="0" w:color="auto"/>
              <w:left w:val="single" w:sz="4" w:space="0" w:color="auto"/>
              <w:bottom w:val="single" w:sz="12" w:space="0" w:color="auto"/>
              <w:right w:val="single" w:sz="4" w:space="0" w:color="auto"/>
            </w:tcBorders>
            <w:vAlign w:val="center"/>
          </w:tcPr>
          <w:p w14:paraId="07F27F34"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7D06AE1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04520ED7" w14:textId="77777777" w:rsidR="001F70DE" w:rsidRPr="007D5ED9" w:rsidRDefault="001F70DE"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B0FF717"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0E8714E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7970CF6F" w14:textId="77777777" w:rsidTr="001F70DE">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1ACCCF20"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E32C4A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CB0410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0BC2A2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5DAAB86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1F70DE" w:rsidRPr="007D5ED9" w14:paraId="4C7FA7DB"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77D2BFD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B17B33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744144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9CB085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D0CBB7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1F70DE" w:rsidRPr="007D5ED9" w14:paraId="3FD09C75" w14:textId="77777777" w:rsidTr="001F70DE">
        <w:trPr>
          <w:gridAfter w:val="1"/>
          <w:wAfter w:w="9" w:type="dxa"/>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5857532D"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1EBE4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B76E7A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BA222E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20B51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1F70DE" w:rsidRPr="007D5ED9" w14:paraId="67D4F95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410F1191"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A21B214"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79B99143"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5F06BC0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068997C"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1F70DE" w:rsidRPr="007D5ED9" w14:paraId="014A03A4"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06D9F5E"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887DE86"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4F707A71"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291630F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362685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6558283E"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F7A4DD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0A2CB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B616EF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3EB924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F56F09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1F70DE" w:rsidRPr="007D5ED9" w14:paraId="54F88327"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20CC17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E67D8F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FC3010"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5CCB19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28C627F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5B787B3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5CCC472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3D1C6A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1BE022E"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166639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006AF1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282A097E"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81B059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FB1E57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66BDEDB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1F5632E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48EC313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1F70DE" w:rsidRPr="007D5ED9" w14:paraId="6F049627"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6FBAE4D0"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FE8E8A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55337BC8"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33208B6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29025BE"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1F70DE" w:rsidRPr="007D5ED9" w14:paraId="724FF84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1E0155DA"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447442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2D0EF36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319C585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5F6A62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1F70DE" w:rsidRPr="007D5ED9" w14:paraId="0DEFB5BF"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0F3E5A1"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7BD0976"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1A20C1A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75B1AAB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BF054BD" w14:textId="77777777" w:rsidR="001F70DE" w:rsidRPr="007D5ED9" w:rsidRDefault="001F70DE"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1F70DE" w:rsidRPr="007D5ED9" w14:paraId="21CFCF8F"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401C271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1595B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3E1D9C4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1101CB08"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CD6A6F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1F70DE" w:rsidRPr="007D5ED9" w14:paraId="2FDE2BD5"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C5A708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9B9AC5"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108D6C75" w14:textId="77777777" w:rsidR="001F70DE" w:rsidRPr="007D5ED9" w:rsidRDefault="001F70DE"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1C8685C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FC6920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1F70DE" w:rsidRPr="007D5ED9" w14:paraId="3A466EFD" w14:textId="77777777" w:rsidTr="001F70DE">
        <w:trPr>
          <w:trHeight w:val="255"/>
        </w:trPr>
        <w:tc>
          <w:tcPr>
            <w:tcW w:w="3414" w:type="dxa"/>
            <w:vMerge/>
            <w:tcBorders>
              <w:top w:val="single" w:sz="12" w:space="0" w:color="auto"/>
              <w:left w:val="single" w:sz="4" w:space="0" w:color="auto"/>
              <w:bottom w:val="single" w:sz="12" w:space="0" w:color="auto"/>
              <w:right w:val="single" w:sz="4" w:space="0" w:color="auto"/>
            </w:tcBorders>
            <w:vAlign w:val="center"/>
            <w:hideMark/>
          </w:tcPr>
          <w:p w14:paraId="794450E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4CDFEB62"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4555DD0D" w14:textId="77777777" w:rsidR="001F70DE" w:rsidRPr="007D5ED9" w:rsidRDefault="001F70DE"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0A0E1C6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5A639B37"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lastRenderedPageBreak/>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24892E9D" w14:textId="77777777" w:rsidR="00860A55" w:rsidRPr="00B73543" w:rsidRDefault="00860A55" w:rsidP="00860A55">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3DCE0A5D" w14:textId="77777777" w:rsidR="00860A55" w:rsidRDefault="00860A55" w:rsidP="00860A55">
      <w:pPr>
        <w:pStyle w:val="Default"/>
        <w:jc w:val="both"/>
        <w:rPr>
          <w:sz w:val="20"/>
          <w:szCs w:val="20"/>
        </w:rPr>
      </w:pPr>
    </w:p>
    <w:p w14:paraId="247056A5" w14:textId="77777777" w:rsidR="00860A55" w:rsidRPr="002571C2" w:rsidRDefault="00860A55" w:rsidP="00860A55">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4B8CF03" w14:textId="77777777" w:rsidR="00860A55" w:rsidRDefault="00860A55" w:rsidP="00860A55">
      <w:pPr>
        <w:pStyle w:val="Default"/>
        <w:jc w:val="both"/>
        <w:rPr>
          <w:b/>
          <w:bCs/>
          <w:sz w:val="20"/>
          <w:szCs w:val="20"/>
        </w:rPr>
      </w:pPr>
    </w:p>
    <w:p w14:paraId="40EA5C1D" w14:textId="77777777" w:rsidR="00860A55" w:rsidRPr="00B332A1" w:rsidRDefault="00860A55" w:rsidP="00860A5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79DC9C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F7DFD02" w14:textId="77777777" w:rsidR="00860A55" w:rsidRPr="008F29E5" w:rsidRDefault="00860A55" w:rsidP="00860A55">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3F5FEA67" w14:textId="77777777" w:rsidR="00860A55" w:rsidRPr="008F29E5" w:rsidRDefault="00860A55" w:rsidP="00860A55">
      <w:pPr>
        <w:pStyle w:val="Default"/>
        <w:spacing w:after="120"/>
        <w:jc w:val="both"/>
      </w:pPr>
      <w:r w:rsidRPr="000C4B92">
        <w:rPr>
          <w:b/>
        </w:rPr>
        <w:t>6.3</w:t>
      </w:r>
      <w:r w:rsidRPr="008F29E5">
        <w:t xml:space="preserve">. É vedada a participação de empresa em forma de consórcios ou grupos de empresas. </w:t>
      </w:r>
    </w:p>
    <w:p w14:paraId="5DB03F7E" w14:textId="77777777" w:rsidR="00860A55" w:rsidRPr="008F29E5" w:rsidRDefault="00860A55" w:rsidP="00860A55">
      <w:pPr>
        <w:pStyle w:val="Default"/>
        <w:spacing w:after="120"/>
        <w:jc w:val="both"/>
      </w:pPr>
      <w:r w:rsidRPr="000C4B92">
        <w:rPr>
          <w:b/>
        </w:rPr>
        <w:t>6.4</w:t>
      </w:r>
      <w:r w:rsidRPr="008F29E5">
        <w:t xml:space="preserve">. Não será admitida a participação, direta ou indiretamente na licitação: </w:t>
      </w:r>
    </w:p>
    <w:p w14:paraId="4D80A8F4"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BDE6CDC"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7F03140D"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w:t>
      </w:r>
      <w:r w:rsidRPr="008F29E5">
        <w:rPr>
          <w:rFonts w:ascii="Arial" w:eastAsiaTheme="minorHAnsi" w:hAnsi="Arial" w:cs="Arial"/>
          <w:color w:val="000000"/>
          <w:lang w:eastAsia="en-US"/>
        </w:rPr>
        <w:lastRenderedPageBreak/>
        <w:t>a qual certificará que a interessada está apta econômica e financeiramente a participar de procedimento licitatório, nos termos da Lei Federal nº 8.666/93.</w:t>
      </w:r>
    </w:p>
    <w:p w14:paraId="342538A6" w14:textId="77777777" w:rsidR="00860A55" w:rsidRPr="008F29E5" w:rsidRDefault="00860A55" w:rsidP="00860A5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2FB10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44C5E92F" w14:textId="77777777" w:rsidR="00860A55" w:rsidRPr="008F29E5" w:rsidRDefault="00860A55" w:rsidP="00860A5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778F7EAC" w14:textId="77777777" w:rsidR="00860A55" w:rsidRPr="008F29E5" w:rsidRDefault="00860A55" w:rsidP="00860A55">
      <w:pPr>
        <w:pStyle w:val="Default"/>
        <w:spacing w:after="120"/>
        <w:jc w:val="both"/>
      </w:pPr>
      <w:r w:rsidRPr="004451DD">
        <w:rPr>
          <w:b/>
        </w:rPr>
        <w:t>6.6</w:t>
      </w:r>
      <w:r w:rsidRPr="008F29E5">
        <w:t xml:space="preserve">. O cadastramento do licitante deverá ser requerido acompanhado dos seguintes documentos: </w:t>
      </w:r>
    </w:p>
    <w:p w14:paraId="56FB7B14" w14:textId="77777777" w:rsidR="00860A55" w:rsidRPr="00480867" w:rsidRDefault="00860A55" w:rsidP="00860A55">
      <w:pPr>
        <w:pStyle w:val="Default"/>
        <w:numPr>
          <w:ilvl w:val="0"/>
          <w:numId w:val="3"/>
        </w:numPr>
        <w:jc w:val="both"/>
      </w:pPr>
      <w:r w:rsidRPr="009B7E3B">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08AD8C01" w14:textId="77777777" w:rsidR="00860A55" w:rsidRPr="00480867" w:rsidRDefault="00860A55" w:rsidP="00860A55">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04E0BEC2" w14:textId="77777777" w:rsidR="00860A55" w:rsidRPr="00331C2A" w:rsidRDefault="00860A55" w:rsidP="00860A5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3D02DB63" w14:textId="77777777" w:rsidR="00860A55" w:rsidRDefault="00860A55" w:rsidP="00860A55">
      <w:pPr>
        <w:pStyle w:val="Default"/>
        <w:jc w:val="both"/>
        <w:rPr>
          <w:b/>
          <w:bCs/>
          <w:sz w:val="20"/>
          <w:szCs w:val="20"/>
        </w:rPr>
      </w:pPr>
    </w:p>
    <w:p w14:paraId="31A746AC" w14:textId="77777777" w:rsidR="00860A55" w:rsidRPr="00D86280" w:rsidRDefault="00860A55" w:rsidP="00860A55">
      <w:pPr>
        <w:pStyle w:val="Default"/>
        <w:jc w:val="both"/>
      </w:pPr>
      <w:r w:rsidRPr="00D86280">
        <w:rPr>
          <w:b/>
          <w:bCs/>
        </w:rPr>
        <w:t>6.</w:t>
      </w:r>
      <w:r>
        <w:rPr>
          <w:b/>
          <w:bCs/>
        </w:rPr>
        <w:t>7</w:t>
      </w:r>
      <w:r w:rsidRPr="00D86280">
        <w:rPr>
          <w:b/>
          <w:bCs/>
        </w:rPr>
        <w:t xml:space="preserve">. Justificativa para não aplicação do Artigo 48, inciso I, da Lei complementar 123/06: </w:t>
      </w:r>
    </w:p>
    <w:p w14:paraId="794F08ED" w14:textId="77777777" w:rsidR="00860A55" w:rsidRPr="00D86280" w:rsidRDefault="00860A55" w:rsidP="00860A5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8166122" w14:textId="77777777" w:rsidR="00860A55" w:rsidRDefault="00860A55" w:rsidP="00860A55">
      <w:pPr>
        <w:pStyle w:val="Default"/>
        <w:jc w:val="both"/>
        <w:rPr>
          <w:b/>
          <w:bCs/>
          <w:sz w:val="20"/>
          <w:szCs w:val="20"/>
        </w:rPr>
      </w:pPr>
    </w:p>
    <w:p w14:paraId="3D994B10" w14:textId="77777777" w:rsidR="00860A55" w:rsidRPr="003F1E78" w:rsidRDefault="00860A55" w:rsidP="00860A5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3CE18C5D" w14:textId="77777777" w:rsidR="00860A55" w:rsidRPr="003F1E78" w:rsidRDefault="00860A55" w:rsidP="00860A55">
      <w:pPr>
        <w:pStyle w:val="Default"/>
        <w:jc w:val="both"/>
      </w:pPr>
    </w:p>
    <w:p w14:paraId="33D2A6A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3350FA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4B981F8"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1BBBDA91" w14:textId="77777777" w:rsidR="00860A55" w:rsidRDefault="00860A55" w:rsidP="00860A55">
      <w:pPr>
        <w:autoSpaceDE w:val="0"/>
        <w:autoSpaceDN w:val="0"/>
        <w:adjustRightInd w:val="0"/>
        <w:jc w:val="both"/>
        <w:rPr>
          <w:rFonts w:ascii="Arial" w:hAnsi="Arial" w:cs="Arial"/>
        </w:rPr>
      </w:pPr>
      <w:r w:rsidRPr="003F1E78">
        <w:rPr>
          <w:rFonts w:ascii="Arial" w:hAnsi="Arial" w:cs="Arial"/>
        </w:rPr>
        <w:t xml:space="preserve">c) abrir as propostas de preços; </w:t>
      </w:r>
    </w:p>
    <w:p w14:paraId="10BCAD7E"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15872D2"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2939B70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62F9875"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lastRenderedPageBreak/>
        <w:t xml:space="preserve">g) verificar a habilitação do proponente classificado em primeiro lugar; </w:t>
      </w:r>
    </w:p>
    <w:p w14:paraId="0AF87F3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h) declarar o vencedor; </w:t>
      </w:r>
    </w:p>
    <w:p w14:paraId="7A356274"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6D0EF78C"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23B95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72F60CE8" w14:textId="77777777" w:rsidR="00860A55" w:rsidRPr="00181DCA" w:rsidRDefault="00860A55" w:rsidP="00860A5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45A262D" w14:textId="77777777" w:rsidR="00860A55" w:rsidRDefault="00860A55" w:rsidP="00860A55">
      <w:pPr>
        <w:pStyle w:val="Default"/>
        <w:jc w:val="both"/>
        <w:rPr>
          <w:b/>
          <w:bCs/>
        </w:rPr>
      </w:pPr>
    </w:p>
    <w:p w14:paraId="71777CF6" w14:textId="77777777" w:rsidR="00860A55" w:rsidRDefault="00860A55" w:rsidP="00860A5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1001E9CC" w14:textId="77777777" w:rsidR="00860A55" w:rsidRPr="00CD0900" w:rsidRDefault="00860A55" w:rsidP="00860A5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472F779" w14:textId="77777777" w:rsidR="00860A55" w:rsidRPr="00CD0900" w:rsidRDefault="00860A55" w:rsidP="00860A55">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398CB7EC" w14:textId="77777777" w:rsidR="00860A55" w:rsidRPr="004D2C88" w:rsidRDefault="00860A55" w:rsidP="00860A5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66789FD7" w14:textId="77777777" w:rsidR="00860A55" w:rsidRPr="004D2C88" w:rsidRDefault="00860A55" w:rsidP="00860A5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C98E368" w14:textId="77777777" w:rsidR="00860A55" w:rsidRPr="00813820" w:rsidRDefault="00860A55" w:rsidP="00860A5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5058E0A0" w14:textId="77777777" w:rsidR="00860A55" w:rsidRPr="00813820" w:rsidRDefault="00860A55" w:rsidP="00860A5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AE3DC7" w14:textId="77777777" w:rsidR="00860A55" w:rsidRPr="00915E9F" w:rsidRDefault="00860A55" w:rsidP="00860A55">
      <w:pPr>
        <w:pStyle w:val="Default"/>
        <w:spacing w:after="120"/>
        <w:jc w:val="both"/>
      </w:pPr>
      <w:r w:rsidRPr="00915E9F">
        <w:rPr>
          <w:b/>
          <w:bCs/>
        </w:rPr>
        <w:t xml:space="preserve">7.3. DA FORMA DE PARTICIPAÇÃO </w:t>
      </w:r>
    </w:p>
    <w:p w14:paraId="4384EB76" w14:textId="77777777" w:rsidR="00860A55" w:rsidRPr="00915E9F" w:rsidRDefault="00860A55" w:rsidP="00860A5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5D49E48F" w14:textId="77777777" w:rsidR="00860A55" w:rsidRPr="00915E9F" w:rsidRDefault="00860A55" w:rsidP="00860A5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6D221DB" w14:textId="77777777" w:rsidR="00860A55" w:rsidRPr="00915E9F" w:rsidRDefault="00860A55" w:rsidP="00860A5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w:t>
      </w:r>
      <w:r w:rsidRPr="00915E9F">
        <w:lastRenderedPageBreak/>
        <w:t xml:space="preserve">(41)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669BB94" w14:textId="77777777" w:rsidR="00860A55" w:rsidRPr="00915E9F" w:rsidRDefault="00860A55" w:rsidP="00860A5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514E01B1" w14:textId="77777777" w:rsidR="00860A55" w:rsidRDefault="00860A55" w:rsidP="00860A55">
      <w:pPr>
        <w:pStyle w:val="Default"/>
        <w:jc w:val="both"/>
        <w:rPr>
          <w:b/>
          <w:bCs/>
          <w:sz w:val="20"/>
          <w:szCs w:val="20"/>
        </w:rPr>
      </w:pPr>
    </w:p>
    <w:p w14:paraId="38A3D6EA" w14:textId="77777777" w:rsidR="00860A55" w:rsidRPr="00AA456D" w:rsidRDefault="00860A55" w:rsidP="00860A55">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0078B344" w14:textId="77777777" w:rsidR="00860A55" w:rsidRPr="00A5724C" w:rsidRDefault="00860A55" w:rsidP="00860A55">
      <w:pPr>
        <w:autoSpaceDE w:val="0"/>
        <w:autoSpaceDN w:val="0"/>
        <w:adjustRightInd w:val="0"/>
        <w:jc w:val="both"/>
        <w:rPr>
          <w:rFonts w:ascii="Arial" w:eastAsiaTheme="minorHAnsi" w:hAnsi="Arial" w:cs="Arial"/>
          <w:lang w:eastAsia="en-US"/>
        </w:rPr>
      </w:pPr>
    </w:p>
    <w:p w14:paraId="3181EC87" w14:textId="77777777" w:rsidR="00860A55" w:rsidRDefault="00860A55" w:rsidP="00860A55">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605BD30E" w14:textId="77777777" w:rsidR="00860A55" w:rsidRPr="00C90B11" w:rsidRDefault="00860A55" w:rsidP="00860A5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DBCA786"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973A357"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44DE40C"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2B3276FA"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A0B2DC3" w14:textId="77777777" w:rsidR="00860A55" w:rsidRPr="00EF38DB" w:rsidRDefault="00860A55" w:rsidP="00860A5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29E75C9F"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2BD8FDE1" w14:textId="77777777" w:rsidR="00860A55" w:rsidRPr="00073E01" w:rsidRDefault="00860A55" w:rsidP="00860A5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3E906A78"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45514D3E"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8.7.1.3.</w:t>
      </w:r>
      <w:r w:rsidRPr="00073E01">
        <w:rPr>
          <w:rFonts w:ascii="Arial" w:eastAsiaTheme="minorHAnsi" w:hAnsi="Arial" w:cs="Arial"/>
          <w:lang w:eastAsia="en-US"/>
        </w:rPr>
        <w:t xml:space="preserve"> Marca;</w:t>
      </w:r>
    </w:p>
    <w:p w14:paraId="5B0D2095" w14:textId="77777777" w:rsidR="00860A55" w:rsidRPr="00073E01" w:rsidRDefault="00860A55" w:rsidP="00860A5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1050D31" w14:textId="77777777" w:rsidR="00860A55" w:rsidRPr="00073E01" w:rsidRDefault="00860A55" w:rsidP="00860A5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(tais como nome, CNPJ, papel timbrado da empresa, telefone, e-mail, etc)</w:t>
      </w:r>
      <w:r w:rsidRPr="00073E01">
        <w:rPr>
          <w:b/>
          <w:bCs/>
        </w:rPr>
        <w:t xml:space="preserve">, NAS FICHAS TÉCNICAS OU DOCUMENTOS, EM QUALQUER HIPÓTESE, ANTES DO TÉRMINO DA FASE COMPETITIVA DO PREGÃO. Decreto 10.024/2019, Art. 30, § 5º. </w:t>
      </w:r>
    </w:p>
    <w:p w14:paraId="79D7EF22"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6BFDDF7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lastRenderedPageBreak/>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0573AD3C"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41C97CC9" w14:textId="77777777" w:rsidR="00860A55" w:rsidRPr="00073E01" w:rsidRDefault="00860A55" w:rsidP="00860A5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9C50861"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46DF5784"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2D3A79"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3F28ED6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202954A7" w14:textId="77777777" w:rsidR="00860A55" w:rsidRPr="00073E01" w:rsidRDefault="00860A55" w:rsidP="00860A5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6CA158BE"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04D65535" w14:textId="77777777" w:rsidR="00860A55" w:rsidRPr="00073E01" w:rsidRDefault="00860A55" w:rsidP="00860A55">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2D8F8030" w14:textId="77777777" w:rsidR="00860A55" w:rsidRPr="00073E01" w:rsidRDefault="00860A55" w:rsidP="00860A55">
      <w:pPr>
        <w:pStyle w:val="Default"/>
        <w:spacing w:after="120"/>
        <w:jc w:val="both"/>
      </w:pPr>
      <w:r w:rsidRPr="00073E01">
        <w:rPr>
          <w:rFonts w:eastAsiaTheme="minorHAnsi"/>
          <w:b/>
          <w:lang w:eastAsia="en-US"/>
        </w:rPr>
        <w:t xml:space="preserve">8.7.13. </w:t>
      </w:r>
      <w:r w:rsidRPr="00073E01">
        <w:t xml:space="preserve">Não será aceito e-mail ou outra forma de comunicação informando, engano, erro ou omissão da parte da empresa ou de representante relativo à proposta de preços. </w:t>
      </w:r>
    </w:p>
    <w:p w14:paraId="7535722C" w14:textId="115C45E0" w:rsidR="00860A55" w:rsidRPr="00073E01" w:rsidRDefault="00860A55" w:rsidP="00860A5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w:t>
      </w:r>
      <w:r w:rsidR="00262B10">
        <w:rPr>
          <w:rFonts w:ascii="Arial" w:hAnsi="Arial" w:cs="Arial"/>
          <w:b/>
          <w:bCs/>
        </w:rPr>
        <w:t>/percentuais</w:t>
      </w:r>
      <w:r w:rsidRPr="00073E01">
        <w:rPr>
          <w:rFonts w:ascii="Arial" w:hAnsi="Arial" w:cs="Arial"/>
          <w:b/>
          <w:bCs/>
        </w:rPr>
        <w:t xml:space="preserve"> superiores ao máximo fixado no edital (referente ao valor</w:t>
      </w:r>
      <w:r w:rsidR="00262B10">
        <w:rPr>
          <w:rFonts w:ascii="Arial" w:hAnsi="Arial" w:cs="Arial"/>
          <w:b/>
          <w:bCs/>
        </w:rPr>
        <w:t>/percentual</w:t>
      </w:r>
      <w:r w:rsidRPr="00073E01">
        <w:rPr>
          <w:rFonts w:ascii="Arial" w:hAnsi="Arial" w:cs="Arial"/>
          <w:b/>
          <w:bCs/>
        </w:rPr>
        <w:t xml:space="preserve"> unitário do item/lote), caso estejam com valor superior e não havendo lances com valores iguais ou inferiores, serão desclassificados</w:t>
      </w:r>
      <w:r w:rsidRPr="00073E01">
        <w:rPr>
          <w:rFonts w:ascii="Arial" w:hAnsi="Arial" w:cs="Arial"/>
        </w:rPr>
        <w:t>.</w:t>
      </w:r>
    </w:p>
    <w:p w14:paraId="1E69FFCB" w14:textId="77777777" w:rsidR="00860A55" w:rsidRDefault="00860A55" w:rsidP="00860A55">
      <w:pPr>
        <w:jc w:val="both"/>
        <w:rPr>
          <w:rFonts w:ascii="Arial" w:hAnsi="Arial" w:cs="Arial"/>
          <w:b/>
          <w:bCs/>
        </w:rPr>
      </w:pPr>
    </w:p>
    <w:p w14:paraId="6386C152" w14:textId="77777777" w:rsidR="00860A55" w:rsidRPr="00143AEC" w:rsidRDefault="00860A55" w:rsidP="00860A55">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43B357EE" w14:textId="77777777" w:rsidR="00860A55" w:rsidRDefault="00860A55" w:rsidP="00860A55">
      <w:pPr>
        <w:pStyle w:val="Default"/>
        <w:jc w:val="both"/>
      </w:pPr>
    </w:p>
    <w:p w14:paraId="524129F0" w14:textId="77777777" w:rsidR="00860A55" w:rsidRPr="005D4CB7" w:rsidRDefault="00860A55" w:rsidP="00860A55">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28F2CC48" w14:textId="77777777" w:rsidR="00860A55" w:rsidRPr="00143AEC" w:rsidRDefault="00860A55" w:rsidP="00860A55">
      <w:pPr>
        <w:pStyle w:val="Default"/>
        <w:spacing w:after="120"/>
        <w:jc w:val="both"/>
      </w:pPr>
      <w:r w:rsidRPr="00143AEC">
        <w:rPr>
          <w:b/>
        </w:rPr>
        <w:lastRenderedPageBreak/>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0593B5CF"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0EB27CE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706E4DF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52B1980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02213CB4"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50226CCD" w14:textId="77777777" w:rsidR="00860A55" w:rsidRDefault="00860A55" w:rsidP="00860A55">
      <w:pPr>
        <w:autoSpaceDE w:val="0"/>
        <w:autoSpaceDN w:val="0"/>
        <w:adjustRightInd w:val="0"/>
        <w:jc w:val="both"/>
        <w:rPr>
          <w:rFonts w:ascii="Arial" w:hAnsi="Arial" w:cs="Arial"/>
          <w:b/>
          <w:bCs/>
          <w:u w:val="single"/>
        </w:rPr>
      </w:pPr>
    </w:p>
    <w:p w14:paraId="53B4E325" w14:textId="77777777" w:rsidR="00860A55" w:rsidRDefault="00860A55" w:rsidP="00860A55">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10. FORMULAÇÃO DE LANCES</w:t>
      </w:r>
    </w:p>
    <w:p w14:paraId="5D7AD7C9" w14:textId="77777777" w:rsidR="00860A55" w:rsidRDefault="00860A55" w:rsidP="00860A55">
      <w:pPr>
        <w:autoSpaceDE w:val="0"/>
        <w:autoSpaceDN w:val="0"/>
        <w:adjustRightInd w:val="0"/>
        <w:jc w:val="both"/>
        <w:rPr>
          <w:rFonts w:ascii="Arial" w:eastAsiaTheme="minorHAnsi" w:hAnsi="Arial" w:cs="Arial"/>
          <w:b/>
          <w:bCs/>
          <w:color w:val="000000"/>
          <w:lang w:eastAsia="en-US"/>
        </w:rPr>
      </w:pPr>
    </w:p>
    <w:p w14:paraId="4CB50F9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5923D7F7" w14:textId="7F55A58B"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w:t>
      </w:r>
      <w:r w:rsidR="00BE7913" w:rsidRPr="00BE7913">
        <w:rPr>
          <w:rFonts w:ascii="Arial" w:eastAsiaTheme="minorHAnsi" w:hAnsi="Arial" w:cs="Arial"/>
          <w:color w:val="000000"/>
          <w:lang w:eastAsia="en-US"/>
        </w:rPr>
        <w:t>MENOR PREÇO PELO VALOR UNITÁRIO (MAIOR DESCONTO PELA TABELA ANP)</w:t>
      </w:r>
      <w:r w:rsidR="00BE7913">
        <w:rPr>
          <w:rFonts w:ascii="Arial" w:eastAsiaTheme="minorHAnsi" w:hAnsi="Arial" w:cs="Arial"/>
          <w:color w:val="000000"/>
          <w:lang w:eastAsia="en-US"/>
        </w:rPr>
        <w:t xml:space="preserve"> </w:t>
      </w:r>
      <w:r w:rsidR="00262B10" w:rsidRPr="00262B10">
        <w:rPr>
          <w:rFonts w:ascii="Arial" w:eastAsiaTheme="minorHAnsi" w:hAnsi="Arial" w:cs="Arial"/>
          <w:color w:val="000000"/>
          <w:lang w:eastAsia="en-US"/>
        </w:rPr>
        <w:t>constantes na Tabela Semanal, média do Resumo Semanal para o Estado do Paraná/Capital – Levantamento de Preços de Combustíveis (últimas semanas pesquisadas) – Preços médios semanais: Brasil, regiões, estados e municípios da ANP – Agência Nacional de Petróleo, Gás Natural e Biocombustíveis (https://www.gov.br/anp/pt-br/assuntos/precos-e-defesa-da-concorrencia/precos/levantamento-de-precos-de-combustiveis-ultimas-semanas-pesquisadas)</w:t>
      </w:r>
      <w:r w:rsidRPr="009B14E6">
        <w:rPr>
          <w:rFonts w:ascii="Arial" w:eastAsiaTheme="minorHAnsi" w:hAnsi="Arial" w:cs="Arial"/>
          <w:color w:val="000000"/>
          <w:lang w:eastAsia="en-US"/>
        </w:rPr>
        <w:t>.</w:t>
      </w:r>
    </w:p>
    <w:p w14:paraId="4F20FCD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3F90A35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2AD71547" w14:textId="77777777" w:rsidR="00860A55" w:rsidRPr="00732EAC" w:rsidRDefault="00860A55" w:rsidP="00860A55">
      <w:pPr>
        <w:pStyle w:val="Default"/>
        <w:spacing w:after="120"/>
        <w:jc w:val="both"/>
      </w:pPr>
      <w:r w:rsidRPr="00732EAC">
        <w:rPr>
          <w:b/>
        </w:rPr>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18580203" w14:textId="77777777" w:rsidR="00860A55" w:rsidRPr="00CC42ED" w:rsidRDefault="00860A55" w:rsidP="00860A5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0351EFEE" w14:textId="77777777" w:rsidR="00860A55" w:rsidRPr="00732EAC" w:rsidRDefault="00860A55" w:rsidP="00860A5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796E31D5"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w:t>
      </w:r>
      <w:r w:rsidRPr="00732EAC">
        <w:rPr>
          <w:b/>
          <w:bCs/>
        </w:rPr>
        <w:lastRenderedPageBreak/>
        <w:t xml:space="preserve">circunstâncias que visivelmente só ocorreram por responsabilidade objetiva do licitante; </w:t>
      </w:r>
    </w:p>
    <w:p w14:paraId="137AB750"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65D73713" w14:textId="77777777" w:rsidR="00860A55" w:rsidRPr="00732EAC" w:rsidRDefault="00860A55" w:rsidP="00860A5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0C68CAE4" w14:textId="77777777" w:rsidR="00860A55" w:rsidRPr="00732EAC" w:rsidRDefault="00860A55" w:rsidP="00860A5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B3C5164" w14:textId="77777777" w:rsidR="00860A55" w:rsidRPr="00732EAC" w:rsidRDefault="00860A55" w:rsidP="00860A5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440B2486" w14:textId="77777777" w:rsidR="00860A55" w:rsidRPr="00732EAC" w:rsidRDefault="00860A55" w:rsidP="00860A5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7A84EF2F" w14:textId="77777777" w:rsidR="00860A55" w:rsidRPr="00732EAC" w:rsidRDefault="00860A55" w:rsidP="00860A5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8D8DB5A" w14:textId="77777777" w:rsidR="00860A55" w:rsidRPr="00732EAC" w:rsidRDefault="00860A55" w:rsidP="00860A55">
      <w:pPr>
        <w:pStyle w:val="Default"/>
        <w:spacing w:after="120"/>
        <w:jc w:val="both"/>
      </w:pPr>
      <w:r w:rsidRPr="00732EAC">
        <w:rPr>
          <w:b/>
        </w:rPr>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2640083" w14:textId="77777777" w:rsidR="00860A55" w:rsidRPr="00732EAC" w:rsidRDefault="00860A55" w:rsidP="00860A5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21745BE3" w14:textId="77777777" w:rsidR="00860A55" w:rsidRPr="00732EAC" w:rsidRDefault="00860A55" w:rsidP="00860A5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07F5D31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7CAF884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750BAF62" w14:textId="13BCC21B" w:rsidR="00860A55" w:rsidRPr="009B14E6" w:rsidRDefault="00860A55" w:rsidP="005C2A43">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w:t>
      </w:r>
      <w:r w:rsidR="00BE7913" w:rsidRPr="00BE7913">
        <w:rPr>
          <w:rFonts w:ascii="Arial" w:eastAsiaTheme="minorHAnsi" w:hAnsi="Arial" w:cs="Arial"/>
          <w:color w:val="000000"/>
          <w:lang w:eastAsia="en-US"/>
        </w:rPr>
        <w:t>MENOR PREÇO PELO VALOR UNITÁRIO (MAIOR DESCONTO PELA TABELA ANP)</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5C54273B" w14:textId="77777777" w:rsidR="00860A55" w:rsidRPr="00732EAC" w:rsidRDefault="00860A55" w:rsidP="00860A5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2371DA2D" w14:textId="77777777" w:rsidR="00860A55" w:rsidRPr="00732EAC" w:rsidRDefault="00860A55" w:rsidP="00860A55">
      <w:pPr>
        <w:pStyle w:val="Default"/>
        <w:spacing w:after="120"/>
        <w:jc w:val="both"/>
      </w:pPr>
      <w:r w:rsidRPr="00732EAC">
        <w:rPr>
          <w:b/>
        </w:rPr>
        <w:lastRenderedPageBreak/>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1CBBEB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606098E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74D6734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211BF83"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5DECF88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70646A0"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6D05930" w14:textId="77777777" w:rsidR="00860A55" w:rsidRPr="00D95D6C" w:rsidRDefault="00860A55" w:rsidP="00860A55">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31FA8A50" w14:textId="77777777" w:rsidR="00860A55" w:rsidRDefault="00860A55" w:rsidP="00860A55">
      <w:pPr>
        <w:pStyle w:val="Default"/>
        <w:jc w:val="both"/>
        <w:rPr>
          <w:sz w:val="20"/>
          <w:szCs w:val="20"/>
        </w:rPr>
      </w:pPr>
    </w:p>
    <w:p w14:paraId="7398ECE9" w14:textId="77777777" w:rsidR="00860A55" w:rsidRPr="00C53A67" w:rsidRDefault="00860A55" w:rsidP="00860A55">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CC59C48" w14:textId="77777777" w:rsidR="00860A55" w:rsidRPr="00C53A67" w:rsidRDefault="00860A55" w:rsidP="00860A5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540956E3" w14:textId="77777777" w:rsidR="00860A55" w:rsidRPr="00C53A67" w:rsidRDefault="00860A55" w:rsidP="00860A55">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5572F6A" w14:textId="77777777" w:rsidR="00860A55" w:rsidRPr="00C53A67" w:rsidRDefault="00860A55" w:rsidP="00860A5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7CC2AD07" w14:textId="77777777" w:rsidR="00860A55" w:rsidRPr="00C53A67" w:rsidRDefault="00860A55" w:rsidP="00860A55">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5374D63C" w14:textId="77777777" w:rsidR="00860A55" w:rsidRDefault="00860A55" w:rsidP="00860A5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44B9CD4" w14:textId="77777777" w:rsidR="00860A55" w:rsidRDefault="00860A55" w:rsidP="00860A55">
      <w:pPr>
        <w:pStyle w:val="Default"/>
        <w:jc w:val="both"/>
        <w:rPr>
          <w:b/>
          <w:bCs/>
          <w:sz w:val="20"/>
          <w:szCs w:val="20"/>
        </w:rPr>
      </w:pPr>
    </w:p>
    <w:p w14:paraId="23CC5379" w14:textId="77777777" w:rsidR="00860A55" w:rsidRPr="009A39AB" w:rsidRDefault="00860A55" w:rsidP="00860A55">
      <w:pPr>
        <w:pStyle w:val="Default"/>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70AB165B" w14:textId="77777777" w:rsidR="00860A55" w:rsidRDefault="00860A55" w:rsidP="00860A55">
      <w:pPr>
        <w:pStyle w:val="Default"/>
        <w:jc w:val="both"/>
      </w:pPr>
    </w:p>
    <w:p w14:paraId="6E85933F" w14:textId="03D02666" w:rsidR="00860A55" w:rsidRDefault="00860A55" w:rsidP="00860A55">
      <w:pPr>
        <w:pStyle w:val="Default"/>
        <w:spacing w:after="120"/>
        <w:jc w:val="both"/>
      </w:pPr>
      <w:r w:rsidRPr="00376408">
        <w:rPr>
          <w:b/>
          <w:bCs/>
        </w:rPr>
        <w:t>11.1.</w:t>
      </w:r>
      <w:r>
        <w:t xml:space="preserve"> Para julgamento será adotado o critério de </w:t>
      </w:r>
      <w:r w:rsidR="00BE7913" w:rsidRPr="00BE7913">
        <w:t>MENOR PREÇO PELO VALOR UNITÁRIO (MAIOR DESCONTO PELA TABELA ANP)</w:t>
      </w:r>
      <w:r>
        <w:t xml:space="preserve">, observado o prazo para fornecimento, as especificações técnicas, parâmetros mínimos de desempenho e de qualidade e demais condições definidas neste Edital; </w:t>
      </w:r>
    </w:p>
    <w:p w14:paraId="156ED133" w14:textId="4EEE0F92" w:rsidR="00860A55" w:rsidRDefault="00860A55" w:rsidP="00860A55">
      <w:pPr>
        <w:pStyle w:val="Default"/>
        <w:spacing w:after="120"/>
        <w:jc w:val="both"/>
      </w:pPr>
      <w:r w:rsidRPr="00376408">
        <w:rPr>
          <w:b/>
          <w:bCs/>
        </w:rPr>
        <w:t>11.2</w:t>
      </w:r>
      <w:r>
        <w:rPr>
          <w:b/>
          <w:bCs/>
        </w:rPr>
        <w:t>.</w:t>
      </w:r>
      <w:r>
        <w:t xml:space="preserve"> O (A) Pregoeiro (a) anunciará o licitante detentor da proposta ou lance de </w:t>
      </w:r>
      <w:r w:rsidR="004E291E">
        <w:t>maior percentual de desconto</w:t>
      </w:r>
      <w:r>
        <w:t xml:space="preserve">, imediatamente após o encerramento da etapa de lances da sessão pública ou, quando for o caso, após negociação e decisão pelo (a) Pregoeiro (a) acerca da aceitação do lance de menor valor; </w:t>
      </w:r>
    </w:p>
    <w:p w14:paraId="575C4800" w14:textId="41823CDF" w:rsidR="00860A55" w:rsidRDefault="00860A55" w:rsidP="00860A55">
      <w:pPr>
        <w:pStyle w:val="Default"/>
        <w:spacing w:after="120"/>
        <w:jc w:val="both"/>
      </w:pPr>
      <w:r w:rsidRPr="00376408">
        <w:rPr>
          <w:b/>
          <w:bCs/>
        </w:rPr>
        <w:t>11.3</w:t>
      </w:r>
      <w:r>
        <w:t xml:space="preserve">. Se a proposta ou o lance de </w:t>
      </w:r>
      <w:r w:rsidR="004E291E" w:rsidRPr="004E291E">
        <w:t xml:space="preserve">maior percentual de desconto </w:t>
      </w:r>
      <w:r>
        <w:t xml:space="preserve">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A4303DE"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47F8034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10A2E4BC"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542DB24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781D072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0CA99B8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61C02A7C" w14:textId="77777777" w:rsidR="00860A55" w:rsidRPr="00376408"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242AC9D7"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188DFB1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19E5C3B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1E915B8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497232E6"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3D177301"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47A3B1D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DEAAC6B"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5EE575DD" w14:textId="77777777" w:rsidR="00860A55" w:rsidRPr="00405136" w:rsidRDefault="00860A55" w:rsidP="00860A5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lastRenderedPageBreak/>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23E775D4" w14:textId="77777777" w:rsidR="00860A55" w:rsidRDefault="00860A55" w:rsidP="00860A5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01A017FE" w14:textId="77777777" w:rsidR="00860A55" w:rsidRDefault="00860A55" w:rsidP="00860A55">
      <w:pPr>
        <w:pStyle w:val="Default"/>
        <w:jc w:val="both"/>
        <w:rPr>
          <w:b/>
          <w:bCs/>
        </w:rPr>
      </w:pPr>
    </w:p>
    <w:p w14:paraId="75C513CF" w14:textId="77777777" w:rsidR="00860A55" w:rsidRPr="00B81169" w:rsidRDefault="00860A55" w:rsidP="00860A55">
      <w:pPr>
        <w:pStyle w:val="Default"/>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2495D04E" w14:textId="77777777" w:rsidR="00860A55" w:rsidRDefault="00860A55" w:rsidP="00860A55">
      <w:pPr>
        <w:pStyle w:val="Default"/>
        <w:jc w:val="both"/>
        <w:rPr>
          <w:sz w:val="20"/>
          <w:szCs w:val="20"/>
        </w:rPr>
      </w:pPr>
    </w:p>
    <w:p w14:paraId="22651921" w14:textId="77777777" w:rsidR="00860A55" w:rsidRPr="00D15AB1" w:rsidRDefault="00860A55" w:rsidP="00860A55">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1B81C3D5" w14:textId="77777777" w:rsidR="00860A55" w:rsidRPr="00BF2021" w:rsidRDefault="00860A55" w:rsidP="00860A55">
      <w:pPr>
        <w:pStyle w:val="Default"/>
        <w:numPr>
          <w:ilvl w:val="0"/>
          <w:numId w:val="18"/>
        </w:numPr>
        <w:spacing w:after="120"/>
        <w:jc w:val="both"/>
      </w:pPr>
      <w:r w:rsidRPr="00BF2021">
        <w:t xml:space="preserve">Consulta Consolidada de Pessoa Jurídica do Tribunal de Contas da União (https://certidoes-apf.apps.tcu.gov.br/); </w:t>
      </w:r>
    </w:p>
    <w:p w14:paraId="5C4288BC" w14:textId="77777777" w:rsidR="00860A55" w:rsidRPr="00BF2021" w:rsidRDefault="00860A55" w:rsidP="00860A55">
      <w:pPr>
        <w:pStyle w:val="Default"/>
        <w:numPr>
          <w:ilvl w:val="0"/>
          <w:numId w:val="18"/>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7F8483A3" w14:textId="77777777" w:rsidR="00860A55" w:rsidRPr="00BF2021" w:rsidRDefault="00860A55" w:rsidP="00860A55">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9BB0146" w14:textId="77777777" w:rsidR="00860A55" w:rsidRPr="00D15AB1" w:rsidRDefault="00860A55" w:rsidP="00860A5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62C940D" w14:textId="77777777" w:rsidR="00860A55" w:rsidRPr="00D15AB1" w:rsidRDefault="00860A55" w:rsidP="00860A5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67388459" w14:textId="77777777" w:rsidR="00860A55" w:rsidRPr="00D15AB1" w:rsidRDefault="00860A55" w:rsidP="00860A5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E3A2B10" w14:textId="77777777" w:rsidR="00860A55" w:rsidRDefault="00860A55" w:rsidP="00860A5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1892F1C3" w14:textId="77777777" w:rsidR="00860A55" w:rsidRPr="00D15AB1" w:rsidRDefault="00860A55" w:rsidP="00860A55">
      <w:pPr>
        <w:pStyle w:val="Default"/>
        <w:spacing w:after="120"/>
        <w:jc w:val="both"/>
      </w:pPr>
      <w:r w:rsidRPr="00D15AB1">
        <w:t xml:space="preserve">A documentação relativa à habilitação consistirá em: </w:t>
      </w:r>
    </w:p>
    <w:p w14:paraId="58517D83" w14:textId="77777777" w:rsidR="00860A55" w:rsidRPr="00D15AB1" w:rsidRDefault="00860A55" w:rsidP="00860A5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4948E2DB" w14:textId="77777777" w:rsidR="00860A55" w:rsidRDefault="00860A55" w:rsidP="00860A55">
      <w:pPr>
        <w:pStyle w:val="Default"/>
        <w:spacing w:after="120"/>
        <w:jc w:val="both"/>
        <w:rPr>
          <w:b/>
        </w:rPr>
      </w:pPr>
      <w:r w:rsidRPr="00943B42">
        <w:rPr>
          <w:b/>
        </w:rPr>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0C33C45A" w14:textId="77777777" w:rsidR="00860A55" w:rsidRPr="00D15AB1" w:rsidRDefault="00860A55" w:rsidP="00860A5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39006D8A" w14:textId="77777777" w:rsidR="00860A55" w:rsidRPr="00D15AB1" w:rsidRDefault="00860A55" w:rsidP="00860A5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BF24EB0" w14:textId="2B79A3DF" w:rsidR="00EA7FA2" w:rsidRDefault="00EA7FA2" w:rsidP="00860A55">
      <w:pPr>
        <w:pStyle w:val="Default"/>
        <w:spacing w:after="120"/>
        <w:jc w:val="both"/>
        <w:rPr>
          <w:b/>
        </w:rPr>
      </w:pPr>
      <w:r w:rsidRPr="00EA7FA2">
        <w:rPr>
          <w:b/>
        </w:rPr>
        <w:t>12.2.3.</w:t>
      </w:r>
      <w:r>
        <w:rPr>
          <w:b/>
        </w:rPr>
        <w:t>1.</w:t>
      </w:r>
      <w:r w:rsidRPr="00EA7FA2">
        <w:rPr>
          <w:b/>
        </w:rPr>
        <w:t xml:space="preserve"> No caso da apresentação de alteração contratual consolidada, fica dispensada a apresentação das alterações anteriores à consolidação</w:t>
      </w:r>
    </w:p>
    <w:p w14:paraId="60770D7D" w14:textId="7F03481C" w:rsidR="00860A55" w:rsidRPr="00D15AB1" w:rsidRDefault="00860A55" w:rsidP="00860A55">
      <w:pPr>
        <w:pStyle w:val="Default"/>
        <w:spacing w:after="120"/>
        <w:jc w:val="both"/>
      </w:pPr>
      <w:r>
        <w:rPr>
          <w:b/>
        </w:rPr>
        <w:lastRenderedPageBreak/>
        <w:t>12.2.4</w:t>
      </w:r>
      <w:r w:rsidRPr="00D15AB1">
        <w:t xml:space="preserve">. </w:t>
      </w:r>
      <w:r w:rsidRPr="00D15AB1">
        <w:rPr>
          <w:b/>
          <w:bCs/>
        </w:rPr>
        <w:t>Inscrição do ato constitutivo</w:t>
      </w:r>
      <w:r w:rsidRPr="00D15AB1">
        <w:t xml:space="preserve">, no caso de sociedades civis, acompanhada de prova de diretoria em exercício; </w:t>
      </w:r>
    </w:p>
    <w:p w14:paraId="524D63C1" w14:textId="77777777" w:rsidR="00860A55" w:rsidRPr="00D15AB1" w:rsidRDefault="00860A55" w:rsidP="00860A5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DF8B9CD" w14:textId="4A1DA0E8" w:rsidR="00860A55" w:rsidRPr="00D15AB1" w:rsidRDefault="00860A55" w:rsidP="00860A5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49FCF3BE" w14:textId="77777777" w:rsidR="00860A55" w:rsidRPr="00D15AB1" w:rsidRDefault="00860A55" w:rsidP="00860A5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081FAD0C" w14:textId="77777777" w:rsidR="00860A55" w:rsidRPr="00D15AB1" w:rsidRDefault="00860A55" w:rsidP="00860A5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423E63DA" w14:textId="77777777" w:rsidR="00860A55" w:rsidRPr="00D15AB1" w:rsidRDefault="00860A55" w:rsidP="00860A5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6E896867" w14:textId="77777777" w:rsidR="00860A55" w:rsidRPr="00D15AB1" w:rsidRDefault="00860A55" w:rsidP="00860A5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287718D4" w14:textId="77777777" w:rsidR="00860A55" w:rsidRPr="00A5724C" w:rsidRDefault="00860A55" w:rsidP="00860A5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7C003595" w14:textId="77777777" w:rsidR="00860A55" w:rsidRDefault="00860A55" w:rsidP="00860A5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2F149AA7" w14:textId="77777777" w:rsidR="00860A55" w:rsidRPr="00D15AB1" w:rsidRDefault="00860A55" w:rsidP="00860A5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47DC685" w14:textId="77777777" w:rsidR="00860A55" w:rsidRPr="00D15AB1" w:rsidRDefault="00860A55" w:rsidP="00860A5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2835AB98" w14:textId="77777777" w:rsidR="00860A55" w:rsidRPr="00A5724C" w:rsidRDefault="00860A55" w:rsidP="00860A5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E04A071"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028BC7B3"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4778DDCB"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2E17E55"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71E93D7" w14:textId="77777777" w:rsidR="00941F68" w:rsidRPr="00941F68" w:rsidRDefault="00941F68" w:rsidP="00941F68">
      <w:pPr>
        <w:autoSpaceDE w:val="0"/>
        <w:autoSpaceDN w:val="0"/>
        <w:adjustRightInd w:val="0"/>
        <w:jc w:val="both"/>
        <w:rPr>
          <w:rFonts w:ascii="Arial" w:hAnsi="Arial" w:cs="Arial"/>
          <w:b/>
          <w:bCs/>
        </w:rPr>
      </w:pPr>
      <w:r w:rsidRPr="00941F68">
        <w:rPr>
          <w:rFonts w:ascii="Arial" w:hAnsi="Arial" w:cs="Arial"/>
          <w:b/>
          <w:bCs/>
        </w:rPr>
        <w:t xml:space="preserve">12.4. </w:t>
      </w:r>
      <w:r w:rsidRPr="00941F68">
        <w:rPr>
          <w:rFonts w:ascii="Arial" w:hAnsi="Arial" w:cs="Arial"/>
        </w:rPr>
        <w:t>Para fins de</w:t>
      </w:r>
      <w:r w:rsidRPr="00941F68">
        <w:rPr>
          <w:rFonts w:ascii="Arial" w:hAnsi="Arial" w:cs="Arial"/>
          <w:b/>
          <w:bCs/>
        </w:rPr>
        <w:t xml:space="preserve"> QUALIFICAÇÃO TÉCNICA, (Art.30 da Lei Federal nº 8666/93):</w:t>
      </w:r>
    </w:p>
    <w:p w14:paraId="3B1A573A" w14:textId="77777777" w:rsidR="00941F68" w:rsidRPr="00941F68" w:rsidRDefault="00941F68" w:rsidP="00941F68">
      <w:pPr>
        <w:autoSpaceDE w:val="0"/>
        <w:autoSpaceDN w:val="0"/>
        <w:adjustRightInd w:val="0"/>
        <w:jc w:val="both"/>
        <w:rPr>
          <w:rFonts w:ascii="Arial" w:hAnsi="Arial" w:cs="Arial"/>
          <w:b/>
          <w:bCs/>
        </w:rPr>
      </w:pPr>
    </w:p>
    <w:p w14:paraId="677FAD28" w14:textId="790AFA0D" w:rsidR="00941F68" w:rsidRPr="00941F68" w:rsidRDefault="00941F68" w:rsidP="00941F68">
      <w:pPr>
        <w:autoSpaceDE w:val="0"/>
        <w:autoSpaceDN w:val="0"/>
        <w:adjustRightInd w:val="0"/>
        <w:jc w:val="both"/>
        <w:rPr>
          <w:rFonts w:ascii="Arial" w:eastAsiaTheme="minorHAnsi" w:hAnsi="Arial" w:cs="Arial"/>
          <w:color w:val="000000"/>
          <w:lang w:eastAsia="en-US"/>
        </w:rPr>
      </w:pPr>
      <w:r w:rsidRPr="00941F68">
        <w:rPr>
          <w:rFonts w:ascii="Arial" w:eastAsiaTheme="minorHAnsi" w:hAnsi="Arial" w:cs="Arial"/>
          <w:color w:val="000000"/>
          <w:lang w:eastAsia="en-US"/>
        </w:rPr>
        <w:t>Certidão de Registro expedido pela Agência Nacional do Petróleo – ANP, dentro do prazo vigente.</w:t>
      </w:r>
    </w:p>
    <w:p w14:paraId="0DABE013" w14:textId="77777777" w:rsidR="00941F68" w:rsidRDefault="00941F68" w:rsidP="00860A55">
      <w:pPr>
        <w:autoSpaceDE w:val="0"/>
        <w:autoSpaceDN w:val="0"/>
        <w:adjustRightInd w:val="0"/>
        <w:jc w:val="both"/>
        <w:rPr>
          <w:rFonts w:ascii="Arial" w:hAnsi="Arial" w:cs="Arial"/>
          <w:b/>
          <w:bCs/>
        </w:rPr>
      </w:pPr>
    </w:p>
    <w:p w14:paraId="7F7E89C2" w14:textId="7682A975" w:rsidR="00860A55" w:rsidRPr="00A5724C" w:rsidRDefault="00860A55" w:rsidP="00860A55">
      <w:pPr>
        <w:autoSpaceDE w:val="0"/>
        <w:autoSpaceDN w:val="0"/>
        <w:adjustRightInd w:val="0"/>
        <w:jc w:val="both"/>
        <w:rPr>
          <w:rFonts w:ascii="Arial" w:hAnsi="Arial" w:cs="Arial"/>
          <w:b/>
          <w:color w:val="000000"/>
        </w:rPr>
      </w:pPr>
      <w:r w:rsidRPr="000204BA">
        <w:rPr>
          <w:rFonts w:ascii="Arial" w:hAnsi="Arial" w:cs="Arial"/>
          <w:b/>
          <w:bCs/>
        </w:rPr>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3477C7CC" w14:textId="77777777" w:rsidR="00860A55" w:rsidRPr="00A5724C" w:rsidRDefault="00860A55" w:rsidP="00860A5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72389B5F" w14:textId="77777777" w:rsidR="00860A55" w:rsidRPr="00FE77B3" w:rsidRDefault="00860A55" w:rsidP="00860A5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00AD898C" w14:textId="77777777" w:rsidR="00860A55" w:rsidRPr="00FE77B3" w:rsidRDefault="00860A55" w:rsidP="00860A55">
      <w:pPr>
        <w:pStyle w:val="Default"/>
        <w:jc w:val="both"/>
      </w:pPr>
    </w:p>
    <w:p w14:paraId="1C82610E" w14:textId="4147AF84" w:rsidR="00860A55" w:rsidRPr="00C22FF1" w:rsidRDefault="00860A55" w:rsidP="00860A55">
      <w:pPr>
        <w:pStyle w:val="Default"/>
        <w:spacing w:after="120"/>
        <w:jc w:val="both"/>
      </w:pPr>
      <w:r>
        <w:rPr>
          <w:b/>
          <w:bCs/>
        </w:rPr>
        <w:t>12.</w:t>
      </w:r>
      <w:r w:rsidR="000C052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0D21B78" w14:textId="0A8FB6A2" w:rsidR="00860A55" w:rsidRPr="00C22FF1" w:rsidRDefault="00860A55" w:rsidP="00860A55">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2774B794" w14:textId="77777777" w:rsidR="00860A55" w:rsidRDefault="00860A55" w:rsidP="00860A55">
      <w:pPr>
        <w:autoSpaceDE w:val="0"/>
        <w:autoSpaceDN w:val="0"/>
        <w:adjustRightInd w:val="0"/>
        <w:spacing w:after="120"/>
        <w:contextualSpacing/>
        <w:jc w:val="both"/>
        <w:rPr>
          <w:rFonts w:ascii="Arial" w:hAnsi="Arial" w:cs="Arial"/>
          <w:b/>
          <w:bCs/>
        </w:rPr>
      </w:pPr>
    </w:p>
    <w:p w14:paraId="43B376FE" w14:textId="20993A0E" w:rsidR="00860A55" w:rsidRDefault="00860A55" w:rsidP="00860A55">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56E8BA06" w14:textId="77777777" w:rsidR="00860A55" w:rsidRPr="00157E21" w:rsidRDefault="00860A55" w:rsidP="00860A5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39356A85" w14:textId="77777777" w:rsidR="00860A55" w:rsidRDefault="00860A55" w:rsidP="00860A55">
      <w:pPr>
        <w:autoSpaceDE w:val="0"/>
        <w:autoSpaceDN w:val="0"/>
        <w:adjustRightInd w:val="0"/>
        <w:spacing w:after="120"/>
        <w:contextualSpacing/>
        <w:jc w:val="both"/>
        <w:rPr>
          <w:rFonts w:ascii="Arial" w:hAnsi="Arial" w:cs="Arial"/>
          <w:b/>
          <w:bCs/>
        </w:rPr>
      </w:pPr>
    </w:p>
    <w:p w14:paraId="51445133" w14:textId="22A2ACB1" w:rsidR="00860A55" w:rsidRPr="00C22FF1" w:rsidRDefault="00860A55" w:rsidP="00860A5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44EBE60C" w14:textId="6989E57B" w:rsidR="00860A55" w:rsidRPr="00D15AB1" w:rsidRDefault="00860A55" w:rsidP="00860A55">
      <w:pPr>
        <w:pStyle w:val="Default"/>
        <w:spacing w:after="120"/>
        <w:jc w:val="both"/>
      </w:pPr>
      <w:r w:rsidRPr="00220690">
        <w:rPr>
          <w:b/>
        </w:rPr>
        <w:t>1</w:t>
      </w:r>
      <w:r>
        <w:rPr>
          <w:b/>
        </w:rPr>
        <w:t>2</w:t>
      </w:r>
      <w:r w:rsidRPr="00220690">
        <w:rPr>
          <w:b/>
        </w:rPr>
        <w:t>.</w:t>
      </w:r>
      <w:r w:rsidR="000C052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E53001" w14:textId="22EAFFAE" w:rsidR="00860A55" w:rsidRPr="00D15AB1" w:rsidRDefault="00860A55" w:rsidP="00860A55">
      <w:pPr>
        <w:pStyle w:val="Default"/>
        <w:spacing w:after="120"/>
        <w:jc w:val="both"/>
      </w:pPr>
      <w:r w:rsidRPr="00220690">
        <w:rPr>
          <w:b/>
        </w:rPr>
        <w:t>1</w:t>
      </w:r>
      <w:r>
        <w:rPr>
          <w:b/>
        </w:rPr>
        <w:t>2</w:t>
      </w:r>
      <w:r w:rsidRPr="00220690">
        <w:rPr>
          <w:b/>
        </w:rPr>
        <w:t>.</w:t>
      </w:r>
      <w:r w:rsidR="000C052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7B6F6170" w14:textId="6366569C" w:rsidR="00860A55" w:rsidRPr="00D15AB1" w:rsidRDefault="00860A55" w:rsidP="00860A55">
      <w:pPr>
        <w:pStyle w:val="Default"/>
        <w:spacing w:after="120"/>
        <w:jc w:val="both"/>
      </w:pPr>
      <w:r w:rsidRPr="00220690">
        <w:rPr>
          <w:b/>
        </w:rPr>
        <w:t>1</w:t>
      </w:r>
      <w:r>
        <w:rPr>
          <w:b/>
        </w:rPr>
        <w:t>2</w:t>
      </w:r>
      <w:r w:rsidRPr="00220690">
        <w:rPr>
          <w:b/>
        </w:rPr>
        <w:t>.</w:t>
      </w:r>
      <w:r w:rsidR="000C052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7AFA0609" w14:textId="4BBF6763" w:rsidR="00860A55" w:rsidRPr="00D15AB1" w:rsidRDefault="00860A55" w:rsidP="00860A55">
      <w:pPr>
        <w:pStyle w:val="Default"/>
        <w:spacing w:after="120"/>
        <w:jc w:val="both"/>
      </w:pPr>
      <w:r w:rsidRPr="00220690">
        <w:rPr>
          <w:b/>
        </w:rPr>
        <w:t>1</w:t>
      </w:r>
      <w:r>
        <w:rPr>
          <w:b/>
        </w:rPr>
        <w:t>2</w:t>
      </w:r>
      <w:r w:rsidRPr="00220690">
        <w:rPr>
          <w:b/>
        </w:rPr>
        <w:t>.</w:t>
      </w:r>
      <w:r w:rsidR="000C052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4C68D50" w14:textId="2F735A6F" w:rsidR="00860A55" w:rsidRPr="00D15AB1" w:rsidRDefault="00860A55" w:rsidP="00860A55">
      <w:pPr>
        <w:pStyle w:val="Default"/>
        <w:spacing w:after="120"/>
        <w:jc w:val="both"/>
      </w:pPr>
      <w:r w:rsidRPr="00D15AB1">
        <w:rPr>
          <w:b/>
          <w:bCs/>
        </w:rPr>
        <w:t>1</w:t>
      </w:r>
      <w:r>
        <w:rPr>
          <w:b/>
          <w:bCs/>
        </w:rPr>
        <w:t>2</w:t>
      </w:r>
      <w:r w:rsidRPr="00D15AB1">
        <w:rPr>
          <w:b/>
          <w:bCs/>
        </w:rPr>
        <w:t>.1</w:t>
      </w:r>
      <w:r w:rsidR="000C052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w:t>
      </w:r>
      <w:r w:rsidRPr="00D15AB1">
        <w:rPr>
          <w:b/>
          <w:bCs/>
        </w:rPr>
        <w:lastRenderedPageBreak/>
        <w:t xml:space="preserve">período, a critério da Administração, para regularização da documentação, pagamento ou parcelamento do débito, e emissão de eventuais certidões negativas ou positivas com efeito de certidão negativa. </w:t>
      </w:r>
    </w:p>
    <w:p w14:paraId="3028349E" w14:textId="319A93E5" w:rsidR="00860A55" w:rsidRPr="00D15AB1" w:rsidRDefault="00860A55" w:rsidP="00860A55">
      <w:pPr>
        <w:pStyle w:val="Default"/>
        <w:spacing w:after="120"/>
        <w:jc w:val="both"/>
      </w:pPr>
      <w:r w:rsidRPr="00101951">
        <w:rPr>
          <w:b/>
          <w:bCs/>
        </w:rPr>
        <w:t>1</w:t>
      </w:r>
      <w:r>
        <w:rPr>
          <w:b/>
          <w:bCs/>
        </w:rPr>
        <w:t>2</w:t>
      </w:r>
      <w:r w:rsidRPr="00101951">
        <w:rPr>
          <w:b/>
          <w:bCs/>
        </w:rPr>
        <w:t>.1</w:t>
      </w:r>
      <w:r w:rsidR="000C052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11776339" w14:textId="39BC0B7A"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 DO ENCAMINHAMENTO DA DOCUMENTAÇÃO </w:t>
      </w:r>
    </w:p>
    <w:p w14:paraId="2C2642AC" w14:textId="6ECDDA9F"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52D88677" w14:textId="77777777" w:rsidR="00860A55" w:rsidRPr="00B35E1F" w:rsidRDefault="00860A55" w:rsidP="00860A55">
      <w:pPr>
        <w:pStyle w:val="Default"/>
        <w:jc w:val="both"/>
        <w:rPr>
          <w:b/>
          <w:bCs/>
        </w:rPr>
      </w:pPr>
    </w:p>
    <w:p w14:paraId="57AB7618" w14:textId="77777777" w:rsidR="00860A55" w:rsidRPr="00B35E1F" w:rsidRDefault="00860A55" w:rsidP="00860A55">
      <w:pPr>
        <w:pStyle w:val="Default"/>
        <w:jc w:val="both"/>
      </w:pPr>
      <w:r w:rsidRPr="00B35E1F">
        <w:rPr>
          <w:b/>
          <w:bCs/>
        </w:rPr>
        <w:t xml:space="preserve">CADASTRO DOS DOCUMENTOS DE HABILITAÇÃO </w:t>
      </w:r>
    </w:p>
    <w:p w14:paraId="67DE6204" w14:textId="77777777" w:rsidR="00860A55" w:rsidRPr="00B35E1F" w:rsidRDefault="00860A55" w:rsidP="00860A55">
      <w:pPr>
        <w:pStyle w:val="Default"/>
        <w:jc w:val="both"/>
        <w:rPr>
          <w:b/>
          <w:bCs/>
        </w:rPr>
      </w:pPr>
    </w:p>
    <w:p w14:paraId="5963117D" w14:textId="0B7AB747" w:rsidR="00860A55" w:rsidRPr="00B35E1F" w:rsidRDefault="00860A55" w:rsidP="00860A5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A82D3E" w:rsidRPr="00A82D3E">
        <w:rPr>
          <w:rFonts w:eastAsiaTheme="minorHAnsi"/>
          <w:b/>
          <w:bCs/>
          <w:highlight w:val="yellow"/>
          <w:u w:val="single"/>
          <w:lang w:eastAsia="en-US"/>
        </w:rPr>
        <w:t>18/12/2023</w:t>
      </w:r>
      <w:r>
        <w:rPr>
          <w:rFonts w:eastAsiaTheme="minorHAnsi"/>
          <w:lang w:eastAsia="en-US"/>
        </w:rPr>
        <w:t>.</w:t>
      </w:r>
    </w:p>
    <w:p w14:paraId="48A2C0AD" w14:textId="77777777" w:rsidR="00860A55" w:rsidRPr="00B35E1F" w:rsidRDefault="00860A55" w:rsidP="00860A55">
      <w:pPr>
        <w:pStyle w:val="Default"/>
        <w:jc w:val="both"/>
        <w:rPr>
          <w:b/>
          <w:bCs/>
        </w:rPr>
      </w:pPr>
    </w:p>
    <w:p w14:paraId="26C685A4" w14:textId="0B2F4C3E"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2901A16C" w14:textId="2013401C"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3E9A7298" w14:textId="1A36655D"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462AFA33" w14:textId="02786648" w:rsidR="00860A55" w:rsidRPr="00B35E1F" w:rsidRDefault="00860A55" w:rsidP="00860A5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0C052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9CD4D37" w14:textId="5AD59143"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4183D40" w14:textId="04C4A5B7" w:rsidR="00860A55" w:rsidRPr="00D95D6C"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0F2AD45" w14:textId="77777777" w:rsidR="00860A55" w:rsidRPr="00073ED0" w:rsidRDefault="00860A55" w:rsidP="00860A55">
      <w:pPr>
        <w:pStyle w:val="Default"/>
        <w:jc w:val="both"/>
      </w:pPr>
      <w:r>
        <w:rPr>
          <w:b/>
          <w:bCs/>
        </w:rPr>
        <w:t>13. PROPOSTA AJUSTADA</w:t>
      </w:r>
    </w:p>
    <w:p w14:paraId="38EE14EC" w14:textId="77777777" w:rsidR="00860A55" w:rsidRDefault="00860A55" w:rsidP="00860A55">
      <w:pPr>
        <w:pStyle w:val="Default"/>
        <w:jc w:val="both"/>
        <w:rPr>
          <w:sz w:val="20"/>
          <w:szCs w:val="20"/>
        </w:rPr>
      </w:pPr>
    </w:p>
    <w:p w14:paraId="20A567F2" w14:textId="77777777" w:rsidR="00860A55" w:rsidRPr="00B40CC0" w:rsidRDefault="00860A55" w:rsidP="00860A55">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w:t>
      </w:r>
      <w:r w:rsidRPr="00B40CC0">
        <w:lastRenderedPageBreak/>
        <w:t>até 04 (</w:t>
      </w:r>
      <w:r>
        <w:t>quatro</w:t>
      </w:r>
      <w:r w:rsidRPr="00B40CC0">
        <w:t xml:space="preserve">) horas após o término do Certame, com os valores oferecidos após a etapa de lances. </w:t>
      </w:r>
    </w:p>
    <w:p w14:paraId="049169F6" w14:textId="77777777" w:rsidR="00860A55" w:rsidRPr="00B40CC0" w:rsidRDefault="00860A55" w:rsidP="00860A55">
      <w:pPr>
        <w:pStyle w:val="Default"/>
        <w:spacing w:after="120"/>
        <w:jc w:val="both"/>
      </w:pPr>
      <w:r w:rsidRPr="00F52D75">
        <w:rPr>
          <w:b/>
        </w:rPr>
        <w:t>1</w:t>
      </w:r>
      <w:r>
        <w:rPr>
          <w:b/>
        </w:rPr>
        <w:t>3</w:t>
      </w:r>
      <w:r w:rsidRPr="00F52D75">
        <w:rPr>
          <w:b/>
        </w:rPr>
        <w:t>.2.</w:t>
      </w:r>
      <w:r w:rsidRPr="00B40CC0">
        <w:t xml:space="preserve"> A proposta escrita deverá conter: </w:t>
      </w:r>
    </w:p>
    <w:p w14:paraId="599ABAF0" w14:textId="77777777" w:rsidR="00860A55" w:rsidRPr="00B40CC0" w:rsidRDefault="00860A55" w:rsidP="00860A55">
      <w:pPr>
        <w:pStyle w:val="Default"/>
        <w:jc w:val="both"/>
      </w:pPr>
      <w:r w:rsidRPr="00B40CC0">
        <w:t xml:space="preserve">a) apresentar o número do processo licitatório – PREGÃO; </w:t>
      </w:r>
    </w:p>
    <w:p w14:paraId="20026859" w14:textId="77777777" w:rsidR="00860A55" w:rsidRPr="00B40CC0" w:rsidRDefault="00860A55" w:rsidP="00860A55">
      <w:pPr>
        <w:pStyle w:val="Default"/>
        <w:jc w:val="both"/>
      </w:pPr>
      <w:r w:rsidRPr="00B40CC0">
        <w:t xml:space="preserve">b) apresentar a razão social da proponente, CNPJ, endereço completo, telefone, fax e endereço eletrônico (e-mail), se houver para contato; </w:t>
      </w:r>
    </w:p>
    <w:p w14:paraId="1769EC09" w14:textId="77777777" w:rsidR="00860A55" w:rsidRPr="00B40CC0" w:rsidRDefault="00860A55" w:rsidP="00860A5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5590D69B" w14:textId="77777777" w:rsidR="00860A55" w:rsidRPr="00B40CC0" w:rsidRDefault="00860A55" w:rsidP="00860A55">
      <w:pPr>
        <w:pStyle w:val="Default"/>
        <w:jc w:val="both"/>
      </w:pPr>
      <w:r w:rsidRPr="00B40CC0">
        <w:t xml:space="preserve">d) O prazo de validade que não poderá ser inferior a 60 (sessenta) dias, contados da abertura das propostas virtuais; </w:t>
      </w:r>
    </w:p>
    <w:p w14:paraId="3085E122" w14:textId="77777777" w:rsidR="00860A55" w:rsidRPr="00B40CC0" w:rsidRDefault="00860A55" w:rsidP="00860A5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1B1AB39D" w14:textId="77777777" w:rsidR="00860A55" w:rsidRPr="00B40CC0" w:rsidRDefault="00860A55" w:rsidP="00860A55">
      <w:pPr>
        <w:pStyle w:val="Default"/>
        <w:jc w:val="both"/>
      </w:pPr>
      <w:r w:rsidRPr="00B40CC0">
        <w:t>f) Os valores dos impostos já deverão estar computados no valor do produto</w:t>
      </w:r>
      <w:r>
        <w:t>/equipamento</w:t>
      </w:r>
      <w:r w:rsidRPr="00B40CC0">
        <w:t xml:space="preserve"> e/ou serviço ou destacados; </w:t>
      </w:r>
    </w:p>
    <w:p w14:paraId="6A6954D7" w14:textId="77777777" w:rsidR="00860A55" w:rsidRPr="008D32EF" w:rsidRDefault="00860A55" w:rsidP="00860A55">
      <w:pPr>
        <w:pStyle w:val="Default"/>
        <w:jc w:val="both"/>
      </w:pPr>
      <w:r w:rsidRPr="008D32EF">
        <w:t xml:space="preserve">g) Data e assinatura do Representante Legal da proponente. </w:t>
      </w:r>
    </w:p>
    <w:p w14:paraId="65E8AEE5" w14:textId="77777777" w:rsidR="00860A55" w:rsidRPr="008D32EF" w:rsidRDefault="00860A55" w:rsidP="00860A55">
      <w:pPr>
        <w:pStyle w:val="Default"/>
        <w:jc w:val="both"/>
      </w:pPr>
    </w:p>
    <w:p w14:paraId="2A8A6B86" w14:textId="77777777" w:rsidR="00860A55" w:rsidRPr="008D32EF" w:rsidRDefault="00860A55" w:rsidP="00860A5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1B4BAF7A" w14:textId="4B6F3BFB" w:rsidR="00860A55" w:rsidRPr="008D32EF" w:rsidRDefault="00860A55" w:rsidP="00860A55">
      <w:pPr>
        <w:pStyle w:val="Default"/>
        <w:spacing w:after="120"/>
        <w:jc w:val="both"/>
      </w:pPr>
      <w:bookmarkStart w:id="5" w:name="_Hlk112831706"/>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sidR="00BE7913" w:rsidRPr="00BE7913">
        <w:rPr>
          <w:b/>
          <w:bCs/>
        </w:rPr>
        <w:t>MENOR PREÇO PELO VALOR UNITÁRIO (MAIOR DESCONTO PELA TABELA ANP)</w:t>
      </w:r>
      <w:r w:rsidRPr="008D32EF">
        <w:rPr>
          <w:b/>
          <w:bCs/>
        </w:rPr>
        <w:t xml:space="preserve">. </w:t>
      </w:r>
    </w:p>
    <w:p w14:paraId="41978CD9" w14:textId="77777777" w:rsidR="00860A55" w:rsidRPr="008D32EF" w:rsidRDefault="00860A55" w:rsidP="00860A5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lastRenderedPageBreak/>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w:t>
      </w:r>
      <w:r w:rsidR="00F77C53" w:rsidRPr="00A5724C">
        <w:rPr>
          <w:rFonts w:ascii="Arial" w:eastAsiaTheme="minorHAnsi" w:hAnsi="Arial" w:cs="Arial"/>
          <w:lang w:eastAsia="en-US"/>
        </w:rPr>
        <w:lastRenderedPageBreak/>
        <w:t xml:space="preserve">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A37C62">
        <w:rPr>
          <w:rFonts w:ascii="Arial" w:hAnsi="Arial" w:cs="Arial"/>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w:t>
      </w:r>
      <w:r w:rsidRPr="00F93A43">
        <w:rPr>
          <w:rFonts w:ascii="Arial" w:hAnsi="Arial" w:cs="Arial"/>
        </w:rPr>
        <w:lastRenderedPageBreak/>
        <w:t xml:space="preserve">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66982369" w14:textId="2BF6BF74" w:rsidR="00402661" w:rsidRPr="00402661" w:rsidRDefault="00402661" w:rsidP="00402661">
      <w:pPr>
        <w:spacing w:after="120"/>
        <w:jc w:val="both"/>
        <w:rPr>
          <w:rFonts w:ascii="Arial" w:eastAsiaTheme="minorHAnsi" w:hAnsi="Arial" w:cs="Arial"/>
          <w:lang w:eastAsia="en-US"/>
        </w:rPr>
      </w:pPr>
      <w:bookmarkStart w:id="6" w:name="_Hlk118449060"/>
      <w:r w:rsidRPr="00402661">
        <w:rPr>
          <w:rFonts w:ascii="Arial" w:eastAsiaTheme="minorHAnsi" w:hAnsi="Arial" w:cs="Arial"/>
          <w:b/>
          <w:bCs/>
          <w:lang w:eastAsia="en-US"/>
        </w:rPr>
        <w:t xml:space="preserve">19.1. </w:t>
      </w:r>
      <w:r w:rsidRPr="00402661">
        <w:rPr>
          <w:rFonts w:ascii="Arial" w:eastAsiaTheme="minorHAnsi" w:hAnsi="Arial" w:cs="Arial"/>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759369C1" w14:textId="341B7EC3" w:rsidR="00402661" w:rsidRPr="00402661" w:rsidRDefault="00402661" w:rsidP="00402661">
      <w:pPr>
        <w:spacing w:after="120"/>
        <w:jc w:val="both"/>
        <w:rPr>
          <w:rFonts w:ascii="Arial" w:eastAsiaTheme="minorHAnsi" w:hAnsi="Arial" w:cs="Arial"/>
          <w:lang w:eastAsia="en-US"/>
        </w:rPr>
      </w:pPr>
      <w:r w:rsidRPr="00402661">
        <w:rPr>
          <w:rFonts w:ascii="Arial" w:eastAsiaTheme="minorHAnsi" w:hAnsi="Arial" w:cs="Arial"/>
          <w:b/>
          <w:lang w:eastAsia="en-US"/>
        </w:rPr>
        <w:t xml:space="preserve">19.1.1. </w:t>
      </w:r>
      <w:r w:rsidRPr="00402661">
        <w:rPr>
          <w:rFonts w:ascii="Arial" w:eastAsiaTheme="minorHAnsi" w:hAnsi="Arial" w:cs="Arial"/>
          <w:lang w:eastAsia="en-US"/>
        </w:rPr>
        <w:t>Os combustíveis, objeto desta contratação deverá ser fornecido com observância das boas normas de qualidade, técnicas e de segurança aplicáveis.</w:t>
      </w:r>
    </w:p>
    <w:p w14:paraId="334CFF8F" w14:textId="1DDACC78" w:rsidR="00402661" w:rsidRPr="00402661" w:rsidRDefault="00402661" w:rsidP="00402661">
      <w:pPr>
        <w:spacing w:after="120"/>
        <w:jc w:val="both"/>
        <w:rPr>
          <w:rFonts w:ascii="Arial" w:eastAsiaTheme="minorHAnsi" w:hAnsi="Arial" w:cs="Arial"/>
          <w:bCs/>
          <w:lang w:eastAsia="en-US"/>
        </w:rPr>
      </w:pPr>
      <w:r w:rsidRPr="00402661">
        <w:rPr>
          <w:rFonts w:ascii="Arial" w:eastAsiaTheme="minorHAnsi" w:hAnsi="Arial" w:cs="Arial"/>
          <w:b/>
          <w:lang w:eastAsia="en-US"/>
        </w:rPr>
        <w:t xml:space="preserve">19.1.1. </w:t>
      </w:r>
      <w:r w:rsidRPr="00402661">
        <w:rPr>
          <w:rFonts w:ascii="Arial" w:eastAsiaTheme="minorHAnsi" w:hAnsi="Arial" w:cs="Arial"/>
          <w:bCs/>
          <w:lang w:eastAsia="en-US"/>
        </w:rPr>
        <w:t>Os abastecimentos deverão ser realizados mediante Requisição/Nota Empenho, assinada pelo responsável pela Secretaria competente, a qual será afixada na nota fiscal correspondente.</w:t>
      </w:r>
    </w:p>
    <w:p w14:paraId="2BF4E0E6" w14:textId="0A8E561A" w:rsidR="00402661" w:rsidRPr="00402661" w:rsidRDefault="00402661" w:rsidP="00402661">
      <w:pPr>
        <w:spacing w:after="120"/>
        <w:jc w:val="both"/>
        <w:rPr>
          <w:rFonts w:ascii="Arial" w:eastAsiaTheme="minorHAnsi" w:hAnsi="Arial" w:cs="Arial"/>
          <w:bCs/>
          <w:lang w:eastAsia="en-US"/>
        </w:rPr>
      </w:pPr>
      <w:r w:rsidRPr="00402661">
        <w:rPr>
          <w:rFonts w:ascii="Arial" w:eastAsiaTheme="minorHAnsi" w:hAnsi="Arial" w:cs="Arial"/>
          <w:b/>
          <w:lang w:eastAsia="en-US"/>
        </w:rPr>
        <w:t>19.2</w:t>
      </w:r>
      <w:r w:rsidRPr="00402661">
        <w:rPr>
          <w:rFonts w:ascii="Arial" w:eastAsiaTheme="minorHAnsi" w:hAnsi="Arial" w:cs="Arial"/>
          <w:bCs/>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6C64AA20" w14:textId="4907D877" w:rsidR="00402661" w:rsidRPr="00402661" w:rsidRDefault="00402661" w:rsidP="00402661">
      <w:pPr>
        <w:spacing w:after="120"/>
        <w:jc w:val="both"/>
        <w:rPr>
          <w:rFonts w:ascii="Arial" w:eastAsiaTheme="minorHAnsi" w:hAnsi="Arial" w:cs="Arial"/>
          <w:b/>
          <w:lang w:eastAsia="en-US"/>
        </w:rPr>
      </w:pPr>
      <w:r w:rsidRPr="00402661">
        <w:rPr>
          <w:rFonts w:ascii="Arial" w:eastAsiaTheme="minorHAnsi" w:hAnsi="Arial" w:cs="Arial"/>
          <w:b/>
          <w:lang w:eastAsia="en-US"/>
        </w:rPr>
        <w:t>19.3.</w:t>
      </w:r>
      <w:r w:rsidRPr="00402661">
        <w:rPr>
          <w:rFonts w:ascii="Arial" w:eastAsiaTheme="minorHAnsi" w:hAnsi="Arial" w:cs="Arial"/>
          <w:bCs/>
          <w:lang w:eastAsia="en-US"/>
        </w:rPr>
        <w:t xml:space="preserve"> </w:t>
      </w:r>
      <w:r w:rsidRPr="00402661">
        <w:rPr>
          <w:rFonts w:ascii="Arial" w:hAnsi="Arial" w:cs="Arial"/>
          <w:bCs/>
        </w:rPr>
        <w:t>O Posto de Serviço (local de abastecimento) deverá estar em total conformidade com a legislação nacional vigente e autorizações de funcionamento necessárias, (alvará de funcionamento, IAP, Ibama, Corpo de Bombeiros, ANP, etc.).</w:t>
      </w:r>
    </w:p>
    <w:p w14:paraId="5A16103D" w14:textId="77777777" w:rsidR="00C70C8F" w:rsidRDefault="00C70C8F" w:rsidP="00E708B1">
      <w:pPr>
        <w:autoSpaceDE w:val="0"/>
        <w:autoSpaceDN w:val="0"/>
        <w:adjustRightInd w:val="0"/>
        <w:jc w:val="both"/>
        <w:rPr>
          <w:rFonts w:ascii="Arial" w:eastAsiaTheme="minorHAnsi" w:hAnsi="Arial" w:cs="Arial"/>
          <w:b/>
          <w:bCs/>
          <w:lang w:eastAsia="en-US"/>
        </w:rPr>
      </w:pPr>
    </w:p>
    <w:p w14:paraId="09CCD520" w14:textId="72B2284C" w:rsidR="003651B1" w:rsidRPr="00686F86" w:rsidRDefault="00EB2599" w:rsidP="00686F86">
      <w:pPr>
        <w:autoSpaceDE w:val="0"/>
        <w:autoSpaceDN w:val="0"/>
        <w:adjustRightInd w:val="0"/>
        <w:jc w:val="both"/>
        <w:rPr>
          <w:rFonts w:ascii="Arial" w:hAnsi="Arial" w:cs="Arial"/>
        </w:rPr>
      </w:pPr>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6"/>
      <w:r w:rsidR="003651B1" w:rsidRPr="00686F86">
        <w:rPr>
          <w:rFonts w:ascii="Arial" w:hAnsi="Arial" w:cs="Arial"/>
          <w:b/>
          <w:bCs/>
          <w:u w:val="single"/>
        </w:rPr>
        <w:t>DO PAGAMENTO</w:t>
      </w:r>
      <w:r w:rsidR="003651B1" w:rsidRPr="00686F86">
        <w:rPr>
          <w:rFonts w:ascii="Arial" w:hAnsi="Arial" w:cs="Arial"/>
          <w:b/>
          <w:bCs/>
        </w:rPr>
        <w:t xml:space="preserve">: </w:t>
      </w:r>
    </w:p>
    <w:p w14:paraId="07DA2032" w14:textId="77777777" w:rsidR="00B54355" w:rsidRPr="00DE000C" w:rsidRDefault="00B54355" w:rsidP="00B54355">
      <w:pPr>
        <w:jc w:val="both"/>
        <w:rPr>
          <w:rFonts w:ascii="Arial" w:hAnsi="Arial" w:cs="Arial"/>
          <w:b/>
        </w:rPr>
      </w:pPr>
    </w:p>
    <w:p w14:paraId="43AB542C" w14:textId="119E1D87" w:rsidR="00686F86" w:rsidRPr="00686F86" w:rsidRDefault="00686F86" w:rsidP="00686F86">
      <w:pPr>
        <w:autoSpaceDE w:val="0"/>
        <w:autoSpaceDN w:val="0"/>
        <w:adjustRightInd w:val="0"/>
        <w:spacing w:after="120"/>
        <w:jc w:val="both"/>
        <w:rPr>
          <w:rFonts w:ascii="Arial" w:eastAsiaTheme="minorHAnsi" w:hAnsi="Arial" w:cs="Arial"/>
          <w:b/>
          <w:color w:val="000000"/>
          <w:lang w:eastAsia="en-US"/>
        </w:rPr>
      </w:pPr>
      <w:bookmarkStart w:id="7" w:name="_Hlk139542574"/>
      <w:r>
        <w:rPr>
          <w:rFonts w:ascii="Arial" w:eastAsiaTheme="minorHAnsi" w:hAnsi="Arial" w:cs="Arial"/>
          <w:b/>
          <w:color w:val="000000"/>
          <w:lang w:eastAsia="en-US"/>
        </w:rPr>
        <w:t>20</w:t>
      </w:r>
      <w:r w:rsidRPr="00686F86">
        <w:rPr>
          <w:rFonts w:ascii="Arial" w:eastAsiaTheme="minorHAnsi" w:hAnsi="Arial" w:cs="Arial"/>
          <w:b/>
          <w:color w:val="000000"/>
          <w:lang w:eastAsia="en-US"/>
        </w:rPr>
        <w:t>.1.</w:t>
      </w:r>
      <w:r w:rsidRPr="00686F86">
        <w:rPr>
          <w:rFonts w:ascii="Arial" w:eastAsiaTheme="minorHAnsi" w:hAnsi="Arial" w:cs="Arial"/>
          <w:color w:val="000000"/>
          <w:lang w:eastAsia="en-US"/>
        </w:rPr>
        <w:t xml:space="preserve"> </w:t>
      </w:r>
      <w:r w:rsidRPr="00686F86">
        <w:rPr>
          <w:rFonts w:ascii="Arial" w:eastAsiaTheme="minorHAnsi" w:hAnsi="Arial" w:cs="Arial"/>
          <w:bCs/>
          <w:color w:val="000000"/>
          <w:lang w:eastAsia="en-US"/>
        </w:rPr>
        <w:t>As notas fiscais deverão ser emitidas em nome de Município de Itambaracá/Pr, CNPJ/MF sob n.º 76.235.738/0001-08, com endereço à Avenida Interventor Manoel Ribas, nº 06, Centro, CEP 86.375-000</w:t>
      </w:r>
      <w:r w:rsidRPr="00686F86">
        <w:rPr>
          <w:rFonts w:ascii="Arial" w:eastAsiaTheme="minorHAnsi" w:hAnsi="Arial" w:cs="Arial"/>
          <w:b/>
          <w:color w:val="000000"/>
          <w:lang w:eastAsia="en-US"/>
        </w:rPr>
        <w:t>.</w:t>
      </w:r>
    </w:p>
    <w:p w14:paraId="1EC90290" w14:textId="17C5F3AB" w:rsidR="00686F86" w:rsidRPr="00686F86" w:rsidRDefault="00686F86" w:rsidP="00686F86">
      <w:pPr>
        <w:autoSpaceDE w:val="0"/>
        <w:autoSpaceDN w:val="0"/>
        <w:adjustRightInd w:val="0"/>
        <w:spacing w:after="120"/>
        <w:jc w:val="both"/>
        <w:rPr>
          <w:rFonts w:ascii="Arial" w:eastAsiaTheme="minorHAnsi" w:hAnsi="Arial" w:cs="Arial"/>
          <w:b/>
          <w:lang w:eastAsia="en-US"/>
        </w:rPr>
      </w:pPr>
      <w:r>
        <w:rPr>
          <w:rFonts w:ascii="Arial" w:eastAsiaTheme="minorHAnsi" w:hAnsi="Arial" w:cs="Arial"/>
          <w:b/>
          <w:bCs/>
          <w:lang w:eastAsia="en-US"/>
        </w:rPr>
        <w:t>20</w:t>
      </w:r>
      <w:r w:rsidRPr="00686F86">
        <w:rPr>
          <w:rFonts w:ascii="Arial" w:eastAsiaTheme="minorHAnsi" w:hAnsi="Arial" w:cs="Arial"/>
          <w:b/>
          <w:bCs/>
          <w:lang w:eastAsia="en-US"/>
        </w:rPr>
        <w:t>.1.1.</w:t>
      </w:r>
      <w:r w:rsidRPr="00686F86">
        <w:rPr>
          <w:rFonts w:ascii="Arial" w:eastAsiaTheme="minorHAnsi" w:hAnsi="Arial" w:cs="Arial"/>
          <w:lang w:eastAsia="en-US"/>
        </w:rPr>
        <w:t xml:space="preserve"> A Nota Fiscal deverá constar à discriminação dos itens, placa do veículo, nome do Motorista e à quilometragem e outros dados que julgar convenientes, não apresente rasura e/ou entrelinhas.</w:t>
      </w:r>
    </w:p>
    <w:p w14:paraId="20741B57" w14:textId="2E30A647" w:rsidR="00686F86" w:rsidRPr="00686F86" w:rsidRDefault="00686F86" w:rsidP="00686F86">
      <w:pPr>
        <w:autoSpaceDE w:val="0"/>
        <w:autoSpaceDN w:val="0"/>
        <w:adjustRightInd w:val="0"/>
        <w:spacing w:after="120"/>
        <w:jc w:val="both"/>
        <w:rPr>
          <w:rFonts w:ascii="Arial" w:eastAsiaTheme="minorHAnsi" w:hAnsi="Arial" w:cs="Arial"/>
          <w:bCs/>
          <w:color w:val="000000"/>
          <w:lang w:eastAsia="en-US"/>
        </w:rPr>
      </w:pPr>
      <w:r>
        <w:rPr>
          <w:rFonts w:ascii="Arial" w:eastAsiaTheme="minorHAnsi" w:hAnsi="Arial" w:cs="Arial"/>
          <w:b/>
          <w:bCs/>
          <w:lang w:eastAsia="en-US"/>
        </w:rPr>
        <w:t>20</w:t>
      </w:r>
      <w:r w:rsidRPr="00686F86">
        <w:rPr>
          <w:rFonts w:ascii="Arial" w:eastAsiaTheme="minorHAnsi" w:hAnsi="Arial" w:cs="Arial"/>
          <w:b/>
          <w:bCs/>
          <w:lang w:eastAsia="en-US"/>
        </w:rPr>
        <w:t>.1.2.</w:t>
      </w:r>
      <w:r w:rsidRPr="00686F86">
        <w:rPr>
          <w:rFonts w:ascii="Arial" w:eastAsiaTheme="minorHAnsi" w:hAnsi="Arial" w:cs="Arial"/>
          <w:lang w:eastAsia="en-US"/>
        </w:rPr>
        <w:t xml:space="preserve"> </w:t>
      </w:r>
      <w:r w:rsidRPr="00686F86">
        <w:rPr>
          <w:rFonts w:ascii="Arial" w:eastAsiaTheme="minorHAnsi" w:hAnsi="Arial" w:cs="Arial"/>
          <w:bCs/>
          <w:color w:val="000000"/>
          <w:lang w:eastAsia="en-US"/>
        </w:rPr>
        <w:t xml:space="preserve">A Nota Fiscal deverá ser emitida pela própria Contratada, obrigatoriamente com o número do CNPJ apresentado nos documentos de habilitação e na proposta de </w:t>
      </w:r>
      <w:r w:rsidRPr="00686F86">
        <w:rPr>
          <w:rFonts w:ascii="Arial" w:eastAsiaTheme="minorHAnsi" w:hAnsi="Arial" w:cs="Arial"/>
          <w:bCs/>
          <w:color w:val="000000"/>
          <w:lang w:eastAsia="en-US"/>
        </w:rPr>
        <w:lastRenderedPageBreak/>
        <w:t>preços, não se admitindo Notas Fiscais emitidas com outro CNPJ, mesmo aqueles de filiais ou matriz.</w:t>
      </w:r>
    </w:p>
    <w:p w14:paraId="2149A7F5" w14:textId="15AD275A" w:rsidR="00686F86" w:rsidRPr="00686F86" w:rsidRDefault="00686F86" w:rsidP="00686F86">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.2.</w:t>
      </w:r>
      <w:r w:rsidRPr="00686F86">
        <w:rPr>
          <w:rFonts w:ascii="Arial" w:eastAsiaTheme="minorHAnsi" w:hAnsi="Arial" w:cs="Arial"/>
          <w:color w:val="000000"/>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21BD2332" w14:textId="58D44AAA" w:rsidR="00686F86" w:rsidRPr="00686F86" w:rsidRDefault="00686F86" w:rsidP="00686F86">
      <w:pPr>
        <w:autoSpaceDE w:val="0"/>
        <w:autoSpaceDN w:val="0"/>
        <w:adjustRightInd w:val="0"/>
        <w:spacing w:after="200" w:line="276" w:lineRule="auto"/>
        <w:jc w:val="both"/>
        <w:rPr>
          <w:rFonts w:ascii="Arial" w:eastAsiaTheme="minorHAnsi" w:hAnsi="Arial" w:cs="Arial"/>
          <w:color w:val="FF0000"/>
          <w:lang w:eastAsia="en-US"/>
        </w:rPr>
      </w:pPr>
      <w:r>
        <w:rPr>
          <w:rFonts w:ascii="Arial" w:eastAsiaTheme="minorHAnsi" w:hAnsi="Arial" w:cs="Arial"/>
          <w:b/>
          <w:lang w:eastAsia="en-US"/>
        </w:rPr>
        <w:t>20</w:t>
      </w:r>
      <w:r w:rsidRPr="00686F86">
        <w:rPr>
          <w:rFonts w:ascii="Arial" w:eastAsiaTheme="minorHAnsi" w:hAnsi="Arial" w:cs="Arial"/>
          <w:b/>
          <w:lang w:eastAsia="en-US"/>
        </w:rPr>
        <w:t>.3.</w:t>
      </w:r>
      <w:r w:rsidRPr="00686F86">
        <w:rPr>
          <w:rFonts w:ascii="Arial" w:eastAsiaTheme="minorHAnsi" w:hAnsi="Arial" w:cs="Arial"/>
          <w:lang w:eastAsia="en-US"/>
        </w:rPr>
        <w:t xml:space="preserve"> Para a liberação do pagamento, a futura contratada encaminhará nota fiscal, acompanhada das seguintes certidões:</w:t>
      </w:r>
    </w:p>
    <w:p w14:paraId="6FFBE9B0"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Certidão de Regularidade de débito com o </w:t>
      </w:r>
      <w:r w:rsidRPr="00686F86">
        <w:rPr>
          <w:rFonts w:ascii="Arial" w:eastAsiaTheme="minorHAnsi" w:hAnsi="Arial" w:cs="Arial"/>
          <w:b/>
          <w:color w:val="000000"/>
          <w:lang w:eastAsia="en-US"/>
        </w:rPr>
        <w:t>Fundo de Garantia por Tempo de Serviço</w:t>
      </w:r>
      <w:r w:rsidRPr="00686F86">
        <w:rPr>
          <w:rFonts w:ascii="Arial" w:eastAsiaTheme="minorHAnsi" w:hAnsi="Arial" w:cs="Arial"/>
          <w:color w:val="000000"/>
          <w:lang w:eastAsia="en-US"/>
        </w:rPr>
        <w:t xml:space="preserve"> (FGTS), com validade;</w:t>
      </w:r>
    </w:p>
    <w:p w14:paraId="2E40EB71"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fiscal perante a </w:t>
      </w:r>
      <w:r w:rsidRPr="00686F86">
        <w:rPr>
          <w:rFonts w:ascii="Arial" w:eastAsiaTheme="minorHAnsi" w:hAnsi="Arial" w:cs="Arial"/>
          <w:b/>
          <w:color w:val="000000"/>
          <w:lang w:eastAsia="en-US"/>
        </w:rPr>
        <w:t>Fazenda Federal</w:t>
      </w:r>
      <w:r w:rsidRPr="00686F86">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B95141D"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para com a </w:t>
      </w:r>
      <w:r w:rsidRPr="00686F86">
        <w:rPr>
          <w:rFonts w:ascii="Arial" w:eastAsiaTheme="minorHAnsi" w:hAnsi="Arial" w:cs="Arial"/>
          <w:b/>
          <w:bCs/>
          <w:color w:val="000000"/>
          <w:lang w:eastAsia="en-US"/>
        </w:rPr>
        <w:t xml:space="preserve">Fazenda Estadual, </w:t>
      </w:r>
      <w:r w:rsidRPr="00686F86">
        <w:rPr>
          <w:rFonts w:ascii="Arial" w:eastAsiaTheme="minorHAnsi" w:hAnsi="Arial" w:cs="Arial"/>
          <w:color w:val="000000"/>
          <w:lang w:eastAsia="en-US"/>
        </w:rPr>
        <w:t>mediante apresentação de Certidão de Regularidade Fiscal;</w:t>
      </w:r>
    </w:p>
    <w:p w14:paraId="713149A4"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para com a </w:t>
      </w:r>
      <w:r w:rsidRPr="00686F86">
        <w:rPr>
          <w:rFonts w:ascii="Arial" w:eastAsiaTheme="minorHAnsi" w:hAnsi="Arial" w:cs="Arial"/>
          <w:b/>
          <w:bCs/>
          <w:color w:val="000000"/>
          <w:lang w:eastAsia="en-US"/>
        </w:rPr>
        <w:t>Fazenda Municipal</w:t>
      </w:r>
      <w:r w:rsidRPr="00686F86">
        <w:rPr>
          <w:rFonts w:ascii="Arial" w:eastAsiaTheme="minorHAnsi" w:hAnsi="Arial" w:cs="Arial"/>
          <w:color w:val="000000"/>
          <w:lang w:eastAsia="en-US"/>
        </w:rPr>
        <w:t>, mediante apresentação de Certidão Negativa de Débito;</w:t>
      </w:r>
    </w:p>
    <w:p w14:paraId="0AE2FFC2" w14:textId="77777777" w:rsidR="00686F86" w:rsidRPr="00686F86" w:rsidRDefault="00686F86" w:rsidP="00686F86">
      <w:pPr>
        <w:numPr>
          <w:ilvl w:val="0"/>
          <w:numId w:val="22"/>
        </w:numPr>
        <w:suppressAutoHyphens/>
        <w:autoSpaceDE w:val="0"/>
        <w:autoSpaceDN w:val="0"/>
        <w:adjustRightInd w:val="0"/>
        <w:spacing w:after="120" w:line="276" w:lineRule="auto"/>
        <w:jc w:val="both"/>
        <w:rPr>
          <w:rFonts w:ascii="Arial" w:eastAsiaTheme="minorHAnsi" w:hAnsi="Arial" w:cs="Arial"/>
          <w:color w:val="000000"/>
          <w:lang w:eastAsia="en-US"/>
        </w:rPr>
      </w:pPr>
      <w:r w:rsidRPr="00686F86">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17A6D99" w14:textId="7DBE6737" w:rsidR="00686F86" w:rsidRPr="00686F86" w:rsidRDefault="00686F86" w:rsidP="00686F86">
      <w:pPr>
        <w:autoSpaceDE w:val="0"/>
        <w:autoSpaceDN w:val="0"/>
        <w:adjustRightInd w:val="0"/>
        <w:spacing w:after="120"/>
        <w:ind w:right="-2"/>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.3.</w:t>
      </w:r>
      <w:r w:rsidRPr="00686F86">
        <w:rPr>
          <w:rFonts w:ascii="Arial" w:eastAsiaTheme="minorHAnsi" w:hAnsi="Arial" w:cs="Arial"/>
          <w:color w:val="000000"/>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10CB624C" w14:textId="4E86919C"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.4</w:t>
      </w:r>
      <w:r w:rsidRPr="00686F86">
        <w:rPr>
          <w:rFonts w:ascii="Arial" w:eastAsiaTheme="minorHAnsi" w:hAnsi="Arial" w:cs="Arial"/>
          <w:color w:val="000000"/>
          <w:lang w:eastAsia="en-US"/>
        </w:rPr>
        <w:t xml:space="preserve">. Não haverá sob hipótese alguma, pagamento antecipado. </w:t>
      </w:r>
    </w:p>
    <w:p w14:paraId="6586BDAC" w14:textId="7739C88B"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.5</w:t>
      </w:r>
      <w:r w:rsidRPr="00686F86">
        <w:rPr>
          <w:rFonts w:ascii="Arial" w:eastAsiaTheme="minorHAnsi" w:hAnsi="Arial" w:cs="Arial"/>
          <w:color w:val="000000"/>
          <w:lang w:eastAsia="en-US"/>
        </w:rPr>
        <w:t xml:space="preserve">. A Nota Fiscal/Fatura deverá conter número do Processo e número do empenho. </w:t>
      </w:r>
    </w:p>
    <w:p w14:paraId="7D2754EF" w14:textId="386A7180"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.6</w:t>
      </w:r>
      <w:r w:rsidRPr="00686F86">
        <w:rPr>
          <w:rFonts w:ascii="Arial" w:eastAsiaTheme="minorHAnsi" w:hAnsi="Arial" w:cs="Arial"/>
          <w:color w:val="000000"/>
          <w:lang w:eastAsia="en-US"/>
        </w:rPr>
        <w:t xml:space="preserve">. Em caso de não cumprimento pela contratada de disposição contratual, os pagamentos poderão ficar retidos até posterior solução, sem prejuízos de quaisquer outras disposições contratuais. </w:t>
      </w:r>
    </w:p>
    <w:p w14:paraId="68F252C7" w14:textId="32BB3A06" w:rsidR="00686F86" w:rsidRPr="00686F86" w:rsidRDefault="00686F86" w:rsidP="00686F86">
      <w:pPr>
        <w:autoSpaceDE w:val="0"/>
        <w:autoSpaceDN w:val="0"/>
        <w:adjustRightInd w:val="0"/>
        <w:spacing w:after="120" w:line="276" w:lineRule="auto"/>
        <w:jc w:val="both"/>
        <w:rPr>
          <w:rFonts w:ascii="Arial" w:eastAsiaTheme="minorHAnsi" w:hAnsi="Arial" w:cs="Arial"/>
          <w:lang w:eastAsia="en-US"/>
        </w:rPr>
      </w:pPr>
      <w:r>
        <w:rPr>
          <w:rFonts w:ascii="Arial" w:eastAsiaTheme="minorHAnsi" w:hAnsi="Arial" w:cs="Arial"/>
          <w:b/>
          <w:lang w:eastAsia="en-US"/>
        </w:rPr>
        <w:t>20</w:t>
      </w:r>
      <w:r w:rsidRPr="00686F86">
        <w:rPr>
          <w:rFonts w:ascii="Arial" w:eastAsiaTheme="minorHAnsi" w:hAnsi="Arial" w:cs="Arial"/>
          <w:b/>
          <w:lang w:eastAsia="en-US"/>
        </w:rPr>
        <w:t>.7</w:t>
      </w:r>
      <w:r w:rsidRPr="00686F8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35E832C"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I = (TX / 100) / 365 </w:t>
      </w:r>
    </w:p>
    <w:p w14:paraId="4BDAF185"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EM = I x N x VP, onde: </w:t>
      </w:r>
    </w:p>
    <w:p w14:paraId="2970608C"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I = Índice de atualização financeira; </w:t>
      </w:r>
    </w:p>
    <w:p w14:paraId="57349D8B"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TX = Percentual da taxa de juros de mora anual; </w:t>
      </w:r>
    </w:p>
    <w:p w14:paraId="188CD0AA"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EM = Encargos moratórios; </w:t>
      </w:r>
    </w:p>
    <w:p w14:paraId="6D2DC433"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N = Nº de dias entre a data prevista para pagamento e a do efetivo pagamento; </w:t>
      </w:r>
    </w:p>
    <w:p w14:paraId="0FCCCC72" w14:textId="77777777" w:rsidR="00686F86" w:rsidRPr="00686F86" w:rsidRDefault="00686F86" w:rsidP="00686F86">
      <w:pPr>
        <w:spacing w:after="120"/>
        <w:jc w:val="both"/>
        <w:rPr>
          <w:rFonts w:ascii="Arial" w:eastAsiaTheme="minorHAnsi" w:hAnsi="Arial" w:cs="Arial"/>
          <w:lang w:eastAsia="en-US"/>
        </w:rPr>
      </w:pPr>
      <w:r w:rsidRPr="00686F86">
        <w:rPr>
          <w:rFonts w:ascii="Arial" w:eastAsiaTheme="minorHAnsi" w:hAnsi="Arial" w:cs="Arial"/>
          <w:lang w:eastAsia="en-US"/>
        </w:rPr>
        <w:t>VP = Valor da parcela em atraso.</w:t>
      </w:r>
    </w:p>
    <w:p w14:paraId="3ECBE4E4" w14:textId="5BF89399" w:rsidR="00686F86" w:rsidRPr="00686F86" w:rsidRDefault="00686F86" w:rsidP="00686F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20</w:t>
      </w:r>
      <w:r w:rsidRPr="00686F86">
        <w:rPr>
          <w:rFonts w:ascii="Arial" w:eastAsiaTheme="minorHAnsi" w:hAnsi="Arial" w:cs="Arial"/>
          <w:b/>
          <w:lang w:eastAsia="en-US"/>
        </w:rPr>
        <w:t>.8</w:t>
      </w:r>
      <w:r w:rsidRPr="00686F8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7"/>
    <w:p w14:paraId="13F4A8CC" w14:textId="2F2A8D77" w:rsidR="00176575" w:rsidRPr="00686F86" w:rsidRDefault="00176575" w:rsidP="00686F86">
      <w:pPr>
        <w:autoSpaceDE w:val="0"/>
        <w:autoSpaceDN w:val="0"/>
        <w:adjustRightInd w:val="0"/>
        <w:spacing w:after="120"/>
        <w:jc w:val="both"/>
        <w:rPr>
          <w:rFonts w:ascii="Arial" w:eastAsiaTheme="minorHAnsi" w:hAnsi="Arial" w:cs="Arial"/>
          <w:lang w:eastAsia="en-US"/>
        </w:rPr>
      </w:pPr>
      <w:r w:rsidRPr="00686F86">
        <w:rPr>
          <w:rFonts w:ascii="Arial" w:eastAsiaTheme="minorHAnsi" w:hAnsi="Arial" w:cs="Arial"/>
          <w:b/>
          <w:bCs/>
          <w:lang w:eastAsia="en-US"/>
        </w:rPr>
        <w:t>2</w:t>
      </w:r>
      <w:r w:rsidR="00686F86">
        <w:rPr>
          <w:rFonts w:ascii="Arial" w:eastAsiaTheme="minorHAnsi" w:hAnsi="Arial" w:cs="Arial"/>
          <w:b/>
          <w:bCs/>
          <w:lang w:eastAsia="en-US"/>
        </w:rPr>
        <w:t>0</w:t>
      </w:r>
      <w:r w:rsidRPr="00686F86">
        <w:rPr>
          <w:rFonts w:ascii="Arial" w:eastAsiaTheme="minorHAnsi" w:hAnsi="Arial" w:cs="Arial"/>
          <w:b/>
          <w:bCs/>
          <w:lang w:eastAsia="en-US"/>
        </w:rPr>
        <w:t xml:space="preserve">.9. </w:t>
      </w:r>
      <w:r w:rsidRPr="00686F86">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2BFC5C0C" w14:textId="29886283" w:rsidR="00176575" w:rsidRPr="00686F86" w:rsidRDefault="00176575" w:rsidP="00686F86">
      <w:pPr>
        <w:autoSpaceDE w:val="0"/>
        <w:autoSpaceDN w:val="0"/>
        <w:adjustRightInd w:val="0"/>
        <w:spacing w:after="120"/>
        <w:jc w:val="both"/>
        <w:rPr>
          <w:rFonts w:ascii="Arial" w:eastAsiaTheme="minorHAnsi" w:hAnsi="Arial" w:cs="Arial"/>
          <w:lang w:eastAsia="en-US"/>
        </w:rPr>
      </w:pPr>
      <w:r w:rsidRPr="00686F86">
        <w:rPr>
          <w:rFonts w:ascii="Arial" w:eastAsiaTheme="minorHAnsi" w:hAnsi="Arial" w:cs="Arial"/>
          <w:b/>
          <w:bCs/>
          <w:lang w:eastAsia="en-US"/>
        </w:rPr>
        <w:t>2</w:t>
      </w:r>
      <w:r w:rsidR="00686F86">
        <w:rPr>
          <w:rFonts w:ascii="Arial" w:eastAsiaTheme="minorHAnsi" w:hAnsi="Arial" w:cs="Arial"/>
          <w:b/>
          <w:bCs/>
          <w:lang w:eastAsia="en-US"/>
        </w:rPr>
        <w:t>0</w:t>
      </w:r>
      <w:r w:rsidRPr="00686F86">
        <w:rPr>
          <w:rFonts w:ascii="Arial" w:eastAsiaTheme="minorHAnsi" w:hAnsi="Arial" w:cs="Arial"/>
          <w:b/>
          <w:bCs/>
          <w:lang w:eastAsia="en-US"/>
        </w:rPr>
        <w:t xml:space="preserve">.10. </w:t>
      </w:r>
      <w:r w:rsidRPr="00686F86">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7EBB33F2" w:rsidR="00EB2599" w:rsidRPr="00465D82" w:rsidRDefault="00EB2599" w:rsidP="00EB2599">
      <w:pPr>
        <w:pStyle w:val="Default"/>
        <w:jc w:val="both"/>
      </w:pPr>
      <w:r>
        <w:rPr>
          <w:b/>
          <w:bCs/>
        </w:rPr>
        <w:t>2</w:t>
      </w:r>
      <w:r w:rsidR="007C62AE">
        <w:rPr>
          <w:b/>
          <w:bCs/>
        </w:rPr>
        <w:t>1</w:t>
      </w:r>
      <w:r w:rsidRPr="00465D82">
        <w:rPr>
          <w:b/>
          <w:bCs/>
        </w:rPr>
        <w:t xml:space="preserve">. </w:t>
      </w:r>
      <w:r w:rsidRPr="00791D12">
        <w:rPr>
          <w:b/>
          <w:bCs/>
          <w:u w:val="single"/>
        </w:rPr>
        <w:t>MULTAS E SANÇÕES ADMINISTRATIVAS</w:t>
      </w:r>
      <w:r w:rsidRPr="00465D82">
        <w:rPr>
          <w:b/>
          <w:bCs/>
        </w:rPr>
        <w:t xml:space="preserve"> </w:t>
      </w:r>
    </w:p>
    <w:p w14:paraId="0CB5E734" w14:textId="77777777" w:rsidR="00EB2599" w:rsidRPr="00465D82" w:rsidRDefault="00EB2599" w:rsidP="00EB2599">
      <w:pPr>
        <w:pStyle w:val="Default"/>
        <w:jc w:val="both"/>
      </w:pPr>
    </w:p>
    <w:p w14:paraId="39737DD3" w14:textId="0DA2DBCE" w:rsidR="00EB2599" w:rsidRPr="005908DF" w:rsidRDefault="00EB2599" w:rsidP="00EB2599">
      <w:pPr>
        <w:pStyle w:val="Default"/>
        <w:spacing w:after="120"/>
        <w:jc w:val="both"/>
        <w:rPr>
          <w:rFonts w:eastAsiaTheme="minorHAnsi"/>
          <w:lang w:eastAsia="en-US"/>
        </w:rPr>
      </w:pPr>
      <w:r>
        <w:rPr>
          <w:b/>
          <w:bCs/>
        </w:rPr>
        <w:t>2</w:t>
      </w:r>
      <w:r w:rsidR="007C62AE">
        <w:rPr>
          <w:b/>
          <w:bCs/>
        </w:rPr>
        <w:t>1</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48B279E3"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7C62AE">
        <w:rPr>
          <w:rFonts w:ascii="Arial" w:eastAsiaTheme="minorHAnsi" w:hAnsi="Arial" w:cs="Arial"/>
          <w:b/>
          <w:color w:val="000000"/>
          <w:lang w:eastAsia="en-US"/>
        </w:rPr>
        <w:t>1</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0F7A9E26" w:rsidR="00EB2599" w:rsidRPr="005908DF" w:rsidRDefault="00EB2599" w:rsidP="00EB2599">
      <w:pPr>
        <w:pStyle w:val="Default"/>
        <w:spacing w:after="120"/>
        <w:jc w:val="both"/>
        <w:rPr>
          <w:rFonts w:eastAsiaTheme="minorHAnsi"/>
          <w:lang w:eastAsia="en-US"/>
        </w:rPr>
      </w:pPr>
      <w:r>
        <w:rPr>
          <w:b/>
          <w:bCs/>
        </w:rPr>
        <w:t>2</w:t>
      </w:r>
      <w:r w:rsidR="007C62AE">
        <w:rPr>
          <w:b/>
          <w:bCs/>
        </w:rPr>
        <w:t>1</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3B7CB429" w:rsidR="00EB2599" w:rsidRPr="009001DC" w:rsidRDefault="00EB2599" w:rsidP="00EB2599">
      <w:pPr>
        <w:pStyle w:val="Default"/>
        <w:spacing w:after="120"/>
        <w:jc w:val="both"/>
        <w:rPr>
          <w:rFonts w:eastAsiaTheme="minorHAnsi"/>
          <w:lang w:eastAsia="en-US"/>
        </w:rPr>
      </w:pPr>
      <w:r>
        <w:rPr>
          <w:b/>
          <w:bCs/>
        </w:rPr>
        <w:t>2</w:t>
      </w:r>
      <w:r w:rsidR="007C62AE">
        <w:rPr>
          <w:b/>
          <w:bCs/>
        </w:rPr>
        <w:t>1</w:t>
      </w:r>
      <w:r>
        <w:rPr>
          <w:b/>
          <w:bCs/>
        </w:rPr>
        <w:t>.3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52C4ACA9"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Pr>
          <w:rFonts w:ascii="Arial" w:hAnsi="Arial" w:cs="Arial"/>
          <w:b/>
          <w:bCs/>
        </w:rPr>
        <w:t>.4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270BE8D5"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w:t>
      </w:r>
      <w:r w:rsidR="007C62AE">
        <w:rPr>
          <w:rFonts w:ascii="Arial" w:hAnsi="Arial" w:cs="Arial"/>
          <w:b/>
          <w:bCs/>
        </w:rPr>
        <w:t>1</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CDC44F6" w14:textId="264F9C06"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349C372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445A5E68"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326679C3"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35CC1394"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465CB6EA"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7C62AE">
        <w:rPr>
          <w:rFonts w:ascii="Arial" w:eastAsiaTheme="minorHAnsi" w:hAnsi="Arial" w:cs="Arial"/>
          <w:b/>
          <w:bCs/>
          <w:lang w:eastAsia="en-US"/>
        </w:rPr>
        <w:t>2</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367AA8A7" w14:textId="34215B0B" w:rsidR="007C62AE" w:rsidRPr="007C62AE" w:rsidRDefault="007C62AE" w:rsidP="007C62AE">
      <w:pPr>
        <w:autoSpaceDE w:val="0"/>
        <w:autoSpaceDN w:val="0"/>
        <w:adjustRightInd w:val="0"/>
        <w:spacing w:after="120"/>
        <w:jc w:val="both"/>
        <w:rPr>
          <w:rFonts w:ascii="Arial" w:eastAsiaTheme="minorHAnsi" w:hAnsi="Arial" w:cs="Arial"/>
          <w:bCs/>
          <w:lang w:eastAsia="en-US"/>
        </w:rPr>
      </w:pPr>
      <w:bookmarkStart w:id="8" w:name="_Hlk86935686"/>
      <w:r w:rsidRPr="007C62AE">
        <w:rPr>
          <w:rFonts w:ascii="Arial" w:eastAsiaTheme="minorHAnsi" w:hAnsi="Arial" w:cs="Arial"/>
          <w:b/>
          <w:lang w:eastAsia="en-US"/>
        </w:rPr>
        <w:t>22.1.</w:t>
      </w:r>
      <w:r w:rsidRPr="007C62AE">
        <w:rPr>
          <w:rFonts w:ascii="Arial" w:eastAsiaTheme="minorHAnsi" w:hAnsi="Arial" w:cs="Arial"/>
          <w:bCs/>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1AA4F16D" w14:textId="2F385E64" w:rsidR="007C62AE" w:rsidRPr="007C62AE" w:rsidRDefault="007C62AE" w:rsidP="007C62AE">
      <w:pPr>
        <w:autoSpaceDE w:val="0"/>
        <w:autoSpaceDN w:val="0"/>
        <w:adjustRightInd w:val="0"/>
        <w:spacing w:after="120"/>
        <w:jc w:val="both"/>
        <w:rPr>
          <w:rFonts w:ascii="Arial" w:eastAsiaTheme="minorHAnsi" w:hAnsi="Arial" w:cs="Arial"/>
          <w:bCs/>
          <w:lang w:eastAsia="en-US"/>
        </w:rPr>
      </w:pPr>
      <w:r w:rsidRPr="007C62AE">
        <w:rPr>
          <w:rFonts w:ascii="Arial" w:eastAsiaTheme="minorHAnsi" w:hAnsi="Arial" w:cs="Arial"/>
          <w:b/>
          <w:lang w:eastAsia="en-US"/>
        </w:rPr>
        <w:t>22.1</w:t>
      </w:r>
      <w:r w:rsidRPr="007C62AE">
        <w:rPr>
          <w:rFonts w:ascii="Arial" w:eastAsiaTheme="minorHAnsi" w:hAnsi="Arial" w:cs="Arial"/>
          <w:bCs/>
          <w:lang w:eastAsia="en-US"/>
        </w:rPr>
        <w:t>. O percentual de desconto, oferecido na proposta vencedora, incidirá sobre o preço médio semanal divulgado pela ANP e será fixo e irreajustável durante toda a vigência contratual.</w:t>
      </w:r>
    </w:p>
    <w:bookmarkEnd w:id="8"/>
    <w:p w14:paraId="6B9CCE97" w14:textId="77777777" w:rsidR="00B945A5" w:rsidRDefault="00B945A5" w:rsidP="009F3AE4">
      <w:pPr>
        <w:pStyle w:val="Default"/>
        <w:jc w:val="both"/>
        <w:rPr>
          <w:b/>
          <w:bCs/>
        </w:rPr>
      </w:pPr>
    </w:p>
    <w:p w14:paraId="336D0AA4" w14:textId="584DDCBC" w:rsidR="00127217" w:rsidRPr="002B54BE" w:rsidRDefault="00E4282B" w:rsidP="009F3AE4">
      <w:pPr>
        <w:pStyle w:val="Default"/>
        <w:jc w:val="both"/>
      </w:pPr>
      <w:r>
        <w:rPr>
          <w:b/>
          <w:bCs/>
        </w:rPr>
        <w:t>2</w:t>
      </w:r>
      <w:r w:rsidR="007C62AE">
        <w:rPr>
          <w:b/>
          <w:bCs/>
        </w:rPr>
        <w:t>3</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04A757AD" w:rsidR="00127217" w:rsidRPr="002B54BE" w:rsidRDefault="00E4282B" w:rsidP="009F3AE4">
      <w:pPr>
        <w:pStyle w:val="Default"/>
        <w:jc w:val="both"/>
      </w:pPr>
      <w:r>
        <w:rPr>
          <w:b/>
        </w:rPr>
        <w:t>2</w:t>
      </w:r>
      <w:r w:rsidR="007C62AE">
        <w:rPr>
          <w:b/>
        </w:rPr>
        <w:t>3</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lastRenderedPageBreak/>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4DF5E28B" w:rsidR="00127217" w:rsidRPr="002B54BE" w:rsidRDefault="005359D2" w:rsidP="00CD7175">
      <w:pPr>
        <w:spacing w:after="120"/>
        <w:jc w:val="both"/>
        <w:rPr>
          <w:rFonts w:ascii="Arial" w:hAnsi="Arial" w:cs="Arial"/>
        </w:rPr>
      </w:pPr>
      <w:r>
        <w:rPr>
          <w:rFonts w:ascii="Arial" w:hAnsi="Arial" w:cs="Arial"/>
          <w:b/>
        </w:rPr>
        <w:t>2</w:t>
      </w:r>
      <w:r w:rsidR="007C62AE">
        <w:rPr>
          <w:rFonts w:ascii="Arial" w:hAnsi="Arial" w:cs="Arial"/>
          <w:b/>
        </w:rPr>
        <w:t>3</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0605071" w:rsidR="00127217" w:rsidRPr="002B54BE" w:rsidRDefault="005359D2" w:rsidP="00CD7175">
      <w:pPr>
        <w:pStyle w:val="Default"/>
        <w:spacing w:after="120"/>
        <w:jc w:val="both"/>
      </w:pPr>
      <w:r>
        <w:rPr>
          <w:b/>
        </w:rPr>
        <w:t>2</w:t>
      </w:r>
      <w:r w:rsidR="007C62AE">
        <w:rPr>
          <w:b/>
        </w:rPr>
        <w:t>3</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4895E688" w:rsidR="00127217" w:rsidRPr="00160D57" w:rsidRDefault="00127217" w:rsidP="009F3AE4">
      <w:pPr>
        <w:pStyle w:val="Default"/>
        <w:jc w:val="both"/>
      </w:pPr>
      <w:r w:rsidRPr="00160D57">
        <w:rPr>
          <w:b/>
          <w:bCs/>
        </w:rPr>
        <w:t>2</w:t>
      </w:r>
      <w:r w:rsidR="007C62AE">
        <w:rPr>
          <w:b/>
          <w:bCs/>
        </w:rPr>
        <w:t>4</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29A36DF4"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7BFA69FA" w:rsidR="0003701B" w:rsidRPr="00C47D4C" w:rsidRDefault="001F2A8E"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51507A0"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4C6E9A5"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1CB583C1"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71140525"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7A469635"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2E96D03" w:rsidR="0003701B" w:rsidRPr="00C47D4C" w:rsidRDefault="00F33F47" w:rsidP="00CD7175">
      <w:pPr>
        <w:spacing w:after="120"/>
        <w:jc w:val="both"/>
        <w:rPr>
          <w:rFonts w:ascii="Arial" w:hAnsi="Arial" w:cs="Arial"/>
          <w:color w:val="000000"/>
        </w:rPr>
      </w:pPr>
      <w:r>
        <w:rPr>
          <w:rFonts w:ascii="Arial" w:hAnsi="Arial" w:cs="Arial"/>
          <w:b/>
          <w:color w:val="000000"/>
        </w:rPr>
        <w:lastRenderedPageBreak/>
        <w:t>2</w:t>
      </w:r>
      <w:r w:rsidR="007C62AE">
        <w:rPr>
          <w:rFonts w:ascii="Arial" w:hAnsi="Arial" w:cs="Arial"/>
          <w:b/>
          <w:color w:val="000000"/>
        </w:rPr>
        <w:t>4</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6826EE7D"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3EF83529"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7E165D58" w:rsidR="0003701B"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BD22006" w:rsidR="00480867" w:rsidRDefault="00A1374C" w:rsidP="00CD7175">
      <w:pPr>
        <w:spacing w:after="120"/>
        <w:jc w:val="both"/>
        <w:rPr>
          <w:rFonts w:ascii="Arial" w:hAnsi="Arial" w:cs="Arial"/>
          <w:b/>
          <w:bCs/>
        </w:rPr>
      </w:pPr>
      <w:r w:rsidRPr="00555584">
        <w:rPr>
          <w:rFonts w:ascii="Arial" w:hAnsi="Arial" w:cs="Arial"/>
          <w:b/>
        </w:rPr>
        <w:t>2</w:t>
      </w:r>
      <w:r w:rsidR="007C62AE">
        <w:rPr>
          <w:rFonts w:ascii="Arial" w:hAnsi="Arial" w:cs="Arial"/>
          <w:b/>
        </w:rPr>
        <w:t>4</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2EBCE7B7"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A82D3E">
        <w:rPr>
          <w:rFonts w:ascii="Arial" w:hAnsi="Arial" w:cs="Arial"/>
        </w:rPr>
        <w:t>28</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A82D3E">
        <w:rPr>
          <w:rFonts w:ascii="Arial" w:hAnsi="Arial" w:cs="Arial"/>
        </w:rPr>
        <w:t>novembro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6A00876A" w14:textId="77777777" w:rsidR="005F53C1" w:rsidRPr="009F3AE4" w:rsidRDefault="005F53C1" w:rsidP="005F53C1">
      <w:pPr>
        <w:jc w:val="center"/>
        <w:rPr>
          <w:rFonts w:ascii="Arial" w:hAnsi="Arial" w:cs="Arial"/>
        </w:rPr>
      </w:pPr>
      <w:r w:rsidRPr="009F3AE4">
        <w:rPr>
          <w:rFonts w:ascii="Arial" w:hAnsi="Arial" w:cs="Arial"/>
        </w:rPr>
        <w:t>Prefeita Municipal</w:t>
      </w:r>
    </w:p>
    <w:p w14:paraId="225465DB" w14:textId="77777777" w:rsidR="000B12B7" w:rsidRDefault="000B12B7" w:rsidP="003E25AF">
      <w:pPr>
        <w:autoSpaceDE w:val="0"/>
        <w:autoSpaceDN w:val="0"/>
        <w:adjustRightInd w:val="0"/>
        <w:jc w:val="both"/>
        <w:rPr>
          <w:bCs/>
          <w:i/>
          <w:sz w:val="18"/>
          <w:szCs w:val="18"/>
        </w:rPr>
      </w:pPr>
    </w:p>
    <w:p w14:paraId="11482B10" w14:textId="77777777" w:rsidR="001E2721" w:rsidRDefault="001E2721" w:rsidP="003E25AF">
      <w:pPr>
        <w:autoSpaceDE w:val="0"/>
        <w:autoSpaceDN w:val="0"/>
        <w:adjustRightInd w:val="0"/>
        <w:jc w:val="both"/>
        <w:rPr>
          <w:bCs/>
          <w:i/>
          <w:sz w:val="18"/>
          <w:szCs w:val="18"/>
        </w:rPr>
      </w:pPr>
    </w:p>
    <w:p w14:paraId="1D67ACE6" w14:textId="77777777" w:rsidR="001E2721" w:rsidRDefault="001E2721" w:rsidP="003E25AF">
      <w:pPr>
        <w:autoSpaceDE w:val="0"/>
        <w:autoSpaceDN w:val="0"/>
        <w:adjustRightInd w:val="0"/>
        <w:jc w:val="both"/>
        <w:rPr>
          <w:bCs/>
          <w:i/>
          <w:sz w:val="18"/>
          <w:szCs w:val="18"/>
        </w:rPr>
      </w:pPr>
    </w:p>
    <w:p w14:paraId="73C043DD" w14:textId="77777777" w:rsidR="001E2721" w:rsidRDefault="001E2721" w:rsidP="003E25AF">
      <w:pPr>
        <w:autoSpaceDE w:val="0"/>
        <w:autoSpaceDN w:val="0"/>
        <w:adjustRightInd w:val="0"/>
        <w:jc w:val="both"/>
        <w:rPr>
          <w:bCs/>
          <w:i/>
          <w:sz w:val="18"/>
          <w:szCs w:val="18"/>
        </w:rPr>
      </w:pPr>
    </w:p>
    <w:p w14:paraId="21E8A35E" w14:textId="77777777" w:rsidR="001E2721" w:rsidRDefault="001E2721" w:rsidP="003E25AF">
      <w:pPr>
        <w:autoSpaceDE w:val="0"/>
        <w:autoSpaceDN w:val="0"/>
        <w:adjustRightInd w:val="0"/>
        <w:jc w:val="both"/>
        <w:rPr>
          <w:bCs/>
          <w:i/>
          <w:sz w:val="18"/>
          <w:szCs w:val="18"/>
        </w:rPr>
      </w:pPr>
    </w:p>
    <w:p w14:paraId="6F3B37AD" w14:textId="77777777" w:rsidR="001E2721" w:rsidRDefault="001E2721" w:rsidP="003E25AF">
      <w:pPr>
        <w:autoSpaceDE w:val="0"/>
        <w:autoSpaceDN w:val="0"/>
        <w:adjustRightInd w:val="0"/>
        <w:jc w:val="both"/>
        <w:rPr>
          <w:bCs/>
          <w:i/>
          <w:sz w:val="18"/>
          <w:szCs w:val="18"/>
        </w:rPr>
      </w:pPr>
    </w:p>
    <w:p w14:paraId="53BF6062" w14:textId="77777777" w:rsidR="001E2721" w:rsidRDefault="001E2721" w:rsidP="003E25AF">
      <w:pPr>
        <w:autoSpaceDE w:val="0"/>
        <w:autoSpaceDN w:val="0"/>
        <w:adjustRightInd w:val="0"/>
        <w:jc w:val="both"/>
        <w:rPr>
          <w:bCs/>
          <w:i/>
          <w:sz w:val="18"/>
          <w:szCs w:val="18"/>
        </w:rPr>
      </w:pPr>
    </w:p>
    <w:p w14:paraId="39B01685" w14:textId="77777777" w:rsidR="001E2721" w:rsidRDefault="001E2721" w:rsidP="003E25AF">
      <w:pPr>
        <w:autoSpaceDE w:val="0"/>
        <w:autoSpaceDN w:val="0"/>
        <w:adjustRightInd w:val="0"/>
        <w:jc w:val="both"/>
        <w:rPr>
          <w:bCs/>
          <w:i/>
          <w:sz w:val="18"/>
          <w:szCs w:val="18"/>
        </w:rPr>
      </w:pPr>
    </w:p>
    <w:p w14:paraId="07E8CCB1" w14:textId="77777777" w:rsidR="001E2721" w:rsidRDefault="001E2721" w:rsidP="003E25AF">
      <w:pPr>
        <w:autoSpaceDE w:val="0"/>
        <w:autoSpaceDN w:val="0"/>
        <w:adjustRightInd w:val="0"/>
        <w:jc w:val="both"/>
        <w:rPr>
          <w:bCs/>
          <w:i/>
          <w:sz w:val="18"/>
          <w:szCs w:val="18"/>
        </w:rPr>
      </w:pPr>
    </w:p>
    <w:p w14:paraId="136143AD" w14:textId="77777777" w:rsidR="001E2721" w:rsidRDefault="001E2721" w:rsidP="003E25AF">
      <w:pPr>
        <w:autoSpaceDE w:val="0"/>
        <w:autoSpaceDN w:val="0"/>
        <w:adjustRightInd w:val="0"/>
        <w:jc w:val="both"/>
        <w:rPr>
          <w:bCs/>
          <w:i/>
          <w:sz w:val="18"/>
          <w:szCs w:val="18"/>
        </w:rPr>
      </w:pPr>
    </w:p>
    <w:p w14:paraId="36378284" w14:textId="77777777" w:rsidR="001E2721" w:rsidRDefault="001E2721" w:rsidP="003E25AF">
      <w:pPr>
        <w:autoSpaceDE w:val="0"/>
        <w:autoSpaceDN w:val="0"/>
        <w:adjustRightInd w:val="0"/>
        <w:jc w:val="both"/>
        <w:rPr>
          <w:bCs/>
          <w:i/>
          <w:sz w:val="18"/>
          <w:szCs w:val="18"/>
        </w:rPr>
      </w:pPr>
    </w:p>
    <w:p w14:paraId="56D71F4C" w14:textId="77777777" w:rsidR="001E2721" w:rsidRDefault="001E2721" w:rsidP="003E25AF">
      <w:pPr>
        <w:autoSpaceDE w:val="0"/>
        <w:autoSpaceDN w:val="0"/>
        <w:adjustRightInd w:val="0"/>
        <w:jc w:val="both"/>
        <w:rPr>
          <w:bCs/>
          <w:i/>
          <w:sz w:val="18"/>
          <w:szCs w:val="18"/>
        </w:rPr>
      </w:pPr>
    </w:p>
    <w:p w14:paraId="31A160F6" w14:textId="77777777" w:rsidR="001E2721" w:rsidRDefault="001E2721" w:rsidP="003E25AF">
      <w:pPr>
        <w:autoSpaceDE w:val="0"/>
        <w:autoSpaceDN w:val="0"/>
        <w:adjustRightInd w:val="0"/>
        <w:jc w:val="both"/>
        <w:rPr>
          <w:bCs/>
          <w:i/>
          <w:sz w:val="18"/>
          <w:szCs w:val="18"/>
        </w:rPr>
      </w:pPr>
    </w:p>
    <w:p w14:paraId="19165B9A" w14:textId="77777777" w:rsidR="001E2721" w:rsidRDefault="001E2721" w:rsidP="003E25AF">
      <w:pPr>
        <w:autoSpaceDE w:val="0"/>
        <w:autoSpaceDN w:val="0"/>
        <w:adjustRightInd w:val="0"/>
        <w:jc w:val="both"/>
        <w:rPr>
          <w:bCs/>
          <w:i/>
          <w:sz w:val="18"/>
          <w:szCs w:val="18"/>
        </w:rPr>
      </w:pPr>
    </w:p>
    <w:p w14:paraId="5FB33B49" w14:textId="77777777" w:rsidR="001E2721" w:rsidRDefault="001E2721" w:rsidP="003E25AF">
      <w:pPr>
        <w:autoSpaceDE w:val="0"/>
        <w:autoSpaceDN w:val="0"/>
        <w:adjustRightInd w:val="0"/>
        <w:jc w:val="both"/>
        <w:rPr>
          <w:bCs/>
          <w:i/>
          <w:sz w:val="18"/>
          <w:szCs w:val="18"/>
        </w:rPr>
      </w:pPr>
    </w:p>
    <w:p w14:paraId="10D25BF2" w14:textId="77777777" w:rsidR="001E2721" w:rsidRDefault="001E2721" w:rsidP="003E25AF">
      <w:pPr>
        <w:autoSpaceDE w:val="0"/>
        <w:autoSpaceDN w:val="0"/>
        <w:adjustRightInd w:val="0"/>
        <w:jc w:val="both"/>
        <w:rPr>
          <w:bCs/>
          <w:i/>
          <w:sz w:val="18"/>
          <w:szCs w:val="18"/>
        </w:rPr>
      </w:pPr>
    </w:p>
    <w:p w14:paraId="28A2D398" w14:textId="77777777" w:rsidR="001E2721" w:rsidRDefault="001E2721" w:rsidP="003E25AF">
      <w:pPr>
        <w:autoSpaceDE w:val="0"/>
        <w:autoSpaceDN w:val="0"/>
        <w:adjustRightInd w:val="0"/>
        <w:jc w:val="both"/>
        <w:rPr>
          <w:bCs/>
          <w:i/>
          <w:sz w:val="18"/>
          <w:szCs w:val="18"/>
        </w:rPr>
      </w:pPr>
    </w:p>
    <w:p w14:paraId="4B90B89A" w14:textId="77777777" w:rsidR="001E2721" w:rsidRDefault="001E2721"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748EC152" w14:textId="77777777" w:rsidR="007C62AE" w:rsidRDefault="007C62AE" w:rsidP="003E25AF">
      <w:pPr>
        <w:autoSpaceDE w:val="0"/>
        <w:autoSpaceDN w:val="0"/>
        <w:adjustRightInd w:val="0"/>
        <w:jc w:val="both"/>
        <w:rPr>
          <w:bCs/>
          <w:i/>
          <w:sz w:val="18"/>
          <w:szCs w:val="18"/>
        </w:rPr>
      </w:pPr>
    </w:p>
    <w:p w14:paraId="19442D32" w14:textId="77777777" w:rsidR="007C62AE" w:rsidRDefault="007C62AE" w:rsidP="003E25AF">
      <w:pPr>
        <w:autoSpaceDE w:val="0"/>
        <w:autoSpaceDN w:val="0"/>
        <w:adjustRightInd w:val="0"/>
        <w:jc w:val="both"/>
        <w:rPr>
          <w:bCs/>
          <w:i/>
          <w:sz w:val="18"/>
          <w:szCs w:val="18"/>
        </w:rPr>
      </w:pPr>
    </w:p>
    <w:p w14:paraId="328104B9" w14:textId="77777777" w:rsidR="007C62AE" w:rsidRDefault="007C62AE" w:rsidP="003E25AF">
      <w:pPr>
        <w:autoSpaceDE w:val="0"/>
        <w:autoSpaceDN w:val="0"/>
        <w:adjustRightInd w:val="0"/>
        <w:jc w:val="both"/>
        <w:rPr>
          <w:bCs/>
          <w:i/>
          <w:sz w:val="18"/>
          <w:szCs w:val="18"/>
        </w:rPr>
      </w:pPr>
    </w:p>
    <w:p w14:paraId="5DE1B6F1" w14:textId="77777777" w:rsidR="007C62AE" w:rsidRDefault="007C62AE" w:rsidP="003E25AF">
      <w:pPr>
        <w:autoSpaceDE w:val="0"/>
        <w:autoSpaceDN w:val="0"/>
        <w:adjustRightInd w:val="0"/>
        <w:jc w:val="both"/>
        <w:rPr>
          <w:bCs/>
          <w:i/>
          <w:sz w:val="18"/>
          <w:szCs w:val="18"/>
        </w:rPr>
      </w:pPr>
    </w:p>
    <w:p w14:paraId="6A2305A6" w14:textId="77777777" w:rsidR="00BD21EA" w:rsidRDefault="00BD21EA" w:rsidP="003E25AF">
      <w:pPr>
        <w:autoSpaceDE w:val="0"/>
        <w:autoSpaceDN w:val="0"/>
        <w:adjustRightInd w:val="0"/>
        <w:jc w:val="both"/>
        <w:rPr>
          <w:bCs/>
          <w:i/>
          <w:sz w:val="18"/>
          <w:szCs w:val="18"/>
        </w:rPr>
      </w:pPr>
    </w:p>
    <w:p w14:paraId="7D4AD3D5" w14:textId="77777777" w:rsidR="00BD21EA" w:rsidRDefault="00BD21EA" w:rsidP="003E25AF">
      <w:pPr>
        <w:autoSpaceDE w:val="0"/>
        <w:autoSpaceDN w:val="0"/>
        <w:adjustRightInd w:val="0"/>
        <w:jc w:val="both"/>
        <w:rPr>
          <w:bCs/>
          <w:i/>
          <w:sz w:val="18"/>
          <w:szCs w:val="18"/>
        </w:rPr>
      </w:pPr>
    </w:p>
    <w:p w14:paraId="3083E860" w14:textId="77777777" w:rsidR="00BD21EA" w:rsidRDefault="00BD21EA" w:rsidP="003E25AF">
      <w:pPr>
        <w:autoSpaceDE w:val="0"/>
        <w:autoSpaceDN w:val="0"/>
        <w:adjustRightInd w:val="0"/>
        <w:jc w:val="both"/>
        <w:rPr>
          <w:bCs/>
          <w:i/>
          <w:sz w:val="18"/>
          <w:szCs w:val="18"/>
        </w:rPr>
      </w:pPr>
    </w:p>
    <w:p w14:paraId="1075162A" w14:textId="77777777" w:rsidR="00BD21EA" w:rsidRDefault="00BD21EA" w:rsidP="003E25AF">
      <w:pPr>
        <w:autoSpaceDE w:val="0"/>
        <w:autoSpaceDN w:val="0"/>
        <w:adjustRightInd w:val="0"/>
        <w:jc w:val="both"/>
        <w:rPr>
          <w:bCs/>
          <w:i/>
          <w:sz w:val="18"/>
          <w:szCs w:val="18"/>
        </w:rPr>
      </w:pPr>
    </w:p>
    <w:p w14:paraId="0BC414E4" w14:textId="77777777" w:rsidR="00BD21EA" w:rsidRDefault="00BD21EA" w:rsidP="003E25AF">
      <w:pPr>
        <w:autoSpaceDE w:val="0"/>
        <w:autoSpaceDN w:val="0"/>
        <w:adjustRightInd w:val="0"/>
        <w:jc w:val="both"/>
        <w:rPr>
          <w:bCs/>
          <w:i/>
          <w:sz w:val="18"/>
          <w:szCs w:val="18"/>
        </w:rPr>
      </w:pPr>
    </w:p>
    <w:p w14:paraId="5E8DFC31" w14:textId="77777777" w:rsidR="00BD21EA" w:rsidRDefault="00BD21EA" w:rsidP="003E25AF">
      <w:pPr>
        <w:autoSpaceDE w:val="0"/>
        <w:autoSpaceDN w:val="0"/>
        <w:adjustRightInd w:val="0"/>
        <w:jc w:val="both"/>
        <w:rPr>
          <w:bCs/>
          <w:i/>
          <w:sz w:val="18"/>
          <w:szCs w:val="18"/>
        </w:rPr>
      </w:pPr>
    </w:p>
    <w:p w14:paraId="0883E902" w14:textId="77777777" w:rsidR="00BD21EA" w:rsidRDefault="00BD21EA" w:rsidP="003E25AF">
      <w:pPr>
        <w:autoSpaceDE w:val="0"/>
        <w:autoSpaceDN w:val="0"/>
        <w:adjustRightInd w:val="0"/>
        <w:jc w:val="both"/>
        <w:rPr>
          <w:bCs/>
          <w:i/>
          <w:sz w:val="18"/>
          <w:szCs w:val="18"/>
        </w:rPr>
      </w:pPr>
    </w:p>
    <w:p w14:paraId="46AF4A33" w14:textId="77777777" w:rsidR="00BD21EA" w:rsidRDefault="00BD21EA" w:rsidP="003E25AF">
      <w:pPr>
        <w:autoSpaceDE w:val="0"/>
        <w:autoSpaceDN w:val="0"/>
        <w:adjustRightInd w:val="0"/>
        <w:jc w:val="both"/>
        <w:rPr>
          <w:bCs/>
          <w:i/>
          <w:sz w:val="18"/>
          <w:szCs w:val="18"/>
        </w:rPr>
      </w:pPr>
    </w:p>
    <w:p w14:paraId="1CA33AE4" w14:textId="77777777" w:rsidR="00BD21EA" w:rsidRDefault="00BD21EA"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208A80BF" w14:textId="77777777" w:rsidR="007F16DC" w:rsidRDefault="007F16DC" w:rsidP="008603C2">
      <w:pPr>
        <w:autoSpaceDE w:val="0"/>
        <w:autoSpaceDN w:val="0"/>
        <w:adjustRightInd w:val="0"/>
        <w:jc w:val="center"/>
        <w:rPr>
          <w:rFonts w:ascii="Arial" w:hAnsi="Arial" w:cs="Arial"/>
          <w:b/>
          <w:u w:val="single"/>
        </w:rPr>
        <w:sectPr w:rsidR="007F16DC"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46B22C9F"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0872F0" w:rsidRPr="000872F0">
        <w:rPr>
          <w:rFonts w:ascii="Arial" w:hAnsi="Arial" w:cs="Arial"/>
          <w:sz w:val="22"/>
          <w:szCs w:val="22"/>
        </w:rPr>
        <w:t>Secretarias Municipais de Serviços Públicos, Obras, Viação, Habitação e Urbanismo, Educação e Cultura, Saúde 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C3C7ED9"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CA060C" w:rsidRPr="00CA060C">
        <w:rPr>
          <w:rFonts w:ascii="Arial" w:hAnsi="Arial" w:cs="Arial"/>
          <w:b/>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2B4BC5EB"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w:t>
      </w:r>
      <w:r w:rsidR="00200224">
        <w:rPr>
          <w:rFonts w:ascii="Arial" w:hAnsi="Arial" w:cs="Arial"/>
          <w:sz w:val="22"/>
          <w:szCs w:val="22"/>
        </w:rPr>
        <w:t>,</w:t>
      </w:r>
      <w:r w:rsidRPr="00CC2A4D">
        <w:rPr>
          <w:rFonts w:ascii="Arial" w:hAnsi="Arial" w:cs="Arial"/>
          <w:sz w:val="22"/>
          <w:szCs w:val="22"/>
        </w:rPr>
        <w:t xml:space="preserve"> valor</w:t>
      </w:r>
      <w:r w:rsidR="00200224">
        <w:rPr>
          <w:rFonts w:ascii="Arial" w:hAnsi="Arial" w:cs="Arial"/>
          <w:sz w:val="22"/>
          <w:szCs w:val="22"/>
        </w:rPr>
        <w:t xml:space="preserve"> e percentual mínimo </w:t>
      </w:r>
      <w:r w:rsidRPr="00CC2A4D">
        <w:rPr>
          <w:rFonts w:ascii="Arial" w:hAnsi="Arial" w:cs="Arial"/>
          <w:sz w:val="22"/>
          <w:szCs w:val="22"/>
        </w:rPr>
        <w:t>d</w:t>
      </w:r>
      <w:r w:rsidR="00EC66F9">
        <w:rPr>
          <w:rFonts w:ascii="Arial" w:hAnsi="Arial" w:cs="Arial"/>
          <w:sz w:val="22"/>
          <w:szCs w:val="22"/>
        </w:rPr>
        <w:t xml:space="preserve">os </w:t>
      </w:r>
      <w:r w:rsidRPr="00CC2A4D">
        <w:rPr>
          <w:rFonts w:ascii="Arial" w:hAnsi="Arial" w:cs="Arial"/>
          <w:sz w:val="22"/>
          <w:szCs w:val="22"/>
        </w:rPr>
        <w:t>ite</w:t>
      </w:r>
      <w:r w:rsidR="00EC66F9">
        <w:rPr>
          <w:rFonts w:ascii="Arial" w:hAnsi="Arial" w:cs="Arial"/>
          <w:sz w:val="22"/>
          <w:szCs w:val="22"/>
        </w:rPr>
        <w:t>ns</w:t>
      </w:r>
    </w:p>
    <w:p w14:paraId="319C625D" w14:textId="77777777" w:rsidR="00DE000C" w:rsidRDefault="00DE000C" w:rsidP="006658A0">
      <w:pPr>
        <w:contextualSpacing/>
        <w:jc w:val="both"/>
        <w:rPr>
          <w:rFonts w:ascii="Arial" w:hAnsi="Arial" w:cs="Arial"/>
          <w:sz w:val="22"/>
          <w:szCs w:val="22"/>
        </w:rPr>
      </w:pPr>
    </w:p>
    <w:tbl>
      <w:tblPr>
        <w:tblW w:w="14551" w:type="dxa"/>
        <w:tblInd w:w="75" w:type="dxa"/>
        <w:tblCellMar>
          <w:left w:w="70" w:type="dxa"/>
          <w:right w:w="70" w:type="dxa"/>
        </w:tblCellMar>
        <w:tblLook w:val="04A0" w:firstRow="1" w:lastRow="0" w:firstColumn="1" w:lastColumn="0" w:noHBand="0" w:noVBand="1"/>
      </w:tblPr>
      <w:tblGrid>
        <w:gridCol w:w="605"/>
        <w:gridCol w:w="593"/>
        <w:gridCol w:w="1119"/>
        <w:gridCol w:w="1008"/>
        <w:gridCol w:w="1632"/>
        <w:gridCol w:w="3969"/>
        <w:gridCol w:w="1082"/>
        <w:gridCol w:w="1387"/>
        <w:gridCol w:w="1500"/>
        <w:gridCol w:w="1656"/>
      </w:tblGrid>
      <w:tr w:rsidR="007F16DC" w:rsidRPr="007F16DC" w14:paraId="29C505B8" w14:textId="77777777" w:rsidTr="006C7D67">
        <w:trPr>
          <w:trHeight w:val="1396"/>
        </w:trPr>
        <w:tc>
          <w:tcPr>
            <w:tcW w:w="60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DE96471"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Lote</w:t>
            </w:r>
          </w:p>
        </w:tc>
        <w:tc>
          <w:tcPr>
            <w:tcW w:w="593" w:type="dxa"/>
            <w:tcBorders>
              <w:top w:val="single" w:sz="4" w:space="0" w:color="auto"/>
              <w:left w:val="nil"/>
              <w:bottom w:val="single" w:sz="4" w:space="0" w:color="auto"/>
              <w:right w:val="single" w:sz="4" w:space="0" w:color="auto"/>
            </w:tcBorders>
            <w:shd w:val="clear" w:color="000000" w:fill="A6A6A6"/>
            <w:noWrap/>
            <w:vAlign w:val="center"/>
            <w:hideMark/>
          </w:tcPr>
          <w:p w14:paraId="2DBF4787"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Item</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14:paraId="1E27BEEA"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Qtde Estimada</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75D3EBAC"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Unidade</w:t>
            </w:r>
          </w:p>
        </w:tc>
        <w:tc>
          <w:tcPr>
            <w:tcW w:w="1632" w:type="dxa"/>
            <w:tcBorders>
              <w:top w:val="single" w:sz="4" w:space="0" w:color="auto"/>
              <w:left w:val="nil"/>
              <w:bottom w:val="single" w:sz="4" w:space="0" w:color="auto"/>
              <w:right w:val="single" w:sz="4" w:space="0" w:color="auto"/>
            </w:tcBorders>
            <w:shd w:val="clear" w:color="000000" w:fill="A6A6A6"/>
            <w:noWrap/>
            <w:vAlign w:val="center"/>
            <w:hideMark/>
          </w:tcPr>
          <w:p w14:paraId="5E052F6D"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Especificação</w:t>
            </w:r>
          </w:p>
        </w:tc>
        <w:tc>
          <w:tcPr>
            <w:tcW w:w="3969" w:type="dxa"/>
            <w:tcBorders>
              <w:top w:val="single" w:sz="4" w:space="0" w:color="auto"/>
              <w:left w:val="nil"/>
              <w:bottom w:val="single" w:sz="4" w:space="0" w:color="auto"/>
              <w:right w:val="single" w:sz="4" w:space="0" w:color="auto"/>
            </w:tcBorders>
            <w:shd w:val="clear" w:color="000000" w:fill="A6A6A6"/>
            <w:noWrap/>
            <w:vAlign w:val="center"/>
            <w:hideMark/>
          </w:tcPr>
          <w:p w14:paraId="07F951E0"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Complemento</w:t>
            </w:r>
          </w:p>
        </w:tc>
        <w:tc>
          <w:tcPr>
            <w:tcW w:w="1082" w:type="dxa"/>
            <w:tcBorders>
              <w:top w:val="single" w:sz="4" w:space="0" w:color="auto"/>
              <w:left w:val="nil"/>
              <w:bottom w:val="single" w:sz="4" w:space="0" w:color="auto"/>
              <w:right w:val="single" w:sz="4" w:space="0" w:color="auto"/>
            </w:tcBorders>
            <w:shd w:val="clear" w:color="000000" w:fill="A6A6A6"/>
            <w:vAlign w:val="center"/>
            <w:hideMark/>
          </w:tcPr>
          <w:p w14:paraId="02C6B9B9"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Preço por Litro (Resumo Semanal 23/09/23 à 30/09/23)</w:t>
            </w:r>
          </w:p>
        </w:tc>
        <w:tc>
          <w:tcPr>
            <w:tcW w:w="1387" w:type="dxa"/>
            <w:tcBorders>
              <w:top w:val="single" w:sz="4" w:space="0" w:color="auto"/>
              <w:left w:val="nil"/>
              <w:bottom w:val="single" w:sz="4" w:space="0" w:color="auto"/>
              <w:right w:val="single" w:sz="4" w:space="0" w:color="auto"/>
            </w:tcBorders>
            <w:shd w:val="clear" w:color="000000" w:fill="A6A6A6"/>
            <w:vAlign w:val="center"/>
            <w:hideMark/>
          </w:tcPr>
          <w:p w14:paraId="1CCF9C4A"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Valor total aproximado</w:t>
            </w:r>
          </w:p>
        </w:tc>
        <w:tc>
          <w:tcPr>
            <w:tcW w:w="1500" w:type="dxa"/>
            <w:tcBorders>
              <w:top w:val="single" w:sz="4" w:space="0" w:color="auto"/>
              <w:left w:val="nil"/>
              <w:bottom w:val="single" w:sz="4" w:space="0" w:color="auto"/>
              <w:right w:val="single" w:sz="4" w:space="0" w:color="auto"/>
            </w:tcBorders>
            <w:shd w:val="clear" w:color="000000" w:fill="A6A6A6"/>
            <w:vAlign w:val="center"/>
            <w:hideMark/>
          </w:tcPr>
          <w:p w14:paraId="63AB918F"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Desconto estimado (% mínima aceita)</w:t>
            </w:r>
          </w:p>
        </w:tc>
        <w:tc>
          <w:tcPr>
            <w:tcW w:w="1656" w:type="dxa"/>
            <w:tcBorders>
              <w:top w:val="single" w:sz="4" w:space="0" w:color="auto"/>
              <w:left w:val="nil"/>
              <w:bottom w:val="single" w:sz="4" w:space="0" w:color="auto"/>
              <w:right w:val="single" w:sz="4" w:space="0" w:color="auto"/>
            </w:tcBorders>
            <w:shd w:val="clear" w:color="000000" w:fill="A6A6A6"/>
            <w:vAlign w:val="center"/>
            <w:hideMark/>
          </w:tcPr>
          <w:p w14:paraId="47FC0127"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Total do orçamento estimado (considerando o valor da ANP com desconto estimado)</w:t>
            </w:r>
          </w:p>
        </w:tc>
      </w:tr>
      <w:tr w:rsidR="007F16DC" w:rsidRPr="007F16DC" w14:paraId="13496175" w14:textId="77777777" w:rsidTr="006C7D67">
        <w:trPr>
          <w:trHeight w:val="772"/>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6792170"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lastRenderedPageBreak/>
              <w:t>1</w:t>
            </w:r>
          </w:p>
        </w:tc>
        <w:tc>
          <w:tcPr>
            <w:tcW w:w="593" w:type="dxa"/>
            <w:tcBorders>
              <w:top w:val="nil"/>
              <w:left w:val="nil"/>
              <w:bottom w:val="single" w:sz="4" w:space="0" w:color="auto"/>
              <w:right w:val="single" w:sz="4" w:space="0" w:color="auto"/>
            </w:tcBorders>
            <w:shd w:val="clear" w:color="auto" w:fill="auto"/>
            <w:noWrap/>
            <w:vAlign w:val="center"/>
            <w:hideMark/>
          </w:tcPr>
          <w:p w14:paraId="70048500"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tc>
        <w:tc>
          <w:tcPr>
            <w:tcW w:w="1119" w:type="dxa"/>
            <w:tcBorders>
              <w:top w:val="nil"/>
              <w:left w:val="nil"/>
              <w:bottom w:val="single" w:sz="4" w:space="0" w:color="auto"/>
              <w:right w:val="single" w:sz="4" w:space="0" w:color="auto"/>
            </w:tcBorders>
            <w:shd w:val="clear" w:color="auto" w:fill="auto"/>
            <w:noWrap/>
            <w:vAlign w:val="center"/>
            <w:hideMark/>
          </w:tcPr>
          <w:p w14:paraId="786F3D7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2.000</w:t>
            </w:r>
          </w:p>
        </w:tc>
        <w:tc>
          <w:tcPr>
            <w:tcW w:w="1008" w:type="dxa"/>
            <w:tcBorders>
              <w:top w:val="nil"/>
              <w:left w:val="nil"/>
              <w:bottom w:val="single" w:sz="4" w:space="0" w:color="auto"/>
              <w:right w:val="single" w:sz="4" w:space="0" w:color="auto"/>
            </w:tcBorders>
            <w:shd w:val="clear" w:color="auto" w:fill="auto"/>
            <w:noWrap/>
            <w:vAlign w:val="center"/>
            <w:hideMark/>
          </w:tcPr>
          <w:p w14:paraId="5E970B93"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Litro</w:t>
            </w:r>
          </w:p>
        </w:tc>
        <w:tc>
          <w:tcPr>
            <w:tcW w:w="1632" w:type="dxa"/>
            <w:tcBorders>
              <w:top w:val="nil"/>
              <w:left w:val="nil"/>
              <w:bottom w:val="single" w:sz="4" w:space="0" w:color="auto"/>
              <w:right w:val="single" w:sz="4" w:space="0" w:color="auto"/>
            </w:tcBorders>
            <w:shd w:val="clear" w:color="auto" w:fill="auto"/>
            <w:noWrap/>
            <w:vAlign w:val="center"/>
            <w:hideMark/>
          </w:tcPr>
          <w:p w14:paraId="63A3E98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Óleo Diesel B S-10</w:t>
            </w:r>
          </w:p>
        </w:tc>
        <w:tc>
          <w:tcPr>
            <w:tcW w:w="3969" w:type="dxa"/>
            <w:tcBorders>
              <w:top w:val="nil"/>
              <w:left w:val="nil"/>
              <w:bottom w:val="single" w:sz="4" w:space="0" w:color="auto"/>
              <w:right w:val="single" w:sz="4" w:space="0" w:color="auto"/>
            </w:tcBorders>
            <w:shd w:val="clear" w:color="auto" w:fill="auto"/>
            <w:vAlign w:val="bottom"/>
            <w:hideMark/>
          </w:tcPr>
          <w:p w14:paraId="2242EC29" w14:textId="77777777" w:rsidR="007F16DC" w:rsidRPr="007F16DC" w:rsidRDefault="007F16DC" w:rsidP="007F16DC">
            <w:pPr>
              <w:jc w:val="both"/>
              <w:rPr>
                <w:rFonts w:ascii="Arial" w:hAnsi="Arial" w:cs="Arial"/>
                <w:color w:val="000000"/>
                <w:sz w:val="22"/>
                <w:szCs w:val="22"/>
              </w:rPr>
            </w:pPr>
            <w:r w:rsidRPr="007F16DC">
              <w:rPr>
                <w:rFonts w:ascii="Arial" w:hAnsi="Arial" w:cs="Arial"/>
                <w:color w:val="000000"/>
                <w:sz w:val="22"/>
                <w:szCs w:val="22"/>
              </w:rPr>
              <w:t xml:space="preserve">De acordo com percentual de desconto aplicado sobre os preços médios constantes da tabela semanal de divulgação de preços da ANP </w:t>
            </w:r>
          </w:p>
        </w:tc>
        <w:tc>
          <w:tcPr>
            <w:tcW w:w="1082" w:type="dxa"/>
            <w:tcBorders>
              <w:top w:val="nil"/>
              <w:left w:val="nil"/>
              <w:bottom w:val="single" w:sz="4" w:space="0" w:color="auto"/>
              <w:right w:val="single" w:sz="4" w:space="0" w:color="auto"/>
            </w:tcBorders>
            <w:shd w:val="clear" w:color="auto" w:fill="auto"/>
            <w:noWrap/>
            <w:vAlign w:val="center"/>
            <w:hideMark/>
          </w:tcPr>
          <w:p w14:paraId="7C6AADF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R$ 6,12</w:t>
            </w:r>
          </w:p>
        </w:tc>
        <w:tc>
          <w:tcPr>
            <w:tcW w:w="1387" w:type="dxa"/>
            <w:tcBorders>
              <w:top w:val="nil"/>
              <w:left w:val="nil"/>
              <w:bottom w:val="single" w:sz="4" w:space="0" w:color="auto"/>
              <w:right w:val="single" w:sz="4" w:space="0" w:color="auto"/>
            </w:tcBorders>
            <w:shd w:val="clear" w:color="auto" w:fill="auto"/>
            <w:noWrap/>
            <w:vAlign w:val="center"/>
            <w:hideMark/>
          </w:tcPr>
          <w:p w14:paraId="23A1E5F5"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R$ 12.240,00</w:t>
            </w:r>
          </w:p>
        </w:tc>
        <w:tc>
          <w:tcPr>
            <w:tcW w:w="1500" w:type="dxa"/>
            <w:tcBorders>
              <w:top w:val="nil"/>
              <w:left w:val="nil"/>
              <w:bottom w:val="single" w:sz="4" w:space="0" w:color="auto"/>
              <w:right w:val="single" w:sz="4" w:space="0" w:color="auto"/>
            </w:tcBorders>
            <w:shd w:val="clear" w:color="auto" w:fill="auto"/>
            <w:noWrap/>
            <w:vAlign w:val="center"/>
            <w:hideMark/>
          </w:tcPr>
          <w:p w14:paraId="695B3876" w14:textId="77777777" w:rsid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p w14:paraId="14FFA513" w14:textId="3CF42C03" w:rsidR="006C7D67" w:rsidRPr="007F16DC" w:rsidRDefault="006C7D67" w:rsidP="007F16DC">
            <w:pPr>
              <w:jc w:val="center"/>
              <w:rPr>
                <w:rFonts w:ascii="Arial" w:hAnsi="Arial" w:cs="Arial"/>
                <w:color w:val="000000"/>
                <w:sz w:val="22"/>
                <w:szCs w:val="22"/>
              </w:rPr>
            </w:pPr>
            <w:r>
              <w:rPr>
                <w:rFonts w:ascii="Arial" w:hAnsi="Arial" w:cs="Arial"/>
                <w:color w:val="000000"/>
                <w:sz w:val="22"/>
                <w:szCs w:val="22"/>
              </w:rPr>
              <w:t>Valor unitário/litro: R$ 6,0588</w:t>
            </w:r>
          </w:p>
        </w:tc>
        <w:tc>
          <w:tcPr>
            <w:tcW w:w="1656" w:type="dxa"/>
            <w:tcBorders>
              <w:top w:val="nil"/>
              <w:left w:val="nil"/>
              <w:bottom w:val="single" w:sz="4" w:space="0" w:color="auto"/>
              <w:right w:val="single" w:sz="4" w:space="0" w:color="auto"/>
            </w:tcBorders>
            <w:shd w:val="clear" w:color="auto" w:fill="auto"/>
            <w:noWrap/>
            <w:vAlign w:val="center"/>
            <w:hideMark/>
          </w:tcPr>
          <w:p w14:paraId="2E6C7EC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R$ 12.117,60</w:t>
            </w:r>
          </w:p>
        </w:tc>
      </w:tr>
      <w:tr w:rsidR="007F16DC" w:rsidRPr="007F16DC" w14:paraId="4C07D5DD" w14:textId="77777777" w:rsidTr="006C7D67">
        <w:trPr>
          <w:trHeight w:val="998"/>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12C76F6"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w:t>
            </w:r>
          </w:p>
        </w:tc>
        <w:tc>
          <w:tcPr>
            <w:tcW w:w="593" w:type="dxa"/>
            <w:tcBorders>
              <w:top w:val="nil"/>
              <w:left w:val="nil"/>
              <w:bottom w:val="single" w:sz="4" w:space="0" w:color="auto"/>
              <w:right w:val="single" w:sz="4" w:space="0" w:color="auto"/>
            </w:tcBorders>
            <w:shd w:val="clear" w:color="auto" w:fill="auto"/>
            <w:noWrap/>
            <w:vAlign w:val="center"/>
            <w:hideMark/>
          </w:tcPr>
          <w:p w14:paraId="21DC6A59"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w:t>
            </w:r>
          </w:p>
        </w:tc>
        <w:tc>
          <w:tcPr>
            <w:tcW w:w="1119" w:type="dxa"/>
            <w:tcBorders>
              <w:top w:val="nil"/>
              <w:left w:val="nil"/>
              <w:bottom w:val="single" w:sz="4" w:space="0" w:color="auto"/>
              <w:right w:val="single" w:sz="4" w:space="0" w:color="auto"/>
            </w:tcBorders>
            <w:shd w:val="clear" w:color="auto" w:fill="auto"/>
            <w:noWrap/>
            <w:vAlign w:val="center"/>
            <w:hideMark/>
          </w:tcPr>
          <w:p w14:paraId="1FE8ADE7"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3.400</w:t>
            </w:r>
          </w:p>
        </w:tc>
        <w:tc>
          <w:tcPr>
            <w:tcW w:w="1008" w:type="dxa"/>
            <w:tcBorders>
              <w:top w:val="nil"/>
              <w:left w:val="nil"/>
              <w:bottom w:val="single" w:sz="4" w:space="0" w:color="auto"/>
              <w:right w:val="single" w:sz="4" w:space="0" w:color="auto"/>
            </w:tcBorders>
            <w:shd w:val="clear" w:color="auto" w:fill="auto"/>
            <w:noWrap/>
            <w:vAlign w:val="center"/>
            <w:hideMark/>
          </w:tcPr>
          <w:p w14:paraId="3C64468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Litro</w:t>
            </w:r>
          </w:p>
        </w:tc>
        <w:tc>
          <w:tcPr>
            <w:tcW w:w="1632" w:type="dxa"/>
            <w:tcBorders>
              <w:top w:val="nil"/>
              <w:left w:val="nil"/>
              <w:bottom w:val="single" w:sz="4" w:space="0" w:color="auto"/>
              <w:right w:val="single" w:sz="4" w:space="0" w:color="auto"/>
            </w:tcBorders>
            <w:shd w:val="clear" w:color="auto" w:fill="auto"/>
            <w:noWrap/>
            <w:vAlign w:val="center"/>
            <w:hideMark/>
          </w:tcPr>
          <w:p w14:paraId="6DF295CD"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Gasolina Original Comum</w:t>
            </w:r>
          </w:p>
        </w:tc>
        <w:tc>
          <w:tcPr>
            <w:tcW w:w="3969" w:type="dxa"/>
            <w:tcBorders>
              <w:top w:val="nil"/>
              <w:left w:val="nil"/>
              <w:bottom w:val="single" w:sz="4" w:space="0" w:color="auto"/>
              <w:right w:val="single" w:sz="4" w:space="0" w:color="auto"/>
            </w:tcBorders>
            <w:shd w:val="clear" w:color="auto" w:fill="auto"/>
            <w:vAlign w:val="bottom"/>
            <w:hideMark/>
          </w:tcPr>
          <w:p w14:paraId="0E69B916" w14:textId="77777777" w:rsidR="007F16DC" w:rsidRPr="007F16DC" w:rsidRDefault="007F16DC" w:rsidP="007F16DC">
            <w:pPr>
              <w:jc w:val="both"/>
              <w:rPr>
                <w:rFonts w:ascii="Arial" w:hAnsi="Arial" w:cs="Arial"/>
                <w:color w:val="000000"/>
                <w:sz w:val="22"/>
                <w:szCs w:val="22"/>
              </w:rPr>
            </w:pPr>
            <w:r w:rsidRPr="007F16DC">
              <w:rPr>
                <w:rFonts w:ascii="Arial" w:hAnsi="Arial" w:cs="Arial"/>
                <w:color w:val="000000"/>
                <w:sz w:val="22"/>
                <w:szCs w:val="22"/>
              </w:rPr>
              <w:t xml:space="preserve">De acordo com percentual de desconto aplicado sobre os preços médios constantes da tabela semanal de divulgação de preços da ANP </w:t>
            </w:r>
          </w:p>
        </w:tc>
        <w:tc>
          <w:tcPr>
            <w:tcW w:w="1082" w:type="dxa"/>
            <w:tcBorders>
              <w:top w:val="nil"/>
              <w:left w:val="nil"/>
              <w:bottom w:val="single" w:sz="4" w:space="0" w:color="auto"/>
              <w:right w:val="single" w:sz="4" w:space="0" w:color="auto"/>
            </w:tcBorders>
            <w:shd w:val="clear" w:color="auto" w:fill="auto"/>
            <w:noWrap/>
            <w:vAlign w:val="center"/>
            <w:hideMark/>
          </w:tcPr>
          <w:p w14:paraId="08EE2BC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R$ 6,15</w:t>
            </w:r>
          </w:p>
        </w:tc>
        <w:tc>
          <w:tcPr>
            <w:tcW w:w="1387" w:type="dxa"/>
            <w:tcBorders>
              <w:top w:val="nil"/>
              <w:left w:val="nil"/>
              <w:bottom w:val="single" w:sz="4" w:space="0" w:color="auto"/>
              <w:right w:val="single" w:sz="4" w:space="0" w:color="auto"/>
            </w:tcBorders>
            <w:shd w:val="clear" w:color="auto" w:fill="auto"/>
            <w:noWrap/>
            <w:vAlign w:val="center"/>
            <w:hideMark/>
          </w:tcPr>
          <w:p w14:paraId="34124045"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R$ 20.910,00</w:t>
            </w:r>
          </w:p>
        </w:tc>
        <w:tc>
          <w:tcPr>
            <w:tcW w:w="1500" w:type="dxa"/>
            <w:tcBorders>
              <w:top w:val="nil"/>
              <w:left w:val="nil"/>
              <w:bottom w:val="single" w:sz="4" w:space="0" w:color="auto"/>
              <w:right w:val="single" w:sz="4" w:space="0" w:color="auto"/>
            </w:tcBorders>
            <w:shd w:val="clear" w:color="auto" w:fill="auto"/>
            <w:noWrap/>
            <w:vAlign w:val="center"/>
            <w:hideMark/>
          </w:tcPr>
          <w:p w14:paraId="33295CF5" w14:textId="77777777" w:rsid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p w14:paraId="3B385BC7" w14:textId="556BB08B" w:rsidR="006C7D67" w:rsidRPr="007F16DC" w:rsidRDefault="006C7D67" w:rsidP="007F16DC">
            <w:pPr>
              <w:jc w:val="center"/>
              <w:rPr>
                <w:rFonts w:ascii="Arial" w:hAnsi="Arial" w:cs="Arial"/>
                <w:color w:val="000000"/>
                <w:sz w:val="22"/>
                <w:szCs w:val="22"/>
              </w:rPr>
            </w:pPr>
            <w:r>
              <w:rPr>
                <w:rFonts w:ascii="Arial" w:hAnsi="Arial" w:cs="Arial"/>
                <w:color w:val="000000"/>
                <w:sz w:val="22"/>
                <w:szCs w:val="22"/>
              </w:rPr>
              <w:t>Valor unitário</w:t>
            </w:r>
            <w:r>
              <w:rPr>
                <w:rFonts w:ascii="Arial" w:hAnsi="Arial" w:cs="Arial"/>
                <w:color w:val="000000"/>
                <w:sz w:val="22"/>
                <w:szCs w:val="22"/>
              </w:rPr>
              <w:t>/litro</w:t>
            </w:r>
            <w:r>
              <w:rPr>
                <w:rFonts w:ascii="Arial" w:hAnsi="Arial" w:cs="Arial"/>
                <w:color w:val="000000"/>
                <w:sz w:val="22"/>
                <w:szCs w:val="22"/>
              </w:rPr>
              <w:t>: R$ 6,08</w:t>
            </w:r>
            <w:r>
              <w:rPr>
                <w:rFonts w:ascii="Arial" w:hAnsi="Arial" w:cs="Arial"/>
                <w:color w:val="000000"/>
                <w:sz w:val="22"/>
                <w:szCs w:val="22"/>
              </w:rPr>
              <w:t>85</w:t>
            </w:r>
          </w:p>
        </w:tc>
        <w:tc>
          <w:tcPr>
            <w:tcW w:w="1656" w:type="dxa"/>
            <w:tcBorders>
              <w:top w:val="nil"/>
              <w:left w:val="nil"/>
              <w:bottom w:val="single" w:sz="4" w:space="0" w:color="auto"/>
              <w:right w:val="single" w:sz="4" w:space="0" w:color="auto"/>
            </w:tcBorders>
            <w:shd w:val="clear" w:color="auto" w:fill="auto"/>
            <w:noWrap/>
            <w:vAlign w:val="center"/>
            <w:hideMark/>
          </w:tcPr>
          <w:p w14:paraId="7C25AA6B"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R$ 20.700,90</w:t>
            </w:r>
          </w:p>
        </w:tc>
      </w:tr>
      <w:tr w:rsidR="007F16DC" w:rsidRPr="007F16DC" w14:paraId="3D077CF1" w14:textId="77777777" w:rsidTr="006C7D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63A45706"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593" w:type="dxa"/>
            <w:tcBorders>
              <w:top w:val="nil"/>
              <w:left w:val="nil"/>
              <w:bottom w:val="single" w:sz="4" w:space="0" w:color="auto"/>
              <w:right w:val="single" w:sz="4" w:space="0" w:color="auto"/>
            </w:tcBorders>
            <w:shd w:val="clear" w:color="auto" w:fill="auto"/>
            <w:noWrap/>
            <w:vAlign w:val="bottom"/>
            <w:hideMark/>
          </w:tcPr>
          <w:p w14:paraId="32AB75EB"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6D7920F"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470B338C"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14:paraId="13C5637E"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14:paraId="1686A641"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082" w:type="dxa"/>
            <w:tcBorders>
              <w:top w:val="nil"/>
              <w:left w:val="nil"/>
              <w:bottom w:val="single" w:sz="4" w:space="0" w:color="auto"/>
              <w:right w:val="single" w:sz="4" w:space="0" w:color="auto"/>
            </w:tcBorders>
            <w:shd w:val="clear" w:color="auto" w:fill="auto"/>
            <w:noWrap/>
            <w:vAlign w:val="center"/>
            <w:hideMark/>
          </w:tcPr>
          <w:p w14:paraId="46A4B80C" w14:textId="77777777" w:rsidR="007F16DC" w:rsidRPr="007F16DC" w:rsidRDefault="007F16DC" w:rsidP="007F16DC">
            <w:pPr>
              <w:jc w:val="center"/>
              <w:rPr>
                <w:rFonts w:ascii="Arial" w:hAnsi="Arial" w:cs="Arial"/>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center"/>
            <w:hideMark/>
          </w:tcPr>
          <w:p w14:paraId="3835732F"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R$ 33.150,00</w:t>
            </w:r>
          </w:p>
        </w:tc>
        <w:tc>
          <w:tcPr>
            <w:tcW w:w="1500" w:type="dxa"/>
            <w:tcBorders>
              <w:top w:val="nil"/>
              <w:left w:val="nil"/>
              <w:bottom w:val="single" w:sz="4" w:space="0" w:color="auto"/>
              <w:right w:val="single" w:sz="4" w:space="0" w:color="auto"/>
            </w:tcBorders>
            <w:shd w:val="clear" w:color="auto" w:fill="auto"/>
            <w:noWrap/>
            <w:vAlign w:val="center"/>
            <w:hideMark/>
          </w:tcPr>
          <w:p w14:paraId="7590AF35" w14:textId="77777777" w:rsidR="007F16DC" w:rsidRPr="007F16DC" w:rsidRDefault="007F16DC" w:rsidP="007F16DC">
            <w:pPr>
              <w:jc w:val="center"/>
              <w:rPr>
                <w:rFonts w:ascii="Arial" w:hAnsi="Arial" w:cs="Arial"/>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center"/>
            <w:hideMark/>
          </w:tcPr>
          <w:p w14:paraId="4A9E7BFD"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highlight w:val="yellow"/>
              </w:rPr>
              <w:t>R$ 32.818,50</w:t>
            </w:r>
          </w:p>
        </w:tc>
      </w:tr>
    </w:tbl>
    <w:p w14:paraId="738F8A8A" w14:textId="77777777" w:rsidR="001A1C02" w:rsidRPr="001A1C02" w:rsidRDefault="001A1C02" w:rsidP="001A1C02">
      <w:pPr>
        <w:pStyle w:val="PargrafodaLista"/>
        <w:numPr>
          <w:ilvl w:val="0"/>
          <w:numId w:val="26"/>
        </w:numPr>
        <w:autoSpaceDE w:val="0"/>
        <w:autoSpaceDN w:val="0"/>
        <w:adjustRightInd w:val="0"/>
        <w:rPr>
          <w:rFonts w:ascii="Arial" w:eastAsiaTheme="minorHAnsi" w:hAnsi="Arial" w:cs="Arial"/>
          <w:i/>
          <w:iCs/>
        </w:rPr>
      </w:pPr>
      <w:r w:rsidRPr="001A1C02">
        <w:rPr>
          <w:rFonts w:ascii="Arial" w:eastAsiaTheme="minorHAnsi" w:hAnsi="Arial" w:cs="Arial"/>
          <w:i/>
          <w:iCs/>
        </w:rPr>
        <w:t>A contratação será dividida em itens.</w:t>
      </w:r>
    </w:p>
    <w:p w14:paraId="75885685" w14:textId="0A6C30F1" w:rsidR="001A1C02" w:rsidRPr="001A1C02" w:rsidRDefault="001A1C02" w:rsidP="001A1C02">
      <w:pPr>
        <w:pStyle w:val="PargrafodaLista"/>
        <w:numPr>
          <w:ilvl w:val="0"/>
          <w:numId w:val="26"/>
        </w:numPr>
        <w:autoSpaceDE w:val="0"/>
        <w:autoSpaceDN w:val="0"/>
        <w:adjustRightInd w:val="0"/>
        <w:rPr>
          <w:rFonts w:ascii="Arial" w:eastAsiaTheme="minorHAnsi" w:hAnsi="Arial" w:cs="Arial"/>
          <w:i/>
          <w:iCs/>
        </w:rPr>
      </w:pPr>
      <w:r w:rsidRPr="001A1C02">
        <w:rPr>
          <w:rFonts w:ascii="Arial" w:eastAsiaTheme="minorHAnsi" w:hAnsi="Arial" w:cs="Arial"/>
          <w:i/>
          <w:iCs/>
        </w:rPr>
        <w:t>O fornecedor tem a opção de participar de quantos forem do seu interesse.</w:t>
      </w:r>
    </w:p>
    <w:p w14:paraId="199929EF" w14:textId="015E2D34" w:rsidR="00256F56" w:rsidRPr="001A1C02" w:rsidRDefault="001A1C02" w:rsidP="001A1C02">
      <w:pPr>
        <w:pStyle w:val="PargrafodaLista"/>
        <w:numPr>
          <w:ilvl w:val="0"/>
          <w:numId w:val="26"/>
        </w:numPr>
        <w:autoSpaceDE w:val="0"/>
        <w:autoSpaceDN w:val="0"/>
        <w:adjustRightInd w:val="0"/>
        <w:rPr>
          <w:rFonts w:ascii="Arial" w:hAnsi="Arial" w:cs="Arial"/>
          <w:i/>
          <w:iCs/>
        </w:rPr>
      </w:pPr>
      <w:r w:rsidRPr="001A1C02">
        <w:rPr>
          <w:rFonts w:ascii="Arial" w:eastAsiaTheme="minorHAnsi" w:hAnsi="Arial" w:cs="Arial"/>
          <w:i/>
          <w:iCs/>
        </w:rPr>
        <w:t>O critério de julgamento adotado será o MENOR PREÇO (MAIOR DESCONTO PELA TABELA ANP), observadas as exigências contidas neste Edital de Pregão Eletrônico e seus Anexos quanto às especificações do objeto.</w:t>
      </w:r>
    </w:p>
    <w:p w14:paraId="7C5308A2" w14:textId="77777777" w:rsidR="001A1C02" w:rsidRDefault="001A1C02" w:rsidP="008603C2">
      <w:pPr>
        <w:autoSpaceDE w:val="0"/>
        <w:autoSpaceDN w:val="0"/>
        <w:adjustRightInd w:val="0"/>
        <w:jc w:val="both"/>
        <w:rPr>
          <w:rFonts w:ascii="Arial" w:eastAsiaTheme="minorHAnsi" w:hAnsi="Arial" w:cs="Arial"/>
          <w:b/>
          <w:bCs/>
          <w:sz w:val="22"/>
          <w:szCs w:val="22"/>
          <w:lang w:eastAsia="en-US"/>
        </w:rPr>
      </w:pPr>
    </w:p>
    <w:p w14:paraId="24E5A5D0" w14:textId="1F9D9B1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0109F5B" w14:textId="77777777" w:rsidR="00D7069B" w:rsidRPr="00D7069B" w:rsidRDefault="00D7069B" w:rsidP="00D7069B">
      <w:pPr>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O Município possui um contrato vigente (Contrato nº 001/2023) para o objeto desta aquisição pretendida, no qual a contratada possui sede no domicílio da contratante. Destarte, o combustível dos veículos oficiais, na maioria dos casos, não é suficiente para o retorno dos veículos que fazem viagens para Curitiba/Pr e Campo Largo/Pr, necessitando de que o local do abastecimento seja estratégico, para que não haja desvio da rota.</w:t>
      </w:r>
    </w:p>
    <w:p w14:paraId="28BE58ED" w14:textId="77777777" w:rsidR="00D7069B" w:rsidRPr="00D7069B" w:rsidRDefault="00D7069B" w:rsidP="00D7069B">
      <w:pPr>
        <w:autoSpaceDE w:val="0"/>
        <w:autoSpaceDN w:val="0"/>
        <w:adjustRightInd w:val="0"/>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Enfatizamos, que para estes abastecimentos os Postos de Combustíveis deverão estar localizados às margens das PR:151; BR 376, entre as cidades de Curitiba e Castro/Pr, sendo que serão consideradas até 100 metros de distância das rodovias mencionadas e Posto de atendimento/abastecimento 24 horas ou mínimo das 06:00 às 23:00 horas.</w:t>
      </w:r>
    </w:p>
    <w:p w14:paraId="29664109" w14:textId="77777777" w:rsidR="00D7069B" w:rsidRPr="00D7069B" w:rsidRDefault="00D7069B" w:rsidP="00D7069B">
      <w:pPr>
        <w:autoSpaceDE w:val="0"/>
        <w:autoSpaceDN w:val="0"/>
        <w:adjustRightInd w:val="0"/>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Os descontos sobre o preço dos combustíveis</w:t>
      </w:r>
      <w:r w:rsidRPr="00D7069B">
        <w:rPr>
          <w:rFonts w:ascii="Arial" w:eastAsiaTheme="minorHAnsi" w:hAnsi="Arial" w:cs="Arial"/>
          <w:b/>
          <w:bCs/>
          <w:sz w:val="22"/>
          <w:szCs w:val="22"/>
          <w:lang w:eastAsia="en-US"/>
        </w:rPr>
        <w:t xml:space="preserve"> </w:t>
      </w:r>
      <w:r w:rsidRPr="00D7069B">
        <w:rPr>
          <w:rFonts w:ascii="Arial" w:eastAsiaTheme="minorHAnsi" w:hAnsi="Arial" w:cs="Arial"/>
          <w:sz w:val="22"/>
          <w:szCs w:val="22"/>
          <w:lang w:eastAsia="en-US"/>
        </w:rPr>
        <w:t>(Óleo Diesel B S-10, Gasolina Original Comum) terá como parâmetro a média do Resumo Semanal para o Estado do Paraná – Levantamento de Preços de Combustíveis (últimas semanas pesquisadas) – Preços médios semanais: Brasil, regiões, estados e municípios da ANP – Agência Nacional de Petróleo, Gás Natural e Biocombustíveis.</w:t>
      </w:r>
    </w:p>
    <w:p w14:paraId="2B0E7A9B" w14:textId="77777777" w:rsidR="003538DE" w:rsidRDefault="003538DE"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402A1FB0"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22BDE1A8" w14:textId="1837ABDC" w:rsidR="007F16DC" w:rsidRPr="00D7069B" w:rsidRDefault="00D7069B" w:rsidP="00667B1F">
      <w:pPr>
        <w:autoSpaceDE w:val="0"/>
        <w:autoSpaceDN w:val="0"/>
        <w:adjustRightInd w:val="0"/>
        <w:jc w:val="both"/>
        <w:rPr>
          <w:rFonts w:ascii="Arial" w:hAnsi="Arial" w:cs="Arial"/>
          <w:color w:val="000000"/>
          <w:sz w:val="22"/>
          <w:szCs w:val="22"/>
        </w:rPr>
      </w:pPr>
      <w:r w:rsidRPr="00D7069B">
        <w:rPr>
          <w:rFonts w:ascii="Arial" w:hAnsi="Arial" w:cs="Arial"/>
          <w:color w:val="000000"/>
          <w:sz w:val="22"/>
          <w:szCs w:val="22"/>
        </w:rPr>
        <w:t>No que diz respeito à quantidade o montante estimado no objeto deste pedido foi realizado para que possa atender a demanda por um período de 12 (doze) meses, considerando a média de consumo de 12 (doze) meses imediatamente anterior.</w:t>
      </w:r>
    </w:p>
    <w:p w14:paraId="78286D43" w14:textId="77777777" w:rsidR="00D7069B" w:rsidRPr="00D7069B" w:rsidRDefault="00D7069B" w:rsidP="00667B1F">
      <w:pPr>
        <w:autoSpaceDE w:val="0"/>
        <w:autoSpaceDN w:val="0"/>
        <w:adjustRightInd w:val="0"/>
        <w:jc w:val="both"/>
        <w:rPr>
          <w:rFonts w:ascii="Arial" w:eastAsiaTheme="minorHAnsi" w:hAnsi="Arial" w:cs="Arial"/>
          <w:b/>
          <w:bCs/>
          <w:color w:val="000000"/>
          <w:sz w:val="22"/>
          <w:szCs w:val="22"/>
          <w:u w:val="single"/>
          <w:lang w:eastAsia="en-US"/>
        </w:rPr>
      </w:pPr>
    </w:p>
    <w:p w14:paraId="6FD34DAD" w14:textId="77777777" w:rsidR="007F16DC" w:rsidRDefault="007F16DC" w:rsidP="00667B1F">
      <w:pPr>
        <w:autoSpaceDE w:val="0"/>
        <w:autoSpaceDN w:val="0"/>
        <w:adjustRightInd w:val="0"/>
        <w:jc w:val="both"/>
        <w:rPr>
          <w:rFonts w:ascii="Arial" w:eastAsiaTheme="minorHAnsi" w:hAnsi="Arial" w:cs="Arial"/>
          <w:b/>
          <w:bCs/>
          <w:color w:val="000000"/>
          <w:sz w:val="22"/>
          <w:szCs w:val="22"/>
          <w:u w:val="single"/>
          <w:lang w:eastAsia="en-US"/>
        </w:rPr>
      </w:pPr>
    </w:p>
    <w:p w14:paraId="7C79D45C" w14:textId="77777777" w:rsidR="007F16DC" w:rsidRDefault="007F16DC" w:rsidP="00667B1F">
      <w:pPr>
        <w:autoSpaceDE w:val="0"/>
        <w:autoSpaceDN w:val="0"/>
        <w:adjustRightInd w:val="0"/>
        <w:jc w:val="both"/>
        <w:rPr>
          <w:rFonts w:ascii="Arial" w:eastAsiaTheme="minorHAnsi" w:hAnsi="Arial" w:cs="Arial"/>
          <w:b/>
          <w:bCs/>
          <w:color w:val="000000"/>
          <w:sz w:val="22"/>
          <w:szCs w:val="22"/>
          <w:u w:val="single"/>
          <w:lang w:eastAsia="en-US"/>
        </w:rPr>
        <w:sectPr w:rsidR="007F16DC" w:rsidSect="007F16DC">
          <w:pgSz w:w="16840" w:h="11907" w:orient="landscape" w:code="9"/>
          <w:pgMar w:top="1418" w:right="1134" w:bottom="1276" w:left="1134" w:header="397" w:footer="397" w:gutter="0"/>
          <w:cols w:space="708"/>
          <w:docGrid w:linePitch="360"/>
        </w:sectPr>
      </w:pP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EC93532" w14:textId="77777777" w:rsidR="00305166" w:rsidRPr="006F7800" w:rsidRDefault="00305166" w:rsidP="00305166">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280A7830" w14:textId="77777777" w:rsidR="00305166" w:rsidRPr="006F7800" w:rsidRDefault="00305166" w:rsidP="00305166">
      <w:pPr>
        <w:autoSpaceDE w:val="0"/>
        <w:autoSpaceDN w:val="0"/>
        <w:adjustRightInd w:val="0"/>
        <w:jc w:val="both"/>
        <w:rPr>
          <w:rFonts w:ascii="Arial" w:eastAsiaTheme="minorHAnsi" w:hAnsi="Arial" w:cs="Arial"/>
          <w:color w:val="000000"/>
          <w:sz w:val="22"/>
          <w:szCs w:val="22"/>
          <w:lang w:eastAsia="en-US"/>
        </w:rPr>
      </w:pPr>
    </w:p>
    <w:p w14:paraId="34B185AE" w14:textId="77777777" w:rsidR="00305166" w:rsidRPr="00D7069B" w:rsidRDefault="00305166" w:rsidP="00305166">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19623F8D" w14:textId="77777777" w:rsidR="00305166" w:rsidRPr="00D7069B" w:rsidRDefault="00305166" w:rsidP="00305166">
      <w:pPr>
        <w:autoSpaceDE w:val="0"/>
        <w:autoSpaceDN w:val="0"/>
        <w:adjustRightInd w:val="0"/>
        <w:jc w:val="both"/>
        <w:rPr>
          <w:rFonts w:ascii="Arial" w:eastAsiaTheme="minorHAnsi" w:hAnsi="Arial" w:cs="Arial"/>
          <w:b/>
          <w:bCs/>
          <w:sz w:val="22"/>
          <w:szCs w:val="22"/>
          <w:u w:val="single"/>
          <w:lang w:eastAsia="en-US"/>
        </w:rPr>
      </w:pPr>
      <w:r w:rsidRPr="00D7069B">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BF468E7" w14:textId="77777777" w:rsidR="001A1C02" w:rsidRDefault="001A1C02"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0EEE731F" w14:textId="77777777" w:rsidR="001A1C02" w:rsidRDefault="001A1C02"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465452AC"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3EAC2D4" w14:textId="77777777" w:rsidR="00D7069B" w:rsidRPr="00D7069B" w:rsidRDefault="00D7069B" w:rsidP="00D7069B">
      <w:pPr>
        <w:autoSpaceDE w:val="0"/>
        <w:autoSpaceDN w:val="0"/>
        <w:adjustRightInd w:val="0"/>
        <w:jc w:val="both"/>
        <w:rPr>
          <w:rFonts w:ascii="Arial" w:eastAsiaTheme="minorHAnsi" w:hAnsi="Arial" w:cs="Arial"/>
          <w:sz w:val="22"/>
          <w:szCs w:val="22"/>
          <w:lang w:eastAsia="en-US"/>
        </w:rPr>
      </w:pPr>
      <w:r w:rsidRPr="00D7069B">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9" w:name="_Hlk80026142"/>
    </w:p>
    <w:bookmarkEnd w:id="9"/>
    <w:p w14:paraId="37B2C1F6"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5FC7CD76"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F221292"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133779" w14:textId="77777777" w:rsidR="00D7069B" w:rsidRPr="00D7069B" w:rsidRDefault="00D7069B" w:rsidP="00D7069B">
      <w:pPr>
        <w:autoSpaceDE w:val="0"/>
        <w:autoSpaceDN w:val="0"/>
        <w:adjustRightInd w:val="0"/>
        <w:jc w:val="both"/>
        <w:rPr>
          <w:rFonts w:ascii="Arial" w:eastAsiaTheme="minorHAnsi" w:hAnsi="Arial" w:cs="Arial"/>
          <w:sz w:val="22"/>
          <w:szCs w:val="22"/>
          <w:lang w:eastAsia="en-US"/>
        </w:rPr>
      </w:pPr>
      <w:r w:rsidRPr="00D7069B">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para o objeto pretendido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47FD897F" w14:textId="34984FA1"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r>
        <w:rPr>
          <w:rFonts w:ascii="Arial" w:eastAsiaTheme="minorHAnsi" w:hAnsi="Arial" w:cs="Arial"/>
          <w:b/>
          <w:bCs/>
          <w:sz w:val="22"/>
          <w:szCs w:val="22"/>
          <w:u w:val="single"/>
          <w:lang w:eastAsia="en-US"/>
        </w:rPr>
        <w:t xml:space="preserve">3.7. </w:t>
      </w:r>
      <w:r w:rsidRPr="00A25718">
        <w:rPr>
          <w:rFonts w:ascii="Arial" w:hAnsi="Arial" w:cs="Arial"/>
          <w:b/>
          <w:color w:val="000000"/>
          <w:sz w:val="22"/>
          <w:szCs w:val="22"/>
          <w:u w:val="single"/>
          <w:lang w:eastAsia="en-US"/>
        </w:rPr>
        <w:t>CRITÉRIO DE JULGAMENTO</w:t>
      </w:r>
      <w:r w:rsidRPr="00A25718">
        <w:rPr>
          <w:rFonts w:ascii="Arial" w:hAnsi="Arial" w:cs="Arial"/>
          <w:b/>
          <w:color w:val="000000"/>
          <w:sz w:val="22"/>
          <w:szCs w:val="22"/>
          <w:lang w:eastAsia="en-US"/>
        </w:rPr>
        <w:t>:</w:t>
      </w:r>
    </w:p>
    <w:p w14:paraId="6490B150" w14:textId="77777777"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p>
    <w:p w14:paraId="6B53C00D" w14:textId="07ABE7FB"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O preço será aferido pelo MAIOR PERCENTUAL DE DESCONTO, aplicados sobre os PREÇOS MÉDIOS constantes na Tabela Semanal, </w:t>
      </w:r>
      <w:r w:rsidRPr="00D7069B">
        <w:rPr>
          <w:rFonts w:ascii="Arial" w:eastAsiaTheme="minorHAnsi" w:hAnsi="Arial" w:cs="Arial"/>
          <w:sz w:val="22"/>
          <w:szCs w:val="22"/>
          <w:lang w:eastAsia="en-US"/>
        </w:rPr>
        <w:t xml:space="preserve">média do Resumo Semanal para o Estado do Paraná/Capital – Levantamento de Preços de Combustíveis (últimas semanas pesquisadas) – Preços médios semanais: Brasil, regiões, estados e municípios da ANP – Agência Nacional de Petróleo, Gás Natural e Biocombustíveis </w:t>
      </w:r>
      <w:r w:rsidRPr="00D7069B">
        <w:rPr>
          <w:rFonts w:ascii="Arial" w:hAnsi="Arial" w:cs="Arial"/>
          <w:color w:val="000000"/>
          <w:sz w:val="22"/>
          <w:szCs w:val="22"/>
        </w:rPr>
        <w:t>(</w:t>
      </w:r>
      <w:hyperlink r:id="rId21" w:history="1">
        <w:r w:rsidRPr="00D7069B">
          <w:rPr>
            <w:rFonts w:ascii="Arial" w:hAnsi="Arial" w:cs="Arial"/>
            <w:color w:val="0000FF"/>
            <w:sz w:val="22"/>
            <w:szCs w:val="22"/>
            <w:u w:val="single"/>
          </w:rPr>
          <w:t>https://www.gov.br/anp/pt-br/assuntos/precos-e-defesa-da-concorrencia/precos/levantamento-de-precos-de-combustiveis-ultimas-semanas-pesquisadas</w:t>
        </w:r>
      </w:hyperlink>
      <w:r w:rsidRPr="00D7069B">
        <w:rPr>
          <w:rFonts w:ascii="Arial" w:hAnsi="Arial" w:cs="Arial"/>
          <w:color w:val="000000"/>
          <w:sz w:val="22"/>
          <w:szCs w:val="22"/>
        </w:rPr>
        <w:t>)</w:t>
      </w:r>
      <w:r w:rsidRPr="00D7069B">
        <w:rPr>
          <w:rFonts w:ascii="Arial" w:eastAsiaTheme="minorHAnsi" w:hAnsi="Arial" w:cs="Arial"/>
          <w:color w:val="000000"/>
          <w:sz w:val="22"/>
          <w:szCs w:val="22"/>
          <w:lang w:eastAsia="en-US"/>
        </w:rPr>
        <w:t>.</w:t>
      </w:r>
    </w:p>
    <w:p w14:paraId="7BFE7A0A" w14:textId="77777777"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O preço por litro do combustível poderá ser reajustado, para mais ou para menos, na mesma época e no mesmo percentual, caso haja variação de preço praticado pelas distribuidoras, autorizado ou determinado pela ANP – Agência Nacional do Petróleo.</w:t>
      </w:r>
    </w:p>
    <w:p w14:paraId="545950E0" w14:textId="134D7BAD"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lastRenderedPageBreak/>
        <w:t>O Percentual de Desconto é Inalterável.</w:t>
      </w:r>
    </w:p>
    <w:p w14:paraId="38BEC1C2" w14:textId="77777777" w:rsidR="00D7069B" w:rsidRPr="00D7069B" w:rsidRDefault="00D7069B" w:rsidP="00D7069B">
      <w:pPr>
        <w:autoSpaceDE w:val="0"/>
        <w:autoSpaceDN w:val="0"/>
        <w:adjustRightInd w:val="0"/>
        <w:spacing w:after="120"/>
        <w:jc w:val="both"/>
        <w:rPr>
          <w:rFonts w:ascii="Arial" w:eastAsiaTheme="minorHAnsi" w:hAnsi="Arial" w:cs="Arial"/>
          <w:b/>
          <w:bCs/>
          <w:color w:val="000000"/>
          <w:sz w:val="22"/>
          <w:szCs w:val="22"/>
          <w:lang w:eastAsia="en-US"/>
        </w:rPr>
      </w:pPr>
      <w:r w:rsidRPr="00D7069B">
        <w:rPr>
          <w:rFonts w:ascii="Arial" w:eastAsiaTheme="minorHAnsi" w:hAnsi="Arial" w:cs="Arial"/>
          <w:color w:val="000000"/>
          <w:sz w:val="22"/>
          <w:szCs w:val="22"/>
          <w:lang w:eastAsia="en-US"/>
        </w:rPr>
        <w:t xml:space="preserve">O licitante deverá apresentar desconto fixo para o item, para o período do contrato, sobre a média de preços semanais divulgados pela ANP </w:t>
      </w:r>
      <w:r w:rsidRPr="00D7069B">
        <w:rPr>
          <w:rFonts w:ascii="Arial" w:eastAsiaTheme="minorHAnsi" w:hAnsi="Arial" w:cs="Arial"/>
          <w:sz w:val="22"/>
          <w:szCs w:val="22"/>
          <w:lang w:eastAsia="en-US"/>
        </w:rPr>
        <w:t>– Agência Nacional de Petróleo, Gás Natural e Biocombustíveis, para o Município de Itambaracá/Pr.</w:t>
      </w:r>
    </w:p>
    <w:p w14:paraId="6CAAA3C0" w14:textId="77777777" w:rsidR="00A25718" w:rsidRDefault="00A25718" w:rsidP="00C53C7E">
      <w:pPr>
        <w:tabs>
          <w:tab w:val="left" w:pos="3356"/>
        </w:tabs>
        <w:jc w:val="both"/>
        <w:rPr>
          <w:rFonts w:ascii="Arial" w:hAnsi="Arial" w:cs="Arial"/>
          <w:b/>
          <w:bCs/>
          <w:sz w:val="22"/>
          <w:szCs w:val="22"/>
          <w:u w:val="single"/>
        </w:rPr>
      </w:pPr>
    </w:p>
    <w:p w14:paraId="4663AF06" w14:textId="03D9D126" w:rsidR="00862E8B"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7512DDC0" w14:textId="77777777" w:rsidR="00D7069B" w:rsidRDefault="00D7069B" w:rsidP="00C53C7E">
      <w:pPr>
        <w:tabs>
          <w:tab w:val="left" w:pos="3356"/>
        </w:tabs>
        <w:jc w:val="both"/>
        <w:rPr>
          <w:rFonts w:ascii="Arial" w:hAnsi="Arial" w:cs="Arial"/>
          <w:sz w:val="22"/>
          <w:szCs w:val="22"/>
        </w:rPr>
      </w:pPr>
    </w:p>
    <w:tbl>
      <w:tblPr>
        <w:tblStyle w:val="Tabelacomgrade"/>
        <w:tblW w:w="9237" w:type="dxa"/>
        <w:tblLook w:val="04A0" w:firstRow="1" w:lastRow="0" w:firstColumn="1" w:lastColumn="0" w:noHBand="0" w:noVBand="1"/>
      </w:tblPr>
      <w:tblGrid>
        <w:gridCol w:w="3227"/>
        <w:gridCol w:w="584"/>
        <w:gridCol w:w="2724"/>
        <w:gridCol w:w="1746"/>
        <w:gridCol w:w="947"/>
        <w:gridCol w:w="9"/>
      </w:tblGrid>
      <w:tr w:rsidR="00D7069B" w:rsidRPr="007D5ED9" w14:paraId="5ACDD5AB" w14:textId="77777777" w:rsidTr="00D7069B">
        <w:trPr>
          <w:trHeight w:val="255"/>
        </w:trPr>
        <w:tc>
          <w:tcPr>
            <w:tcW w:w="3227" w:type="dxa"/>
            <w:tcBorders>
              <w:top w:val="single" w:sz="4" w:space="0" w:color="auto"/>
              <w:left w:val="single" w:sz="4" w:space="0" w:color="auto"/>
              <w:bottom w:val="single" w:sz="4" w:space="0" w:color="auto"/>
              <w:right w:val="single" w:sz="4" w:space="0" w:color="auto"/>
            </w:tcBorders>
            <w:noWrap/>
            <w:vAlign w:val="center"/>
            <w:hideMark/>
          </w:tcPr>
          <w:p w14:paraId="24CFF50E"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8F8E7A3"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DB31FA"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71934E2"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D0EC5FA"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D7069B" w:rsidRPr="007D5ED9" w14:paraId="4D1C4909" w14:textId="77777777" w:rsidTr="00D7069B">
        <w:trPr>
          <w:trHeight w:val="70"/>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258AF6C3"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F29510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F178B75"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54DEDA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29A2296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41D2A744"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512AC392"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09DA80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B45102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88A35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BEE58D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627D1575" w14:textId="77777777" w:rsidTr="00D7069B">
        <w:trPr>
          <w:trHeight w:val="255"/>
        </w:trPr>
        <w:tc>
          <w:tcPr>
            <w:tcW w:w="3227" w:type="dxa"/>
            <w:vMerge/>
            <w:tcBorders>
              <w:top w:val="single" w:sz="4" w:space="0" w:color="auto"/>
              <w:left w:val="single" w:sz="4" w:space="0" w:color="auto"/>
              <w:bottom w:val="single" w:sz="12" w:space="0" w:color="auto"/>
              <w:right w:val="single" w:sz="4" w:space="0" w:color="auto"/>
            </w:tcBorders>
            <w:vAlign w:val="center"/>
            <w:hideMark/>
          </w:tcPr>
          <w:p w14:paraId="4967A4E8" w14:textId="77777777" w:rsidR="00D7069B" w:rsidRPr="007D5ED9" w:rsidRDefault="00D7069B" w:rsidP="00F456BD">
            <w:pPr>
              <w:contextualSpacing/>
              <w:rPr>
                <w:rFonts w:ascii="Arial" w:eastAsia="MS Mincho" w:hAnsi="Arial" w:cs="Arial"/>
                <w:b/>
                <w:sz w:val="20"/>
                <w:szCs w:val="20"/>
                <w:lang w:eastAsia="en-US"/>
              </w:rPr>
            </w:pPr>
          </w:p>
        </w:tc>
        <w:tc>
          <w:tcPr>
            <w:tcW w:w="584" w:type="dxa"/>
            <w:noWrap/>
            <w:vAlign w:val="center"/>
          </w:tcPr>
          <w:p w14:paraId="282E43E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1EEE249"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146BD24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076FAE4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6DB90D27" w14:textId="77777777" w:rsidTr="00D7069B">
        <w:tc>
          <w:tcPr>
            <w:tcW w:w="3227" w:type="dxa"/>
            <w:vMerge w:val="restart"/>
            <w:tcBorders>
              <w:top w:val="single" w:sz="12" w:space="0" w:color="auto"/>
              <w:left w:val="single" w:sz="4" w:space="0" w:color="auto"/>
              <w:bottom w:val="single" w:sz="4" w:space="0" w:color="auto"/>
              <w:right w:val="single" w:sz="4" w:space="0" w:color="auto"/>
            </w:tcBorders>
            <w:vAlign w:val="center"/>
            <w:hideMark/>
          </w:tcPr>
          <w:p w14:paraId="73AD1087"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516001E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6B34F1D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692FEFB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6F0D566A"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729ADF16"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6F3A79B1"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15B642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A1CFDF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547942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060B17C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D7069B" w:rsidRPr="007D5ED9" w14:paraId="60E48FAC"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A6D53FE"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F3BFAA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B0AFE02"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FBF4E7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29313C5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149088E4"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B68B0E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A5815B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046E2DA"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A79B45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4A07493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1AE74FAC"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tcPr>
          <w:p w14:paraId="07E0585E" w14:textId="77777777" w:rsidR="00D7069B" w:rsidRPr="007D5ED9" w:rsidRDefault="00D7069B" w:rsidP="00F456BD">
            <w:pPr>
              <w:contextualSpacing/>
              <w:rPr>
                <w:rFonts w:ascii="Arial" w:eastAsia="MS Mincho" w:hAnsi="Arial" w:cs="Arial"/>
                <w:b/>
                <w:sz w:val="20"/>
                <w:szCs w:val="20"/>
                <w:lang w:eastAsia="en-US"/>
              </w:rPr>
            </w:pPr>
          </w:p>
        </w:tc>
        <w:tc>
          <w:tcPr>
            <w:tcW w:w="584" w:type="dxa"/>
            <w:vAlign w:val="center"/>
          </w:tcPr>
          <w:p w14:paraId="44AAB0D7"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634F05C4" w14:textId="77777777" w:rsidR="00D7069B" w:rsidRPr="007D5ED9" w:rsidRDefault="00D7069B"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699D0BFD"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48E1D64E"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D7069B" w:rsidRPr="007D5ED9" w14:paraId="268C93F5"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6E82B16" w14:textId="77777777" w:rsidR="00D7069B" w:rsidRPr="007D5ED9" w:rsidRDefault="00D7069B" w:rsidP="00F456BD">
            <w:pPr>
              <w:contextualSpacing/>
              <w:rPr>
                <w:rFonts w:ascii="Arial" w:eastAsia="MS Mincho" w:hAnsi="Arial" w:cs="Arial"/>
                <w:b/>
                <w:sz w:val="20"/>
                <w:szCs w:val="20"/>
                <w:lang w:eastAsia="en-US"/>
              </w:rPr>
            </w:pPr>
          </w:p>
        </w:tc>
        <w:tc>
          <w:tcPr>
            <w:tcW w:w="584" w:type="dxa"/>
            <w:vAlign w:val="center"/>
          </w:tcPr>
          <w:p w14:paraId="03C9CE47"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6FFB20C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10247757"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6202F562"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D7069B" w:rsidRPr="007D5ED9" w14:paraId="280E70A4" w14:textId="77777777" w:rsidTr="00D7069B">
        <w:tc>
          <w:tcPr>
            <w:tcW w:w="3227" w:type="dxa"/>
            <w:vMerge/>
            <w:tcBorders>
              <w:top w:val="single" w:sz="4" w:space="0" w:color="auto"/>
              <w:left w:val="single" w:sz="4" w:space="0" w:color="auto"/>
              <w:bottom w:val="single" w:sz="12" w:space="0" w:color="auto"/>
              <w:right w:val="single" w:sz="4" w:space="0" w:color="auto"/>
            </w:tcBorders>
            <w:vAlign w:val="center"/>
            <w:hideMark/>
          </w:tcPr>
          <w:p w14:paraId="7A14F24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10A034B7"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6D13018E"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0D2FA3D1"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77AC4CE2" w14:textId="77777777" w:rsidR="00D7069B" w:rsidRPr="007D5ED9" w:rsidRDefault="00D7069B"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D7069B" w:rsidRPr="007D5ED9" w14:paraId="167A0BC1" w14:textId="77777777" w:rsidTr="00D7069B">
        <w:trPr>
          <w:trHeight w:val="255"/>
        </w:trPr>
        <w:tc>
          <w:tcPr>
            <w:tcW w:w="3227" w:type="dxa"/>
            <w:vMerge w:val="restart"/>
            <w:tcBorders>
              <w:top w:val="single" w:sz="12" w:space="0" w:color="auto"/>
              <w:left w:val="single" w:sz="4" w:space="0" w:color="auto"/>
              <w:bottom w:val="single" w:sz="4" w:space="0" w:color="auto"/>
              <w:right w:val="single" w:sz="4" w:space="0" w:color="auto"/>
            </w:tcBorders>
            <w:noWrap/>
            <w:vAlign w:val="center"/>
            <w:hideMark/>
          </w:tcPr>
          <w:p w14:paraId="4D0404D7"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E3A8DF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764F8C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7A7A42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15526F0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47EF24D4"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tcPr>
          <w:p w14:paraId="6321A50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CC50D68"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4EA01F07" w14:textId="77777777" w:rsidR="00D7069B" w:rsidRPr="007D5ED9" w:rsidRDefault="00D7069B"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6FD33DFC"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5FDE2B6"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D7069B" w:rsidRPr="007D5ED9" w14:paraId="3140E98C" w14:textId="77777777" w:rsidTr="00931B88">
        <w:trPr>
          <w:trHeight w:val="124"/>
        </w:trPr>
        <w:tc>
          <w:tcPr>
            <w:tcW w:w="3227" w:type="dxa"/>
            <w:vMerge/>
            <w:tcBorders>
              <w:top w:val="single" w:sz="4" w:space="0" w:color="auto"/>
              <w:left w:val="single" w:sz="4" w:space="0" w:color="auto"/>
              <w:bottom w:val="single" w:sz="4" w:space="0" w:color="auto"/>
              <w:right w:val="single" w:sz="4" w:space="0" w:color="auto"/>
            </w:tcBorders>
            <w:vAlign w:val="center"/>
          </w:tcPr>
          <w:p w14:paraId="3C64A225"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BAD4A1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1FF6C35"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EE6F4C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7D4A94F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10AF3711" w14:textId="77777777" w:rsidTr="00D7069B">
        <w:trPr>
          <w:trHeight w:val="255"/>
        </w:trPr>
        <w:tc>
          <w:tcPr>
            <w:tcW w:w="3227" w:type="dxa"/>
            <w:vMerge/>
            <w:tcBorders>
              <w:top w:val="single" w:sz="4" w:space="0" w:color="auto"/>
              <w:left w:val="single" w:sz="4" w:space="0" w:color="auto"/>
              <w:bottom w:val="single" w:sz="12" w:space="0" w:color="auto"/>
              <w:right w:val="single" w:sz="4" w:space="0" w:color="auto"/>
            </w:tcBorders>
            <w:vAlign w:val="center"/>
          </w:tcPr>
          <w:p w14:paraId="224C6D6A"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690E2EE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602A6B59" w14:textId="77777777" w:rsidR="00D7069B" w:rsidRPr="007D5ED9" w:rsidRDefault="00D7069B"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66512D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E90B65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5D46F100" w14:textId="77777777" w:rsidTr="00D7069B">
        <w:trPr>
          <w:trHeight w:val="255"/>
        </w:trPr>
        <w:tc>
          <w:tcPr>
            <w:tcW w:w="3227" w:type="dxa"/>
            <w:vMerge w:val="restart"/>
            <w:tcBorders>
              <w:top w:val="single" w:sz="12" w:space="0" w:color="auto"/>
              <w:left w:val="single" w:sz="4" w:space="0" w:color="auto"/>
              <w:bottom w:val="single" w:sz="4" w:space="0" w:color="auto"/>
              <w:right w:val="single" w:sz="4" w:space="0" w:color="auto"/>
            </w:tcBorders>
            <w:noWrap/>
            <w:vAlign w:val="center"/>
            <w:hideMark/>
          </w:tcPr>
          <w:p w14:paraId="2CE0418C"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23F5E7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416F2F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F72AB8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2D2AC7F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D7069B" w:rsidRPr="007D5ED9" w14:paraId="4E517BAD" w14:textId="77777777" w:rsidTr="00931B88">
        <w:trPr>
          <w:trHeight w:val="158"/>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059880C5"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690AB0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6FE24DA"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ED89BF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6E3DAE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D7069B" w:rsidRPr="007D5ED9" w14:paraId="46AA9D33" w14:textId="77777777" w:rsidTr="00931B88">
        <w:trPr>
          <w:gridAfter w:val="1"/>
          <w:wAfter w:w="9" w:type="dxa"/>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270278B0"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4DCAD7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0F66FB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927902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D1DA2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D7069B" w:rsidRPr="007D5ED9" w14:paraId="21359A7B" w14:textId="77777777" w:rsidTr="00931B88">
        <w:trPr>
          <w:trHeight w:val="52"/>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1A5D8C9D"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1E829C5"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12973007"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4D1A3EA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2E18846"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D7069B" w:rsidRPr="007D5ED9" w14:paraId="5269806D" w14:textId="77777777" w:rsidTr="00931B88">
        <w:trPr>
          <w:trHeight w:val="84"/>
        </w:trPr>
        <w:tc>
          <w:tcPr>
            <w:tcW w:w="3227" w:type="dxa"/>
            <w:vMerge/>
            <w:tcBorders>
              <w:top w:val="single" w:sz="12" w:space="0" w:color="auto"/>
              <w:left w:val="single" w:sz="4" w:space="0" w:color="auto"/>
              <w:bottom w:val="single" w:sz="4" w:space="0" w:color="auto"/>
              <w:right w:val="single" w:sz="4" w:space="0" w:color="auto"/>
            </w:tcBorders>
            <w:vAlign w:val="center"/>
          </w:tcPr>
          <w:p w14:paraId="20742B3E"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3ABA9B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0B9B84B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683E234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2DC8F1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2426CAE2"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3470BC1A"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3ECF78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4DFE35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C211B0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D17C67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D7069B" w:rsidRPr="007D5ED9" w14:paraId="5343BD6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7F42044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2AB499A"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0334DC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B3B5A9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F0EBBB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02BAC5F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68C72B61"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BD8233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DCB11C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75C64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B435FB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6850A8ED"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524A800F"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F1F90A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48FE036E"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53D670D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4B3FF2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D7069B" w:rsidRPr="007D5ED9" w14:paraId="4F225C87"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796D6E8D"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6370AFC"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38AD57D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6D0EA08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53220D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D7069B" w:rsidRPr="007D5ED9" w14:paraId="4E217536"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74447604"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170628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4F809E3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1443C27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688EE0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D7069B" w:rsidRPr="007D5ED9" w14:paraId="2E0F40ED"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749A888F"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775BE0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2B07D18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65FF2B9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9376AF7" w14:textId="77777777" w:rsidR="00D7069B" w:rsidRPr="007D5ED9" w:rsidRDefault="00D7069B"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D7069B" w:rsidRPr="007D5ED9" w14:paraId="03ACFE56"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1A3A8A9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2E4333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178E068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3E9CFCF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7A1C27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D7069B" w:rsidRPr="007D5ED9" w14:paraId="5361032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1EA5CCD6"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9AFEBEE"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4CFB0086" w14:textId="77777777" w:rsidR="00D7069B" w:rsidRPr="007D5ED9" w:rsidRDefault="00D7069B"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544FE03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7592EB1"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D7069B" w:rsidRPr="007D5ED9" w14:paraId="3F834A80" w14:textId="77777777" w:rsidTr="00D7069B">
        <w:trPr>
          <w:trHeight w:val="255"/>
        </w:trPr>
        <w:tc>
          <w:tcPr>
            <w:tcW w:w="3227" w:type="dxa"/>
            <w:vMerge/>
            <w:tcBorders>
              <w:top w:val="single" w:sz="12" w:space="0" w:color="auto"/>
              <w:left w:val="single" w:sz="4" w:space="0" w:color="auto"/>
              <w:bottom w:val="single" w:sz="12" w:space="0" w:color="auto"/>
              <w:right w:val="single" w:sz="4" w:space="0" w:color="auto"/>
            </w:tcBorders>
            <w:vAlign w:val="center"/>
            <w:hideMark/>
          </w:tcPr>
          <w:p w14:paraId="4BC3F57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7ACDCCD"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7D9F8700" w14:textId="77777777" w:rsidR="00D7069B" w:rsidRPr="007D5ED9" w:rsidRDefault="00D7069B"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6C0B05BB"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DE7C526"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6E7E3831" w14:textId="77777777" w:rsidR="00D7069B" w:rsidRPr="001D4346" w:rsidRDefault="00D7069B"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6094B173" w14:textId="77777777" w:rsidR="00D7069B" w:rsidRPr="00D7069B" w:rsidRDefault="0039138F" w:rsidP="00D7069B">
      <w:pPr>
        <w:pStyle w:val="Default"/>
        <w:spacing w:after="120"/>
        <w:jc w:val="both"/>
        <w:rPr>
          <w:sz w:val="22"/>
          <w:szCs w:val="22"/>
        </w:rPr>
      </w:pPr>
      <w:r w:rsidRPr="001D4346">
        <w:rPr>
          <w:sz w:val="22"/>
          <w:szCs w:val="22"/>
        </w:rPr>
        <w:t>O valor total máximo para o objeto é de</w:t>
      </w:r>
      <w:r w:rsidR="00DB7AF7" w:rsidRPr="001D4346">
        <w:rPr>
          <w:sz w:val="22"/>
          <w:szCs w:val="22"/>
        </w:rPr>
        <w:t xml:space="preserve"> </w:t>
      </w:r>
      <w:r w:rsidR="00D7069B" w:rsidRPr="00D7069B">
        <w:rPr>
          <w:sz w:val="22"/>
          <w:szCs w:val="22"/>
        </w:rPr>
        <w:t>R$ 32.818,50 (trinta e dois mil oitocentos e dezoito reais e cinquenta centavos), obtidos através da tabela semanal da ANP – Agencia Nacional de Petróleo, Gás Natural e Biocombustíveis para o Estado do Paraná (https://www.gov.br/anp/pt-br/assuntos/precos-e-defesa-da-concorrencia/precos/levantamento-de-precos-de-combustiveis-ultimas-semanas-pesquisadas). (período 15/10/2023 a 21/10/2023).</w:t>
      </w:r>
    </w:p>
    <w:p w14:paraId="19A9F5E5" w14:textId="77777777" w:rsidR="00D7069B" w:rsidRPr="00D7069B" w:rsidRDefault="00D7069B" w:rsidP="00D7069B">
      <w:pPr>
        <w:pStyle w:val="Default"/>
        <w:spacing w:after="120"/>
        <w:jc w:val="both"/>
        <w:rPr>
          <w:sz w:val="22"/>
          <w:szCs w:val="22"/>
        </w:rPr>
      </w:pPr>
      <w:r w:rsidRPr="00D7069B">
        <w:rPr>
          <w:sz w:val="22"/>
          <w:szCs w:val="22"/>
        </w:rPr>
        <w:t>OBS: foi utilizado apenas 04 (quatro) casas após a virgula para a composição do preço.</w:t>
      </w:r>
    </w:p>
    <w:p w14:paraId="0A972B71" w14:textId="338B22BF" w:rsidR="00BF5331" w:rsidRPr="001D4346" w:rsidRDefault="00D7069B" w:rsidP="00D7069B">
      <w:pPr>
        <w:pStyle w:val="Default"/>
        <w:spacing w:after="120"/>
        <w:jc w:val="both"/>
        <w:rPr>
          <w:sz w:val="22"/>
          <w:szCs w:val="22"/>
        </w:rPr>
      </w:pPr>
      <w:r w:rsidRPr="00D7069B">
        <w:rPr>
          <w:sz w:val="22"/>
          <w:szCs w:val="22"/>
        </w:rPr>
        <w:t>As quantidades constantes na planilha (item 11 deste termo) são estimativas de contratação durante a vigência da Ata de Registro de Preços, não estando a Administração obrigada a contratar em sua totalidade</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48A8D62C" w14:textId="0BBD56C1" w:rsidR="004150A2" w:rsidRPr="00794881" w:rsidRDefault="0036015E" w:rsidP="009D0D6F">
      <w:pPr>
        <w:autoSpaceDE w:val="0"/>
        <w:autoSpaceDN w:val="0"/>
        <w:adjustRightInd w:val="0"/>
        <w:spacing w:after="120"/>
        <w:jc w:val="both"/>
        <w:rPr>
          <w:rFonts w:ascii="Arial" w:eastAsiaTheme="minorHAnsi" w:hAnsi="Arial" w:cs="Arial"/>
          <w:b/>
          <w:bCs/>
          <w:color w:val="000000"/>
          <w:sz w:val="22"/>
          <w:szCs w:val="22"/>
          <w:lang w:eastAsia="en-US"/>
        </w:rPr>
      </w:pPr>
      <w:r w:rsidRPr="00794881">
        <w:rPr>
          <w:rFonts w:ascii="Arial" w:hAnsi="Arial" w:cs="Arial"/>
          <w:b/>
          <w:color w:val="000000"/>
          <w:sz w:val="22"/>
          <w:szCs w:val="22"/>
          <w:u w:val="single"/>
        </w:rPr>
        <w:t xml:space="preserve">6. DOS PRAZOSE LOCAL FORNECIMENTO DO </w:t>
      </w:r>
      <w:r w:rsidRPr="00794881">
        <w:rPr>
          <w:rFonts w:ascii="Arial" w:hAnsi="Arial" w:cs="Arial"/>
          <w:b/>
          <w:sz w:val="22"/>
          <w:szCs w:val="22"/>
          <w:u w:val="single"/>
        </w:rPr>
        <w:t>OBJETO DA LICITAÇÃO</w:t>
      </w:r>
    </w:p>
    <w:p w14:paraId="704EBECE" w14:textId="5749F021" w:rsidR="00D912D7" w:rsidRPr="00D912D7" w:rsidRDefault="00D912D7" w:rsidP="00D912D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6</w:t>
      </w:r>
      <w:r w:rsidRPr="00D912D7">
        <w:rPr>
          <w:rFonts w:ascii="Arial" w:eastAsiaTheme="minorHAnsi" w:hAnsi="Arial" w:cs="Arial"/>
          <w:b/>
          <w:bCs/>
          <w:sz w:val="22"/>
          <w:szCs w:val="22"/>
          <w:lang w:eastAsia="en-US"/>
        </w:rPr>
        <w:t xml:space="preserve">.1. </w:t>
      </w:r>
      <w:r w:rsidRPr="00D912D7">
        <w:rPr>
          <w:rFonts w:ascii="Arial" w:eastAsiaTheme="minorHAnsi" w:hAnsi="Arial" w:cs="Arial"/>
          <w:sz w:val="22"/>
          <w:szCs w:val="22"/>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17FAD4C8" w14:textId="45E88FD5" w:rsidR="00D912D7" w:rsidRPr="00D912D7" w:rsidRDefault="00D912D7" w:rsidP="00D912D7">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 xml:space="preserve">.1.1. </w:t>
      </w:r>
      <w:r w:rsidRPr="00D912D7">
        <w:rPr>
          <w:rFonts w:ascii="Arial" w:eastAsiaTheme="minorHAnsi" w:hAnsi="Arial" w:cs="Arial"/>
          <w:sz w:val="22"/>
          <w:szCs w:val="22"/>
          <w:lang w:eastAsia="en-US"/>
        </w:rPr>
        <w:t>Os combustíveis, objeto desta contratação deverá ser fornecido com observância das boas normas de qualidade, técnicas e de segurança aplicáveis.</w:t>
      </w:r>
    </w:p>
    <w:p w14:paraId="0CC1BE86" w14:textId="64CDB902" w:rsidR="00D912D7" w:rsidRPr="00D912D7" w:rsidRDefault="00D912D7" w:rsidP="00D912D7">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 xml:space="preserve">.1.1. </w:t>
      </w:r>
      <w:r w:rsidRPr="00D912D7">
        <w:rPr>
          <w:rFonts w:ascii="Arial" w:eastAsiaTheme="minorHAnsi" w:hAnsi="Arial" w:cs="Arial"/>
          <w:bCs/>
          <w:sz w:val="22"/>
          <w:szCs w:val="22"/>
          <w:lang w:eastAsia="en-US"/>
        </w:rPr>
        <w:t>Os abastecimentos deverão ser realizados mediante Requisição/Nota Empenho, assinada pelo responsável pela Secretaria competente, a qual será afixada na nota fiscal correspondente.</w:t>
      </w:r>
    </w:p>
    <w:p w14:paraId="7FB6C130" w14:textId="7157F375" w:rsidR="00D912D7" w:rsidRPr="00D912D7" w:rsidRDefault="00D912D7" w:rsidP="00D912D7">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.2</w:t>
      </w:r>
      <w:r w:rsidRPr="00D912D7">
        <w:rPr>
          <w:rFonts w:ascii="Arial" w:eastAsiaTheme="minorHAnsi" w:hAnsi="Arial" w:cs="Arial"/>
          <w:bCs/>
          <w:sz w:val="22"/>
          <w:szCs w:val="22"/>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211E5C94" w14:textId="77777777" w:rsidR="00D912D7" w:rsidRPr="00D912D7" w:rsidRDefault="00D912D7" w:rsidP="00931B88">
      <w:pPr>
        <w:spacing w:after="240"/>
        <w:jc w:val="both"/>
        <w:rPr>
          <w:rFonts w:ascii="Arial" w:eastAsiaTheme="minorHAnsi" w:hAnsi="Arial" w:cs="Arial"/>
          <w:b/>
          <w:sz w:val="22"/>
          <w:szCs w:val="22"/>
          <w:lang w:eastAsia="en-US"/>
        </w:rPr>
      </w:pPr>
      <w:r w:rsidRPr="00D912D7">
        <w:rPr>
          <w:rFonts w:ascii="Arial" w:eastAsiaTheme="minorHAnsi" w:hAnsi="Arial" w:cs="Arial"/>
          <w:b/>
          <w:sz w:val="22"/>
          <w:szCs w:val="22"/>
          <w:lang w:eastAsia="en-US"/>
        </w:rPr>
        <w:t>6.3.</w:t>
      </w:r>
      <w:r w:rsidRPr="00D912D7">
        <w:rPr>
          <w:rFonts w:ascii="Arial" w:eastAsiaTheme="minorHAnsi" w:hAnsi="Arial" w:cs="Arial"/>
          <w:bCs/>
          <w:sz w:val="22"/>
          <w:szCs w:val="22"/>
          <w:lang w:eastAsia="en-US"/>
        </w:rPr>
        <w:t xml:space="preserve"> </w:t>
      </w:r>
      <w:r w:rsidRPr="00D912D7">
        <w:rPr>
          <w:rFonts w:ascii="Arial" w:hAnsi="Arial" w:cs="Arial"/>
          <w:bCs/>
          <w:sz w:val="22"/>
          <w:szCs w:val="22"/>
        </w:rPr>
        <w:t>O Posto de Serviço (local de abastecimento) deverá estar em total conformidade com a legislação nacional vigente e autorizações de funcionamento necessárias, (alvará de funcionamento, IAP, Ibama, Corpo de Bombeiros, ANP, etc.).</w:t>
      </w:r>
    </w:p>
    <w:p w14:paraId="0E9EE2E7" w14:textId="1A0E20BC" w:rsidR="00D912D7" w:rsidRPr="00D912D7" w:rsidRDefault="0036015E" w:rsidP="00931B88">
      <w:pPr>
        <w:autoSpaceDE w:val="0"/>
        <w:autoSpaceDN w:val="0"/>
        <w:adjustRightInd w:val="0"/>
        <w:spacing w:after="240"/>
        <w:jc w:val="both"/>
        <w:rPr>
          <w:rFonts w:ascii="Arial" w:eastAsiaTheme="minorHAnsi" w:hAnsi="Arial" w:cs="Arial"/>
          <w:b/>
          <w:sz w:val="22"/>
          <w:szCs w:val="22"/>
          <w:lang w:eastAsia="en-US"/>
        </w:rPr>
      </w:pPr>
      <w:r w:rsidRPr="00794881">
        <w:rPr>
          <w:rFonts w:ascii="Arial" w:eastAsiaTheme="minorHAnsi" w:hAnsi="Arial" w:cs="Arial"/>
          <w:b/>
          <w:sz w:val="22"/>
          <w:szCs w:val="22"/>
          <w:u w:val="single"/>
          <w:lang w:eastAsia="en-US"/>
        </w:rPr>
        <w:t>7</w:t>
      </w:r>
      <w:r w:rsidR="00D43EAD" w:rsidRPr="00D43EAD">
        <w:rPr>
          <w:rFonts w:ascii="Arial" w:eastAsiaTheme="minorHAnsi" w:hAnsi="Arial" w:cs="Arial"/>
          <w:b/>
          <w:sz w:val="22"/>
          <w:szCs w:val="22"/>
          <w:u w:val="single"/>
          <w:lang w:eastAsia="en-US"/>
        </w:rPr>
        <w:t xml:space="preserve"> - </w:t>
      </w:r>
      <w:bookmarkStart w:id="10" w:name="_Hlk86934429"/>
      <w:r w:rsidR="00D912D7" w:rsidRPr="00D912D7">
        <w:rPr>
          <w:rFonts w:ascii="Arial" w:eastAsiaTheme="minorHAnsi" w:hAnsi="Arial" w:cs="Arial"/>
          <w:b/>
          <w:sz w:val="22"/>
          <w:szCs w:val="22"/>
          <w:u w:val="single"/>
          <w:lang w:eastAsia="en-US"/>
        </w:rPr>
        <w:t>DA GESTÃO, FISCALIZAÇÃO E RECEBIMENTO</w:t>
      </w:r>
      <w:r w:rsidR="00D912D7" w:rsidRPr="00D912D7">
        <w:rPr>
          <w:rFonts w:ascii="Arial" w:eastAsiaTheme="minorHAnsi" w:hAnsi="Arial" w:cs="Arial"/>
          <w:b/>
          <w:sz w:val="22"/>
          <w:szCs w:val="22"/>
          <w:lang w:eastAsia="en-US"/>
        </w:rPr>
        <w:t xml:space="preserve">: </w:t>
      </w:r>
    </w:p>
    <w:p w14:paraId="0073712B" w14:textId="3B8272C3" w:rsidR="00D912D7" w:rsidRPr="00D912D7" w:rsidRDefault="00D912D7" w:rsidP="00D912D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.1.</w:t>
      </w:r>
      <w:r w:rsidRPr="00D912D7">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67C92967" w14:textId="509DF611" w:rsidR="00D912D7" w:rsidRPr="00D912D7" w:rsidRDefault="00D912D7" w:rsidP="00D912D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D912D7">
        <w:rPr>
          <w:rFonts w:ascii="Arial" w:eastAsiaTheme="minorHAnsi" w:hAnsi="Arial" w:cs="Arial"/>
          <w:b/>
          <w:sz w:val="22"/>
          <w:szCs w:val="22"/>
          <w:lang w:eastAsia="en-US"/>
        </w:rPr>
        <w:t xml:space="preserve">.2 </w:t>
      </w:r>
      <w:r w:rsidRPr="00D912D7">
        <w:rPr>
          <w:rFonts w:ascii="Arial" w:eastAsiaTheme="minorHAnsi" w:hAnsi="Arial" w:cs="Arial"/>
          <w:sz w:val="22"/>
          <w:szCs w:val="22"/>
          <w:lang w:eastAsia="en-US"/>
        </w:rPr>
        <w:t>A fiscalização da execução do objeto do Contrato será realizada pela Secretaria Municipal de Viação, através dos servidores indicado abaixo, o qual atuará no acompanhamento das solicitações e fornecimentos:</w:t>
      </w:r>
    </w:p>
    <w:p w14:paraId="2B4649C2" w14:textId="2D20029E" w:rsidR="00D912D7" w:rsidRPr="00D912D7" w:rsidRDefault="00D912D7" w:rsidP="00D912D7">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 xml:space="preserve">.2.1. </w:t>
      </w:r>
      <w:r w:rsidRPr="00D912D7">
        <w:rPr>
          <w:rFonts w:ascii="Arial" w:eastAsia="Calibri" w:hAnsi="Arial" w:cs="Arial"/>
          <w:color w:val="000000"/>
          <w:sz w:val="22"/>
          <w:szCs w:val="22"/>
          <w:lang w:eastAsia="en-US"/>
        </w:rPr>
        <w:t>O gestor do contrato é o (a) Sr(a). Milayne Gonçalves Franco, designada pela Portaria nº 214/2022.</w:t>
      </w:r>
    </w:p>
    <w:p w14:paraId="428867A6" w14:textId="705CBA33" w:rsidR="00D912D7" w:rsidRPr="00D912D7" w:rsidRDefault="00D912D7" w:rsidP="00D912D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 xml:space="preserve">.2.2. </w:t>
      </w:r>
      <w:r w:rsidRPr="00D912D7">
        <w:rPr>
          <w:rFonts w:ascii="Arial" w:eastAsiaTheme="minorHAnsi" w:hAnsi="Arial" w:cs="Arial"/>
          <w:color w:val="000000"/>
          <w:sz w:val="22"/>
          <w:szCs w:val="22"/>
          <w:lang w:eastAsia="en-US"/>
        </w:rPr>
        <w:t>O responsável pelo Acompanhamento e Fiscalização deste contrato, é o (a) Sr (a) José Aparecido de Oliveira, designado pela Portaria nº 499/2023.</w:t>
      </w:r>
    </w:p>
    <w:p w14:paraId="05FD32C9" w14:textId="76C44E3B" w:rsidR="00D912D7" w:rsidRPr="00D912D7" w:rsidRDefault="00D912D7" w:rsidP="00D912D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.3</w:t>
      </w:r>
      <w:r w:rsidRPr="00D912D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D91F693" w14:textId="0EEF40F7" w:rsidR="00D912D7" w:rsidRPr="00D912D7" w:rsidRDefault="00D912D7" w:rsidP="00931B88">
      <w:pPr>
        <w:autoSpaceDE w:val="0"/>
        <w:autoSpaceDN w:val="0"/>
        <w:adjustRightInd w:val="0"/>
        <w:spacing w:after="24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.4</w:t>
      </w:r>
      <w:r w:rsidRPr="00D912D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2DDF2D9" w14:textId="7360046B" w:rsidR="00D43EAD" w:rsidRPr="00D43EAD" w:rsidRDefault="00FF73F1" w:rsidP="00931B88">
      <w:pPr>
        <w:autoSpaceDE w:val="0"/>
        <w:autoSpaceDN w:val="0"/>
        <w:adjustRightInd w:val="0"/>
        <w:spacing w:after="240"/>
        <w:jc w:val="both"/>
        <w:rPr>
          <w:rFonts w:ascii="Arial" w:hAnsi="Arial" w:cs="Arial"/>
          <w:b/>
          <w:sz w:val="22"/>
          <w:szCs w:val="22"/>
        </w:rPr>
      </w:pPr>
      <w:r>
        <w:rPr>
          <w:rFonts w:ascii="Arial" w:hAnsi="Arial" w:cs="Arial"/>
          <w:b/>
          <w:sz w:val="22"/>
          <w:szCs w:val="22"/>
        </w:rPr>
        <w:t>8</w:t>
      </w:r>
      <w:r w:rsidR="00D43EAD" w:rsidRPr="00D43EAD">
        <w:rPr>
          <w:rFonts w:ascii="Arial" w:hAnsi="Arial" w:cs="Arial"/>
          <w:b/>
          <w:sz w:val="22"/>
          <w:szCs w:val="22"/>
        </w:rPr>
        <w:t>.</w:t>
      </w:r>
      <w:r>
        <w:rPr>
          <w:rFonts w:ascii="Arial" w:hAnsi="Arial" w:cs="Arial"/>
          <w:b/>
          <w:sz w:val="22"/>
          <w:szCs w:val="22"/>
        </w:rPr>
        <w:t xml:space="preserve"> </w:t>
      </w:r>
      <w:r w:rsidR="00D43EAD" w:rsidRPr="00D43EAD">
        <w:rPr>
          <w:rFonts w:ascii="Arial" w:hAnsi="Arial" w:cs="Arial"/>
          <w:b/>
          <w:sz w:val="22"/>
          <w:szCs w:val="22"/>
          <w:u w:val="single"/>
        </w:rPr>
        <w:t>DAS CONDIÇÕES DE PAGAMENTO</w:t>
      </w:r>
      <w:r w:rsidR="00D43EAD" w:rsidRPr="00D43EAD">
        <w:rPr>
          <w:rFonts w:ascii="Arial" w:hAnsi="Arial" w:cs="Arial"/>
          <w:b/>
          <w:sz w:val="22"/>
          <w:szCs w:val="22"/>
        </w:rPr>
        <w:t>:</w:t>
      </w:r>
    </w:p>
    <w:p w14:paraId="129E5AEF" w14:textId="6AB7A2D4" w:rsidR="00FF73F1" w:rsidRPr="00FF73F1" w:rsidRDefault="00FF73F1" w:rsidP="00FF73F1">
      <w:pPr>
        <w:autoSpaceDE w:val="0"/>
        <w:autoSpaceDN w:val="0"/>
        <w:adjustRightInd w:val="0"/>
        <w:spacing w:after="120"/>
        <w:jc w:val="both"/>
        <w:rPr>
          <w:rFonts w:ascii="Arial" w:eastAsiaTheme="minorHAnsi" w:hAnsi="Arial" w:cs="Arial"/>
          <w:b/>
          <w:color w:val="000000"/>
          <w:sz w:val="22"/>
          <w:szCs w:val="22"/>
          <w:lang w:eastAsia="en-US"/>
        </w:rPr>
      </w:pPr>
      <w:bookmarkStart w:id="11" w:name="_Hlk151542839"/>
      <w:bookmarkStart w:id="12" w:name="_Hlk86934532"/>
      <w:bookmarkEnd w:id="10"/>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.1.</w:t>
      </w:r>
      <w:r w:rsidRPr="00FF73F1">
        <w:rPr>
          <w:rFonts w:ascii="Arial" w:eastAsiaTheme="minorHAnsi" w:hAnsi="Arial" w:cs="Arial"/>
          <w:color w:val="000000"/>
          <w:sz w:val="22"/>
          <w:szCs w:val="22"/>
          <w:lang w:eastAsia="en-US"/>
        </w:rPr>
        <w:t xml:space="preserve"> </w:t>
      </w:r>
      <w:r w:rsidRPr="00FF73F1">
        <w:rPr>
          <w:rFonts w:ascii="Arial" w:eastAsiaTheme="minorHAnsi" w:hAnsi="Arial" w:cs="Arial"/>
          <w:bCs/>
          <w:color w:val="000000"/>
          <w:sz w:val="22"/>
          <w:szCs w:val="22"/>
          <w:lang w:eastAsia="en-US"/>
        </w:rPr>
        <w:t>As notas fiscais deverão ser emitidas em nome de Município de Itambaracá/Pr, CNPJ/MF sob n.º 76.235.738/0001-08, com endereço à Avenida Interventor Manoel Ribas, nº 06, Centro, CEP 86.375-000</w:t>
      </w:r>
      <w:r w:rsidRPr="00FF73F1">
        <w:rPr>
          <w:rFonts w:ascii="Arial" w:eastAsiaTheme="minorHAnsi" w:hAnsi="Arial" w:cs="Arial"/>
          <w:b/>
          <w:color w:val="000000"/>
          <w:sz w:val="22"/>
          <w:szCs w:val="22"/>
          <w:lang w:eastAsia="en-US"/>
        </w:rPr>
        <w:t>.</w:t>
      </w:r>
    </w:p>
    <w:p w14:paraId="601349EE" w14:textId="56B8C30C" w:rsidR="00FF73F1" w:rsidRPr="00FF73F1" w:rsidRDefault="00FF73F1" w:rsidP="00FF73F1">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sz w:val="22"/>
          <w:szCs w:val="22"/>
          <w:lang w:eastAsia="en-US"/>
        </w:rPr>
        <w:t>8</w:t>
      </w:r>
      <w:r w:rsidRPr="00FF73F1">
        <w:rPr>
          <w:rFonts w:ascii="Arial" w:eastAsiaTheme="minorHAnsi" w:hAnsi="Arial" w:cs="Arial"/>
          <w:b/>
          <w:bCs/>
          <w:sz w:val="22"/>
          <w:szCs w:val="22"/>
          <w:lang w:eastAsia="en-US"/>
        </w:rPr>
        <w:t>.1.1.</w:t>
      </w:r>
      <w:r w:rsidRPr="00FF73F1">
        <w:rPr>
          <w:rFonts w:ascii="Arial" w:eastAsiaTheme="minorHAnsi" w:hAnsi="Arial" w:cs="Arial"/>
          <w:sz w:val="22"/>
          <w:szCs w:val="22"/>
          <w:lang w:eastAsia="en-US"/>
        </w:rPr>
        <w:t xml:space="preserve"> A Nota Fiscal deverá constar à discriminação dos itens, placa do veículo, nome do Motorista e à quilometragem e outros dados que julgar convenientes, não apresente rasura e/ou entrelinhas.</w:t>
      </w:r>
    </w:p>
    <w:p w14:paraId="5F0817C2" w14:textId="178045CC" w:rsidR="00FF73F1" w:rsidRPr="00FF73F1" w:rsidRDefault="00FF73F1" w:rsidP="00FF73F1">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sz w:val="22"/>
          <w:szCs w:val="22"/>
          <w:lang w:eastAsia="en-US"/>
        </w:rPr>
        <w:lastRenderedPageBreak/>
        <w:t>8</w:t>
      </w:r>
      <w:r w:rsidRPr="00FF73F1">
        <w:rPr>
          <w:rFonts w:ascii="Arial" w:eastAsiaTheme="minorHAnsi" w:hAnsi="Arial" w:cs="Arial"/>
          <w:b/>
          <w:bCs/>
          <w:sz w:val="22"/>
          <w:szCs w:val="22"/>
          <w:lang w:eastAsia="en-US"/>
        </w:rPr>
        <w:t>.1.2.</w:t>
      </w:r>
      <w:r w:rsidRPr="00FF73F1">
        <w:rPr>
          <w:rFonts w:ascii="Arial" w:eastAsiaTheme="minorHAnsi" w:hAnsi="Arial" w:cs="Arial"/>
          <w:sz w:val="22"/>
          <w:szCs w:val="22"/>
          <w:lang w:eastAsia="en-US"/>
        </w:rPr>
        <w:t xml:space="preserve"> </w:t>
      </w:r>
      <w:r w:rsidRPr="00FF73F1">
        <w:rPr>
          <w:rFonts w:ascii="Arial" w:eastAsiaTheme="minorHAnsi" w:hAnsi="Arial" w:cs="Arial"/>
          <w:bCs/>
          <w:color w:val="000000"/>
          <w:sz w:val="22"/>
          <w:szCs w:val="22"/>
          <w:lang w:eastAsia="en-US"/>
        </w:rPr>
        <w:t>A Nota Fiscal deverá ser emitida pela própria Contratada, obrigatoriamente com o número do CNPJ apresentado nos documentos de habilitação e na proposta de preços, não se admitindo Notas Fiscais emitidas com outro CNPJ, mesmo aqueles de filiais ou matriz.</w:t>
      </w:r>
    </w:p>
    <w:p w14:paraId="548467AF" w14:textId="0A6F8B42"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.2.</w:t>
      </w:r>
      <w:r w:rsidRPr="00FF73F1">
        <w:rPr>
          <w:rFonts w:ascii="Arial" w:eastAsiaTheme="minorHAnsi" w:hAnsi="Arial" w:cs="Arial"/>
          <w:color w:val="000000"/>
          <w:sz w:val="22"/>
          <w:szCs w:val="22"/>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768A883A" w14:textId="0EBEFCFF" w:rsidR="00FF73F1" w:rsidRPr="00FF73F1" w:rsidRDefault="00FF73F1" w:rsidP="00FF73F1">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.3.</w:t>
      </w:r>
      <w:r w:rsidRPr="00FF73F1">
        <w:rPr>
          <w:rFonts w:ascii="Arial" w:eastAsiaTheme="minorHAnsi" w:hAnsi="Arial" w:cs="Arial"/>
          <w:sz w:val="22"/>
          <w:szCs w:val="22"/>
          <w:lang w:eastAsia="en-US"/>
        </w:rPr>
        <w:t xml:space="preserve"> Para a liberação do pagamento, a futura contratada encaminhará nota fiscal, acompanhada das seguintes certidões:</w:t>
      </w:r>
    </w:p>
    <w:p w14:paraId="3B99093D"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Certidão de Regularidade de débito com o </w:t>
      </w:r>
      <w:r w:rsidRPr="00FF73F1">
        <w:rPr>
          <w:rFonts w:ascii="Arial" w:eastAsiaTheme="minorHAnsi" w:hAnsi="Arial" w:cs="Arial"/>
          <w:b/>
          <w:color w:val="000000"/>
          <w:sz w:val="22"/>
          <w:szCs w:val="22"/>
          <w:lang w:eastAsia="en-US"/>
        </w:rPr>
        <w:t>Fundo de Garantia por Tempo de Serviço</w:t>
      </w:r>
      <w:r w:rsidRPr="00FF73F1">
        <w:rPr>
          <w:rFonts w:ascii="Arial" w:eastAsiaTheme="minorHAnsi" w:hAnsi="Arial" w:cs="Arial"/>
          <w:color w:val="000000"/>
          <w:sz w:val="22"/>
          <w:szCs w:val="22"/>
          <w:lang w:eastAsia="en-US"/>
        </w:rPr>
        <w:t xml:space="preserve"> (FGTS), com validade;</w:t>
      </w:r>
    </w:p>
    <w:p w14:paraId="79043FD9"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fiscal perante a </w:t>
      </w:r>
      <w:r w:rsidRPr="00FF73F1">
        <w:rPr>
          <w:rFonts w:ascii="Arial" w:eastAsiaTheme="minorHAnsi" w:hAnsi="Arial" w:cs="Arial"/>
          <w:b/>
          <w:color w:val="000000"/>
          <w:sz w:val="22"/>
          <w:szCs w:val="22"/>
          <w:lang w:eastAsia="en-US"/>
        </w:rPr>
        <w:t>Fazenda Federal</w:t>
      </w:r>
      <w:r w:rsidRPr="00FF73F1">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126E1B"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para com a </w:t>
      </w:r>
      <w:r w:rsidRPr="00FF73F1">
        <w:rPr>
          <w:rFonts w:ascii="Arial" w:eastAsiaTheme="minorHAnsi" w:hAnsi="Arial" w:cs="Arial"/>
          <w:b/>
          <w:bCs/>
          <w:color w:val="000000"/>
          <w:sz w:val="22"/>
          <w:szCs w:val="22"/>
          <w:lang w:eastAsia="en-US"/>
        </w:rPr>
        <w:t xml:space="preserve">Fazenda Estadual, </w:t>
      </w:r>
      <w:r w:rsidRPr="00FF73F1">
        <w:rPr>
          <w:rFonts w:ascii="Arial" w:eastAsiaTheme="minorHAnsi" w:hAnsi="Arial" w:cs="Arial"/>
          <w:color w:val="000000"/>
          <w:sz w:val="22"/>
          <w:szCs w:val="22"/>
          <w:lang w:eastAsia="en-US"/>
        </w:rPr>
        <w:t>mediante apresentação de Certidão de Regularidade Fiscal;</w:t>
      </w:r>
    </w:p>
    <w:p w14:paraId="6516C877"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para com a </w:t>
      </w:r>
      <w:r w:rsidRPr="00FF73F1">
        <w:rPr>
          <w:rFonts w:ascii="Arial" w:eastAsiaTheme="minorHAnsi" w:hAnsi="Arial" w:cs="Arial"/>
          <w:b/>
          <w:bCs/>
          <w:color w:val="000000"/>
          <w:sz w:val="22"/>
          <w:szCs w:val="22"/>
          <w:lang w:eastAsia="en-US"/>
        </w:rPr>
        <w:t>Fazenda Municipal</w:t>
      </w:r>
      <w:r w:rsidRPr="00FF73F1">
        <w:rPr>
          <w:rFonts w:ascii="Arial" w:eastAsiaTheme="minorHAnsi" w:hAnsi="Arial" w:cs="Arial"/>
          <w:color w:val="000000"/>
          <w:sz w:val="22"/>
          <w:szCs w:val="22"/>
          <w:lang w:eastAsia="en-US"/>
        </w:rPr>
        <w:t>, mediante apresentação de Certidão Negativa de Débito;</w:t>
      </w:r>
    </w:p>
    <w:p w14:paraId="36156216" w14:textId="77777777" w:rsidR="00FF73F1" w:rsidRPr="00FF73F1" w:rsidRDefault="00FF73F1" w:rsidP="00FF73F1">
      <w:pPr>
        <w:numPr>
          <w:ilvl w:val="0"/>
          <w:numId w:val="23"/>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D60AC33" w14:textId="55C85289" w:rsidR="00FF73F1" w:rsidRPr="00FF73F1" w:rsidRDefault="00FF73F1" w:rsidP="00FF73F1">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4</w:t>
      </w:r>
      <w:r w:rsidRPr="00FF73F1">
        <w:rPr>
          <w:rFonts w:ascii="Arial" w:eastAsiaTheme="minorHAnsi" w:hAnsi="Arial" w:cs="Arial"/>
          <w:b/>
          <w:color w:val="000000"/>
          <w:sz w:val="22"/>
          <w:szCs w:val="22"/>
          <w:lang w:eastAsia="en-US"/>
        </w:rPr>
        <w:t>.</w:t>
      </w:r>
      <w:r w:rsidRPr="00FF73F1">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30BB01EF" w14:textId="480B7C3F"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5</w:t>
      </w:r>
      <w:r w:rsidRPr="00FF73F1">
        <w:rPr>
          <w:rFonts w:ascii="Arial" w:eastAsiaTheme="minorHAnsi" w:hAnsi="Arial" w:cs="Arial"/>
          <w:color w:val="000000"/>
          <w:sz w:val="22"/>
          <w:szCs w:val="22"/>
          <w:lang w:eastAsia="en-US"/>
        </w:rPr>
        <w:t xml:space="preserve">. Não haverá sob hipótese alguma, pagamento antecipado. </w:t>
      </w:r>
    </w:p>
    <w:p w14:paraId="11460CC3" w14:textId="11A34661"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6</w:t>
      </w:r>
      <w:r w:rsidRPr="00FF73F1">
        <w:rPr>
          <w:rFonts w:ascii="Arial" w:eastAsiaTheme="minorHAnsi" w:hAnsi="Arial" w:cs="Arial"/>
          <w:color w:val="000000"/>
          <w:sz w:val="22"/>
          <w:szCs w:val="22"/>
          <w:lang w:eastAsia="en-US"/>
        </w:rPr>
        <w:t xml:space="preserve">. A Nota Fiscal/Fatura deverá conter número do Processo e número do empenho. </w:t>
      </w:r>
    </w:p>
    <w:p w14:paraId="47644DA3" w14:textId="7E60EF41"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7</w:t>
      </w:r>
      <w:r w:rsidRPr="00FF73F1">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6E0333EA" w14:textId="10445501" w:rsidR="00FF73F1" w:rsidRPr="00FF73F1"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w:t>
      </w:r>
      <w:r>
        <w:rPr>
          <w:rFonts w:ascii="Arial" w:eastAsiaTheme="minorHAnsi" w:hAnsi="Arial" w:cs="Arial"/>
          <w:b/>
          <w:sz w:val="22"/>
          <w:szCs w:val="22"/>
          <w:lang w:eastAsia="en-US"/>
        </w:rPr>
        <w:t>8</w:t>
      </w:r>
      <w:r w:rsidRPr="00FF73F1">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BEB7FB6"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I = (TX / 100) / 365 </w:t>
      </w:r>
    </w:p>
    <w:p w14:paraId="648F2B94"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EM = I x N x VP, onde: </w:t>
      </w:r>
    </w:p>
    <w:p w14:paraId="6387AB06"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I = Índice de atualização financeira; </w:t>
      </w:r>
    </w:p>
    <w:p w14:paraId="66B8F259"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TX = Percentual da taxa de juros de mora anual; </w:t>
      </w:r>
    </w:p>
    <w:p w14:paraId="6036331F"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EM = Encargos moratórios; </w:t>
      </w:r>
    </w:p>
    <w:p w14:paraId="1A541098"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N = Nº de dias entre a data prevista para pagamento e a do efetivo pagamento; </w:t>
      </w:r>
    </w:p>
    <w:p w14:paraId="260D5303" w14:textId="77777777" w:rsidR="00FF73F1" w:rsidRPr="00FF73F1" w:rsidRDefault="00FF73F1" w:rsidP="00FF73F1">
      <w:pPr>
        <w:spacing w:after="120"/>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VP = Valor da parcela em atraso.</w:t>
      </w:r>
    </w:p>
    <w:p w14:paraId="683671FB" w14:textId="21C86C79" w:rsidR="00FF73F1" w:rsidRPr="00FF73F1"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w:t>
      </w:r>
      <w:r>
        <w:rPr>
          <w:rFonts w:ascii="Arial" w:eastAsiaTheme="minorHAnsi" w:hAnsi="Arial" w:cs="Arial"/>
          <w:b/>
          <w:sz w:val="22"/>
          <w:szCs w:val="22"/>
          <w:lang w:eastAsia="en-US"/>
        </w:rPr>
        <w:t>9</w:t>
      </w:r>
      <w:r w:rsidRPr="00FF73F1">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8292F21" w14:textId="15C0CD1B" w:rsidR="00D43EAD" w:rsidRPr="00D43EAD"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w:t>
      </w:r>
      <w:r>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 </w:t>
      </w:r>
      <w:r w:rsidR="00D43EAD" w:rsidRPr="00D43EAD">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F01DAEE" w14:textId="10E4DE1F" w:rsidR="00D43EAD" w:rsidRPr="00D43EAD"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.1</w:t>
      </w:r>
      <w:r>
        <w:rPr>
          <w:rFonts w:ascii="Arial" w:eastAsiaTheme="minorHAnsi" w:hAnsi="Arial" w:cs="Arial"/>
          <w:b/>
          <w:bCs/>
          <w:sz w:val="22"/>
          <w:szCs w:val="22"/>
          <w:lang w:eastAsia="en-US"/>
        </w:rPr>
        <w:t>1</w:t>
      </w:r>
      <w:r w:rsidR="00D43EAD" w:rsidRPr="00D43EAD">
        <w:rPr>
          <w:rFonts w:ascii="Arial" w:eastAsiaTheme="minorHAnsi" w:hAnsi="Arial" w:cs="Arial"/>
          <w:b/>
          <w:bCs/>
          <w:sz w:val="22"/>
          <w:szCs w:val="22"/>
          <w:lang w:eastAsia="en-US"/>
        </w:rPr>
        <w:t xml:space="preserve">. </w:t>
      </w:r>
      <w:r w:rsidR="00D43EAD" w:rsidRPr="00D43EAD">
        <w:rPr>
          <w:rFonts w:ascii="Arial" w:eastAsiaTheme="minorHAnsi" w:hAnsi="Arial" w:cs="Arial"/>
          <w:sz w:val="22"/>
          <w:szCs w:val="22"/>
          <w:lang w:eastAsia="en-US"/>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w:t>
      </w:r>
      <w:r w:rsidR="00D43EAD" w:rsidRPr="00D43EAD">
        <w:rPr>
          <w:rFonts w:ascii="Arial" w:eastAsiaTheme="minorHAnsi" w:hAnsi="Arial" w:cs="Arial"/>
          <w:sz w:val="22"/>
          <w:szCs w:val="22"/>
          <w:lang w:eastAsia="en-US"/>
        </w:rPr>
        <w:lastRenderedPageBreak/>
        <w:t>apresentação de comprovação, por meio de documento oficial, de que faz jus ao tratamento tributário favorecido previsto na referida Lei Complementar.</w:t>
      </w:r>
    </w:p>
    <w:bookmarkEnd w:id="11"/>
    <w:p w14:paraId="1538C36A" w14:textId="77777777" w:rsidR="00D43EAD" w:rsidRPr="00D43EAD" w:rsidRDefault="00D43EAD" w:rsidP="00D43EAD">
      <w:pPr>
        <w:autoSpaceDE w:val="0"/>
        <w:autoSpaceDN w:val="0"/>
        <w:adjustRightInd w:val="0"/>
        <w:jc w:val="both"/>
        <w:rPr>
          <w:rFonts w:ascii="Arial" w:hAnsi="Arial" w:cs="Arial"/>
          <w:b/>
          <w:bCs/>
          <w:sz w:val="22"/>
          <w:szCs w:val="22"/>
          <w:u w:val="single"/>
        </w:rPr>
      </w:pPr>
    </w:p>
    <w:p w14:paraId="3DAD8303" w14:textId="61E10E2B" w:rsidR="00D43EAD" w:rsidRPr="00D43EAD" w:rsidRDefault="000C4DCE" w:rsidP="00D43EAD">
      <w:pPr>
        <w:autoSpaceDE w:val="0"/>
        <w:autoSpaceDN w:val="0"/>
        <w:adjustRightInd w:val="0"/>
        <w:jc w:val="both"/>
        <w:rPr>
          <w:rFonts w:ascii="Arial" w:hAnsi="Arial" w:cs="Arial"/>
          <w:b/>
          <w:bCs/>
          <w:sz w:val="22"/>
          <w:szCs w:val="22"/>
          <w:u w:val="single"/>
        </w:rPr>
      </w:pPr>
      <w:r>
        <w:rPr>
          <w:rFonts w:ascii="Arial" w:hAnsi="Arial" w:cs="Arial"/>
          <w:b/>
          <w:bCs/>
          <w:sz w:val="22"/>
          <w:szCs w:val="22"/>
          <w:u w:val="single"/>
        </w:rPr>
        <w:t>9</w:t>
      </w:r>
      <w:r w:rsidR="00D43EAD" w:rsidRPr="00D43EAD">
        <w:rPr>
          <w:rFonts w:ascii="Arial" w:hAnsi="Arial" w:cs="Arial"/>
          <w:b/>
          <w:bCs/>
          <w:sz w:val="22"/>
          <w:szCs w:val="22"/>
          <w:u w:val="single"/>
        </w:rPr>
        <w:t>. DO REAJUSTE DE PREÇOS</w:t>
      </w:r>
    </w:p>
    <w:p w14:paraId="4487EB32" w14:textId="77777777" w:rsidR="00D43EAD" w:rsidRPr="00D43EAD" w:rsidRDefault="00D43EAD" w:rsidP="00D43EAD">
      <w:pPr>
        <w:autoSpaceDE w:val="0"/>
        <w:autoSpaceDN w:val="0"/>
        <w:adjustRightInd w:val="0"/>
        <w:jc w:val="both"/>
        <w:rPr>
          <w:rFonts w:ascii="Arial" w:hAnsi="Arial" w:cs="Arial"/>
          <w:b/>
          <w:color w:val="000000"/>
          <w:sz w:val="22"/>
          <w:szCs w:val="22"/>
        </w:rPr>
      </w:pPr>
    </w:p>
    <w:bookmarkEnd w:id="12"/>
    <w:p w14:paraId="5900E724" w14:textId="71D7243D" w:rsidR="000C4DCE" w:rsidRPr="000C4DCE" w:rsidRDefault="000C4DCE" w:rsidP="000C4DCE">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9</w:t>
      </w:r>
      <w:r w:rsidRPr="000C4DCE">
        <w:rPr>
          <w:rFonts w:ascii="Arial" w:eastAsiaTheme="minorHAnsi" w:hAnsi="Arial" w:cs="Arial"/>
          <w:b/>
          <w:sz w:val="22"/>
          <w:szCs w:val="22"/>
          <w:lang w:eastAsia="en-US"/>
        </w:rPr>
        <w:t>.1.</w:t>
      </w:r>
      <w:r w:rsidRPr="000C4DCE">
        <w:rPr>
          <w:rFonts w:ascii="Arial" w:eastAsiaTheme="minorHAnsi" w:hAnsi="Arial" w:cs="Arial"/>
          <w:bCs/>
          <w:sz w:val="22"/>
          <w:szCs w:val="22"/>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12B03D1A" w14:textId="4D81AA9A" w:rsidR="000C4DCE" w:rsidRPr="000C4DCE" w:rsidRDefault="000C4DCE" w:rsidP="000C4DCE">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9</w:t>
      </w:r>
      <w:r w:rsidRPr="000C4DCE">
        <w:rPr>
          <w:rFonts w:ascii="Arial" w:eastAsiaTheme="minorHAnsi" w:hAnsi="Arial" w:cs="Arial"/>
          <w:b/>
          <w:sz w:val="22"/>
          <w:szCs w:val="22"/>
          <w:lang w:eastAsia="en-US"/>
        </w:rPr>
        <w:t>.1</w:t>
      </w:r>
      <w:r w:rsidRPr="000C4DCE">
        <w:rPr>
          <w:rFonts w:ascii="Arial" w:eastAsiaTheme="minorHAnsi" w:hAnsi="Arial" w:cs="Arial"/>
          <w:bCs/>
          <w:sz w:val="22"/>
          <w:szCs w:val="22"/>
          <w:lang w:eastAsia="en-US"/>
        </w:rPr>
        <w:t>. O percentual de desconto, oferecido na proposta vencedora, incidirá sobre o preço médio semanal divulgado pela ANP e será fixo e irreajustável durante toda a vigência contratual.</w:t>
      </w:r>
    </w:p>
    <w:p w14:paraId="6312FA2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5A85F51E" w14:textId="4BB880A1" w:rsidR="00D43EAD" w:rsidRPr="00D43EAD" w:rsidRDefault="00794881" w:rsidP="00D43EAD">
      <w:pPr>
        <w:ind w:right="-54"/>
        <w:jc w:val="both"/>
        <w:rPr>
          <w:rFonts w:ascii="Arial" w:hAnsi="Arial" w:cs="Arial"/>
          <w:b/>
          <w:sz w:val="22"/>
          <w:szCs w:val="22"/>
          <w:u w:val="single"/>
        </w:rPr>
      </w:pPr>
      <w:r>
        <w:rPr>
          <w:rFonts w:ascii="Arial" w:hAnsi="Arial" w:cs="Arial"/>
          <w:b/>
          <w:sz w:val="22"/>
          <w:szCs w:val="22"/>
          <w:u w:val="single"/>
        </w:rPr>
        <w:t>1</w:t>
      </w:r>
      <w:r w:rsidR="00FC5450">
        <w:rPr>
          <w:rFonts w:ascii="Arial" w:hAnsi="Arial" w:cs="Arial"/>
          <w:b/>
          <w:sz w:val="22"/>
          <w:szCs w:val="22"/>
          <w:u w:val="single"/>
        </w:rPr>
        <w:t>0</w:t>
      </w:r>
      <w:r w:rsidR="00D43EAD" w:rsidRPr="00D43EAD">
        <w:rPr>
          <w:rFonts w:ascii="Arial" w:hAnsi="Arial" w:cs="Arial"/>
          <w:b/>
          <w:sz w:val="22"/>
          <w:szCs w:val="22"/>
          <w:u w:val="single"/>
        </w:rPr>
        <w:t xml:space="preserve">. </w:t>
      </w:r>
      <w:r w:rsidR="00D43EAD" w:rsidRPr="00D43EAD">
        <w:rPr>
          <w:rFonts w:ascii="Arial" w:hAnsi="Arial" w:cs="Arial"/>
          <w:b/>
          <w:bCs/>
          <w:color w:val="000000"/>
          <w:sz w:val="22"/>
          <w:szCs w:val="22"/>
          <w:u w:val="single"/>
        </w:rPr>
        <w:t>DAS RESPONSABILIDADES DAS PARTES</w:t>
      </w:r>
    </w:p>
    <w:p w14:paraId="60197276" w14:textId="77777777" w:rsidR="00D43EAD" w:rsidRPr="00D43EAD" w:rsidRDefault="00D43EAD" w:rsidP="00D43EAD">
      <w:pPr>
        <w:ind w:right="-54"/>
        <w:jc w:val="both"/>
        <w:rPr>
          <w:rFonts w:ascii="Arial" w:hAnsi="Arial" w:cs="Arial"/>
          <w:b/>
          <w:sz w:val="22"/>
          <w:szCs w:val="22"/>
        </w:rPr>
      </w:pPr>
    </w:p>
    <w:p w14:paraId="3C788F41" w14:textId="1314A5C0" w:rsidR="00FC5450" w:rsidRPr="00FC5450" w:rsidRDefault="00794881"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1B6DA3">
        <w:rPr>
          <w:rFonts w:ascii="Arial" w:eastAsiaTheme="minorHAnsi" w:hAnsi="Arial" w:cs="Arial"/>
          <w:b/>
          <w:sz w:val="22"/>
          <w:szCs w:val="22"/>
          <w:lang w:eastAsia="en-US"/>
        </w:rPr>
        <w:t>0</w:t>
      </w:r>
      <w:r w:rsidR="00D43EAD" w:rsidRPr="00D43EAD">
        <w:rPr>
          <w:rFonts w:ascii="Arial" w:eastAsiaTheme="minorHAnsi" w:hAnsi="Arial" w:cs="Arial"/>
          <w:b/>
          <w:sz w:val="22"/>
          <w:szCs w:val="22"/>
          <w:lang w:eastAsia="en-US"/>
        </w:rPr>
        <w:t xml:space="preserve">.1. </w:t>
      </w:r>
      <w:r w:rsidR="00FC5450" w:rsidRPr="00FC5450">
        <w:rPr>
          <w:rFonts w:ascii="Arial" w:eastAsiaTheme="minorHAnsi" w:hAnsi="Arial" w:cs="Arial"/>
          <w:sz w:val="22"/>
          <w:szCs w:val="22"/>
          <w:lang w:eastAsia="en-US"/>
        </w:rPr>
        <w:t xml:space="preserve">Constituem obrigações da </w:t>
      </w:r>
      <w:r w:rsidR="00FC5450" w:rsidRPr="00FC5450">
        <w:rPr>
          <w:rFonts w:ascii="Arial" w:eastAsiaTheme="minorHAnsi" w:hAnsi="Arial" w:cs="Arial"/>
          <w:b/>
          <w:sz w:val="22"/>
          <w:szCs w:val="22"/>
          <w:lang w:eastAsia="en-US"/>
        </w:rPr>
        <w:t>CONTRATADA</w:t>
      </w:r>
      <w:r w:rsidR="00FC5450" w:rsidRPr="00FC5450">
        <w:rPr>
          <w:rFonts w:ascii="Arial" w:eastAsiaTheme="minorHAnsi" w:hAnsi="Arial" w:cs="Arial"/>
          <w:sz w:val="22"/>
          <w:szCs w:val="22"/>
          <w:lang w:eastAsia="en-US"/>
        </w:rPr>
        <w:t>:</w:t>
      </w:r>
    </w:p>
    <w:p w14:paraId="781C752B" w14:textId="78FFD840"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1.</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Manter o estabelecimento comercial, com todos os equipamentos necessários à execução deste contrato, em perfeitas condições de uso e de acordo com as normas vigentes;</w:t>
      </w:r>
    </w:p>
    <w:p w14:paraId="76C7FA8A" w14:textId="79E6FD54"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1B6DA3">
        <w:rPr>
          <w:rFonts w:ascii="Arial" w:eastAsiaTheme="minorHAnsi" w:hAnsi="Arial" w:cs="Arial"/>
          <w:sz w:val="22"/>
          <w:szCs w:val="22"/>
          <w:lang w:eastAsia="en-US"/>
        </w:rPr>
        <w:t xml:space="preserve"> </w:t>
      </w:r>
      <w:r w:rsidR="00FC5450" w:rsidRPr="00FC5450">
        <w:rPr>
          <w:rFonts w:ascii="Arial" w:eastAsiaTheme="minorHAnsi" w:hAnsi="Arial" w:cs="Arial"/>
          <w:sz w:val="22"/>
          <w:szCs w:val="22"/>
          <w:lang w:eastAsia="en-US"/>
        </w:rPr>
        <w:t>Fornecer os combustíveis objetos deste contrato de acordo com as especificações técnicas exigidas pela Agência Nacional do Petróleo – ANP, conforme legislação em vigor.</w:t>
      </w:r>
    </w:p>
    <w:p w14:paraId="70E36D27" w14:textId="4122B012"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Atender prontamente às requisições de abastecimento, sempre que solicitada pela CONTRATANTE;</w:t>
      </w:r>
    </w:p>
    <w:p w14:paraId="5FDF5618" w14:textId="50A0F0CB"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Prestar os devidos esclarecimentos ao setor de fiscalização da CONTRATANTE;</w:t>
      </w:r>
    </w:p>
    <w:p w14:paraId="15F6CA56" w14:textId="1937E40B"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Fornecer à CONTRATANTE, juntamente com a nota fiscal/fatura mensal, bem como os comprovantes de abastecimento;</w:t>
      </w:r>
    </w:p>
    <w:p w14:paraId="37BD0322" w14:textId="3BC45803"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5.</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Observar rigorosamente as normas que regulamentam o exercício de suas atividades, cabendo-lhes inteiramente a responsabilidade por eventuais transgressões;</w:t>
      </w:r>
    </w:p>
    <w:p w14:paraId="692E0A89" w14:textId="6F38151E"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6.</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Fiscalizar o perfeito cumprimento do objeto deste Contrato, cabendo-lhe integralmente o ônus decorrente, independente da fiscalização exercida pela CONTRATANTE;</w:t>
      </w:r>
    </w:p>
    <w:p w14:paraId="26572C26" w14:textId="6D25EA54"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7.</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Não transferir a terceiros, por qualquer forma, nem mesmo parcialmente, as obrigações assumidas através da presente contratação, sem prévia e expressa anuência da CONTRATANTE, nem subcontratar qualquer das prestações a que está obrigada;</w:t>
      </w:r>
    </w:p>
    <w:p w14:paraId="79456360" w14:textId="06A33825"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8.</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Zelar pelo bom e fiel fornecimento do objeto contratado.</w:t>
      </w:r>
    </w:p>
    <w:p w14:paraId="76025534" w14:textId="222AC213"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9.</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Inexigibilidade de licitação, comunicando imediatamente à CONTRATANTE, qualquer alteração que possa comprometer a manutenção do presente.</w:t>
      </w:r>
    </w:p>
    <w:p w14:paraId="51B26D28" w14:textId="1877760A" w:rsidR="004150A2" w:rsidRPr="00794881" w:rsidRDefault="00794881" w:rsidP="00931B88">
      <w:pPr>
        <w:spacing w:after="240"/>
        <w:jc w:val="both"/>
        <w:rPr>
          <w:rFonts w:ascii="Arial" w:hAnsi="Arial" w:cs="Arial"/>
          <w:b/>
          <w:bCs/>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 OBRIGAÇÕES DA CONTRATADA RELATIVAS A CRITÉRIOS DE SUSTENTABILIDADE</w:t>
      </w:r>
    </w:p>
    <w:p w14:paraId="45128BBF" w14:textId="7E44BEDD"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w:t>
      </w:r>
      <w:r w:rsidR="004150A2"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387EDA8" w14:textId="63DC4BC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.2.2.</w:t>
      </w:r>
      <w:r w:rsidR="004150A2"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0B54CFA" w14:textId="0222A11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1B6DA3">
        <w:rPr>
          <w:rFonts w:ascii="Arial" w:hAnsi="Arial" w:cs="Arial"/>
          <w:b/>
          <w:bCs/>
          <w:color w:val="000000"/>
          <w:sz w:val="22"/>
          <w:szCs w:val="22"/>
        </w:rPr>
        <w:t>0</w:t>
      </w:r>
      <w:r w:rsidR="004150A2" w:rsidRPr="00794881">
        <w:rPr>
          <w:rFonts w:ascii="Arial" w:hAnsi="Arial" w:cs="Arial"/>
          <w:b/>
          <w:bCs/>
          <w:color w:val="000000"/>
          <w:sz w:val="22"/>
          <w:szCs w:val="22"/>
        </w:rPr>
        <w:t>.2.3.</w:t>
      </w:r>
      <w:r w:rsidR="004150A2"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656F1E8" w14:textId="6073E6C1"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.2.4.</w:t>
      </w:r>
      <w:r w:rsidR="004150A2" w:rsidRPr="00794881">
        <w:rPr>
          <w:rFonts w:ascii="Arial" w:hAnsi="Arial" w:cs="Arial"/>
          <w:color w:val="000000"/>
          <w:sz w:val="22"/>
          <w:szCs w:val="22"/>
        </w:rPr>
        <w:t xml:space="preserve"> Evitar ao máximo o uso de extensões elétricas.</w:t>
      </w:r>
    </w:p>
    <w:p w14:paraId="508B1803" w14:textId="16D5BA59"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.2.5.</w:t>
      </w:r>
      <w:r w:rsidR="004150A2" w:rsidRPr="00794881">
        <w:rPr>
          <w:rFonts w:ascii="Arial" w:hAnsi="Arial" w:cs="Arial"/>
          <w:color w:val="000000"/>
          <w:sz w:val="22"/>
          <w:szCs w:val="22"/>
        </w:rPr>
        <w:t xml:space="preserve"> Repassar a seus empregados todas as orientações referentes à redução do consumo de energia e água.</w:t>
      </w:r>
    </w:p>
    <w:p w14:paraId="032516EA" w14:textId="5298FD8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.2.6.</w:t>
      </w:r>
      <w:r w:rsidR="004150A2" w:rsidRPr="00794881">
        <w:rPr>
          <w:rFonts w:ascii="Arial" w:hAnsi="Arial" w:cs="Arial"/>
          <w:color w:val="000000"/>
          <w:sz w:val="22"/>
          <w:szCs w:val="22"/>
        </w:rPr>
        <w:t xml:space="preserve"> Fornecer aos empregados os equipamentos de segurança que se fizerem necessários, para a execução dos serviços.</w:t>
      </w:r>
    </w:p>
    <w:p w14:paraId="40ECD118" w14:textId="664ABDE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.2.7.</w:t>
      </w:r>
      <w:r w:rsidR="004150A2" w:rsidRPr="00794881">
        <w:rPr>
          <w:rFonts w:ascii="Arial" w:hAnsi="Arial" w:cs="Arial"/>
          <w:color w:val="000000"/>
          <w:sz w:val="22"/>
          <w:szCs w:val="22"/>
        </w:rPr>
        <w:t xml:space="preserve"> Dar preferência a descarga e torneira com controle de vazão, evitando o desperdício de água.</w:t>
      </w:r>
    </w:p>
    <w:p w14:paraId="581E6780" w14:textId="0DFDC274"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.2.8.</w:t>
      </w:r>
      <w:r w:rsidR="004150A2"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1758BEB" w14:textId="010E9666"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.2.9.</w:t>
      </w:r>
      <w:r w:rsidR="004150A2"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58577DC" w14:textId="1EE5851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.2.10.</w:t>
      </w:r>
      <w:r w:rsidR="004150A2"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C540352" w14:textId="3C171C68"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.2.11.</w:t>
      </w:r>
      <w:r w:rsidR="004150A2"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E1036CF" w14:textId="4CB5EC1A"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.2.12.</w:t>
      </w:r>
      <w:r w:rsidR="004150A2" w:rsidRPr="00794881">
        <w:rPr>
          <w:rFonts w:ascii="Arial" w:hAnsi="Arial" w:cs="Arial"/>
          <w:color w:val="000000"/>
          <w:sz w:val="22"/>
          <w:szCs w:val="22"/>
        </w:rPr>
        <w:t xml:space="preserve"> É proibido incinerar qualquer resíduo gerado.</w:t>
      </w:r>
    </w:p>
    <w:p w14:paraId="6F136AC1" w14:textId="0891289A"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.2.13.</w:t>
      </w:r>
      <w:r w:rsidR="004150A2" w:rsidRPr="00794881">
        <w:rPr>
          <w:rFonts w:ascii="Arial" w:hAnsi="Arial" w:cs="Arial"/>
          <w:color w:val="000000"/>
          <w:sz w:val="22"/>
          <w:szCs w:val="22"/>
        </w:rPr>
        <w:t xml:space="preserve"> Não é permitida a emissão de ruídos de alta intensidade.</w:t>
      </w:r>
    </w:p>
    <w:p w14:paraId="56F359DC" w14:textId="05A4D73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.14.</w:t>
      </w:r>
      <w:r w:rsidR="004150A2" w:rsidRPr="00794881">
        <w:rPr>
          <w:rFonts w:ascii="Arial" w:hAnsi="Arial" w:cs="Arial"/>
          <w:sz w:val="22"/>
          <w:szCs w:val="22"/>
        </w:rPr>
        <w:t xml:space="preserve"> Priorizar a aquisição de bens que sejam constituídos por material renovável, reciclado, atóxico ou biodegradável.</w:t>
      </w:r>
    </w:p>
    <w:p w14:paraId="50CB2E8E" w14:textId="0177B5BA" w:rsidR="004150A2" w:rsidRPr="00794881" w:rsidRDefault="00794881" w:rsidP="0036063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.15.</w:t>
      </w:r>
      <w:r w:rsidR="004150A2"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DC5CB10" w14:textId="12B1D139"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.16.</w:t>
      </w:r>
      <w:r w:rsidR="004150A2"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80BF79C" w14:textId="7EC3C667"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 xml:space="preserve">.17. </w:t>
      </w:r>
      <w:r w:rsidR="004150A2" w:rsidRPr="00794881">
        <w:rPr>
          <w:rFonts w:ascii="Arial" w:hAnsi="Arial" w:cs="Arial"/>
          <w:sz w:val="22"/>
          <w:szCs w:val="22"/>
        </w:rPr>
        <w:t>A contratada deverá observar no que couber, durante a execução contratual, critérios e práticas de sustentabilidade, como:</w:t>
      </w:r>
    </w:p>
    <w:p w14:paraId="0E26EA80" w14:textId="795B7D1F"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.17.1.</w:t>
      </w:r>
      <w:r w:rsidR="004150A2" w:rsidRPr="00794881">
        <w:rPr>
          <w:rFonts w:ascii="Arial" w:hAnsi="Arial" w:cs="Arial"/>
          <w:sz w:val="22"/>
          <w:szCs w:val="22"/>
        </w:rPr>
        <w:t xml:space="preserve"> Dar preferência a envio de documentos na forma digital, a fim de reduzir a impressão de documentos.</w:t>
      </w:r>
    </w:p>
    <w:p w14:paraId="05FEE747" w14:textId="2546670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.17.2.</w:t>
      </w:r>
      <w:r w:rsidR="004150A2"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1EFB39CE" w14:textId="7D743017"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.18.</w:t>
      </w:r>
      <w:r w:rsidR="004150A2"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6E5515B" w14:textId="77164C1D"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.19.</w:t>
      </w:r>
      <w:r w:rsidR="004150A2"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66EC868" w14:textId="2A697358" w:rsidR="004150A2" w:rsidRPr="00794881" w:rsidRDefault="00794881" w:rsidP="00360635">
      <w:pPr>
        <w:spacing w:after="120"/>
        <w:jc w:val="both"/>
        <w:rPr>
          <w:rFonts w:ascii="Arial" w:hAnsi="Arial" w:cs="Arial"/>
          <w:b/>
          <w:sz w:val="22"/>
          <w:szCs w:val="22"/>
        </w:rPr>
      </w:pPr>
      <w:r>
        <w:rPr>
          <w:rFonts w:ascii="Arial" w:hAnsi="Arial" w:cs="Arial"/>
          <w:b/>
          <w:bCs/>
          <w:color w:val="000000"/>
          <w:sz w:val="22"/>
          <w:szCs w:val="22"/>
        </w:rPr>
        <w:lastRenderedPageBreak/>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.20.</w:t>
      </w:r>
      <w:r w:rsidR="004150A2" w:rsidRPr="00794881">
        <w:rPr>
          <w:rFonts w:ascii="Arial" w:hAnsi="Arial" w:cs="Arial"/>
          <w:sz w:val="22"/>
          <w:szCs w:val="22"/>
        </w:rPr>
        <w:t xml:space="preserve"> Armazenar, transportar e destinar os resíduos em conformidade com as normas técnicas específicas.</w:t>
      </w:r>
    </w:p>
    <w:p w14:paraId="42A31C41" w14:textId="28482C38" w:rsidR="00D43EAD" w:rsidRPr="00D43EAD" w:rsidRDefault="00794881" w:rsidP="00360635">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w:t>
      </w:r>
      <w:r w:rsidR="001B6DA3">
        <w:rPr>
          <w:rFonts w:ascii="Arial" w:eastAsiaTheme="minorHAnsi" w:hAnsi="Arial" w:cs="Arial"/>
          <w:b/>
          <w:sz w:val="22"/>
          <w:szCs w:val="22"/>
          <w:lang w:eastAsia="en-US"/>
        </w:rPr>
        <w:t>0</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color w:val="000000"/>
          <w:sz w:val="22"/>
          <w:szCs w:val="22"/>
          <w:lang w:eastAsia="en-US"/>
        </w:rPr>
        <w:t xml:space="preserve">Constituem obrigações </w:t>
      </w:r>
      <w:r w:rsidR="00D43EAD" w:rsidRPr="00D43EAD">
        <w:rPr>
          <w:rFonts w:ascii="Arial" w:eastAsiaTheme="minorHAnsi" w:hAnsi="Arial" w:cs="Arial"/>
          <w:b/>
          <w:color w:val="000000"/>
          <w:sz w:val="22"/>
          <w:szCs w:val="22"/>
          <w:lang w:eastAsia="en-US"/>
        </w:rPr>
        <w:t>DO</w:t>
      </w:r>
      <w:r w:rsidR="001B6DA3">
        <w:rPr>
          <w:rFonts w:ascii="Arial" w:eastAsiaTheme="minorHAnsi" w:hAnsi="Arial" w:cs="Arial"/>
          <w:b/>
          <w:color w:val="000000"/>
          <w:sz w:val="22"/>
          <w:szCs w:val="22"/>
          <w:lang w:eastAsia="en-US"/>
        </w:rPr>
        <w:t xml:space="preserve"> </w:t>
      </w:r>
      <w:r w:rsidR="00D43EAD" w:rsidRPr="00D43EAD">
        <w:rPr>
          <w:rFonts w:ascii="Arial" w:eastAsiaTheme="minorHAnsi" w:hAnsi="Arial" w:cs="Arial"/>
          <w:b/>
          <w:bCs/>
          <w:color w:val="000000"/>
          <w:sz w:val="22"/>
          <w:szCs w:val="22"/>
          <w:lang w:eastAsia="en-US"/>
        </w:rPr>
        <w:t>CONTRATANTE</w:t>
      </w:r>
      <w:r w:rsidR="00D43EAD" w:rsidRPr="00D43EAD">
        <w:rPr>
          <w:rFonts w:ascii="Arial" w:eastAsiaTheme="minorHAnsi" w:hAnsi="Arial" w:cs="Arial"/>
          <w:color w:val="000000"/>
          <w:sz w:val="22"/>
          <w:szCs w:val="22"/>
          <w:lang w:eastAsia="en-US"/>
        </w:rPr>
        <w:t>:</w:t>
      </w:r>
    </w:p>
    <w:p w14:paraId="067FBF43" w14:textId="55F5B68E"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w:t>
      </w:r>
      <w:r w:rsidR="001B6DA3" w:rsidRPr="001B6DA3">
        <w:rPr>
          <w:rFonts w:ascii="Arial" w:eastAsiaTheme="minorHAnsi" w:hAnsi="Arial" w:cs="Arial"/>
          <w:color w:val="000000"/>
          <w:sz w:val="22"/>
          <w:szCs w:val="22"/>
          <w:lang w:eastAsia="en-US"/>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14:paraId="6DD9120D" w14:textId="7D519FDC"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.2.</w:t>
      </w:r>
      <w:r w:rsidR="00D43EAD" w:rsidRPr="00D43EAD">
        <w:rPr>
          <w:rFonts w:ascii="Arial" w:eastAsiaTheme="minorHAnsi" w:hAnsi="Arial" w:cs="Arial"/>
          <w:color w:val="000000"/>
          <w:sz w:val="22"/>
          <w:szCs w:val="22"/>
          <w:lang w:eastAsia="en-US"/>
        </w:rPr>
        <w:t xml:space="preserve"> </w:t>
      </w:r>
      <w:r w:rsidR="001B6DA3" w:rsidRPr="001B6DA3">
        <w:rPr>
          <w:rFonts w:ascii="Arial" w:eastAsiaTheme="minorHAnsi" w:hAnsi="Arial" w:cs="Arial"/>
          <w:color w:val="000000"/>
          <w:sz w:val="22"/>
          <w:szCs w:val="22"/>
          <w:lang w:eastAsia="en-US"/>
        </w:rPr>
        <w:t>Proporcionar à CONTRATADA todas as condições necessárias ao pleno cumprimento das obrigações decorrentes da presente licitação, consoante estabelece a Lei Federal nº 8.666/93; e demais normas editalícias</w:t>
      </w:r>
      <w:r w:rsidR="00D43EAD" w:rsidRPr="00D43EAD">
        <w:rPr>
          <w:rFonts w:ascii="Arial" w:eastAsiaTheme="minorHAnsi" w:hAnsi="Arial" w:cs="Arial"/>
          <w:color w:val="000000"/>
          <w:sz w:val="22"/>
          <w:szCs w:val="22"/>
          <w:lang w:eastAsia="en-US"/>
        </w:rPr>
        <w:t>;</w:t>
      </w:r>
    </w:p>
    <w:p w14:paraId="3B967D13" w14:textId="4FC23269"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xml:space="preserve">. </w:t>
      </w:r>
      <w:r w:rsidR="00EE560C" w:rsidRPr="00EE560C">
        <w:rPr>
          <w:rFonts w:ascii="Arial" w:eastAsiaTheme="minorHAnsi" w:hAnsi="Arial" w:cs="Arial"/>
          <w:color w:val="000000"/>
          <w:sz w:val="22"/>
          <w:szCs w:val="22"/>
          <w:lang w:eastAsia="en-US"/>
        </w:rPr>
        <w:t>Atestar as notas fiscais/faturas, por servidor competente</w:t>
      </w:r>
      <w:r w:rsidR="00D43EAD" w:rsidRPr="00D43EAD">
        <w:rPr>
          <w:rFonts w:ascii="Arial" w:eastAsiaTheme="minorHAnsi" w:hAnsi="Arial" w:cs="Arial"/>
          <w:color w:val="000000"/>
          <w:sz w:val="22"/>
          <w:szCs w:val="22"/>
          <w:lang w:eastAsia="en-US"/>
        </w:rPr>
        <w:t>;</w:t>
      </w:r>
    </w:p>
    <w:p w14:paraId="17492197" w14:textId="032AFBB4"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w:t>
      </w:r>
      <w:r w:rsidR="00EE560C" w:rsidRPr="00EE560C">
        <w:rPr>
          <w:rFonts w:ascii="Arial" w:eastAsiaTheme="minorHAnsi" w:hAnsi="Arial" w:cs="Arial"/>
          <w:color w:val="000000"/>
          <w:sz w:val="22"/>
          <w:szCs w:val="22"/>
          <w:lang w:eastAsia="en-US"/>
        </w:rPr>
        <w:t>Efetuar o pagamento à contratada de acordo com o preço, os prazos e as condições estipuladas no contrato</w:t>
      </w:r>
      <w:r w:rsidR="00D43EAD" w:rsidRPr="00D43EAD">
        <w:rPr>
          <w:rFonts w:ascii="Arial" w:eastAsiaTheme="minorHAnsi" w:hAnsi="Arial" w:cs="Arial"/>
          <w:color w:val="000000"/>
          <w:sz w:val="22"/>
          <w:szCs w:val="22"/>
          <w:lang w:eastAsia="en-US"/>
        </w:rPr>
        <w:t>.</w:t>
      </w:r>
    </w:p>
    <w:p w14:paraId="6B9A4F9B" w14:textId="3036117F"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1B6DA3">
        <w:rPr>
          <w:rFonts w:ascii="Arial" w:eastAsiaTheme="minorHAnsi" w:hAnsi="Arial" w:cs="Arial"/>
          <w:b/>
          <w:bCs/>
          <w:color w:val="000000"/>
          <w:sz w:val="22"/>
          <w:szCs w:val="22"/>
          <w:lang w:eastAsia="en-US"/>
        </w:rPr>
        <w:t>0</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.5. </w:t>
      </w:r>
      <w:r w:rsidR="00EE560C" w:rsidRPr="00EE560C">
        <w:rPr>
          <w:rFonts w:ascii="Arial" w:eastAsiaTheme="minorHAnsi" w:hAnsi="Arial" w:cs="Arial"/>
          <w:color w:val="000000"/>
          <w:sz w:val="22"/>
          <w:szCs w:val="22"/>
          <w:lang w:eastAsia="en-US"/>
        </w:rPr>
        <w:t>Relacionar-se com a CONTRATADA exclusivamente através de preposto por ela credenciada no que tange assuntos pertinentes ao contrato</w:t>
      </w:r>
      <w:r w:rsidR="00D43EAD" w:rsidRPr="00D43EAD">
        <w:rPr>
          <w:rFonts w:ascii="Arial" w:eastAsiaTheme="minorHAnsi" w:hAnsi="Arial" w:cs="Arial"/>
          <w:color w:val="000000"/>
          <w:sz w:val="22"/>
          <w:szCs w:val="22"/>
          <w:lang w:eastAsia="en-US"/>
        </w:rPr>
        <w:t>;</w:t>
      </w:r>
    </w:p>
    <w:p w14:paraId="19ECDE87" w14:textId="285D9C5C" w:rsidR="00D43EAD" w:rsidRPr="00D43EAD" w:rsidRDefault="00794881" w:rsidP="00931B88">
      <w:pPr>
        <w:autoSpaceDE w:val="0"/>
        <w:autoSpaceDN w:val="0"/>
        <w:adjustRightInd w:val="0"/>
        <w:spacing w:after="24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1B6DA3">
        <w:rPr>
          <w:rFonts w:ascii="Arial" w:eastAsiaTheme="minorHAnsi" w:hAnsi="Arial" w:cs="Arial"/>
          <w:b/>
          <w:bCs/>
          <w:color w:val="000000"/>
          <w:sz w:val="22"/>
          <w:szCs w:val="22"/>
          <w:lang w:eastAsia="en-US"/>
        </w:rPr>
        <w:t>0</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.6. </w:t>
      </w:r>
      <w:r w:rsidR="00EE560C" w:rsidRPr="00EE560C">
        <w:rPr>
          <w:rFonts w:ascii="Arial" w:eastAsiaTheme="minorHAnsi" w:hAnsi="Arial" w:cs="Arial"/>
          <w:color w:val="000000"/>
          <w:sz w:val="22"/>
          <w:szCs w:val="22"/>
          <w:lang w:eastAsia="en-US"/>
        </w:rPr>
        <w:t>Cumprir fielmente o Contrato</w:t>
      </w:r>
      <w:r w:rsidR="00D43EAD" w:rsidRPr="00D43EAD">
        <w:rPr>
          <w:rFonts w:ascii="Arial" w:eastAsiaTheme="minorHAnsi" w:hAnsi="Arial" w:cs="Arial"/>
          <w:color w:val="000000"/>
          <w:sz w:val="22"/>
          <w:szCs w:val="22"/>
          <w:lang w:eastAsia="en-US"/>
        </w:rPr>
        <w:t>.</w:t>
      </w:r>
    </w:p>
    <w:p w14:paraId="15720176" w14:textId="6C7BA0F0" w:rsidR="003E4CC7" w:rsidRPr="00794881" w:rsidRDefault="008B24E5" w:rsidP="00931B88">
      <w:pPr>
        <w:autoSpaceDE w:val="0"/>
        <w:autoSpaceDN w:val="0"/>
        <w:adjustRightInd w:val="0"/>
        <w:spacing w:after="24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1</w:t>
      </w:r>
      <w:r w:rsidR="001A7BCD">
        <w:rPr>
          <w:rFonts w:ascii="Arial" w:eastAsiaTheme="minorHAnsi" w:hAnsi="Arial" w:cs="Arial"/>
          <w:b/>
          <w:bCs/>
          <w:sz w:val="22"/>
          <w:szCs w:val="22"/>
          <w:lang w:eastAsia="en-US"/>
        </w:rPr>
        <w:t>1</w:t>
      </w:r>
      <w:r w:rsidR="003E4CC7" w:rsidRPr="00794881">
        <w:rPr>
          <w:rFonts w:ascii="Arial" w:eastAsiaTheme="minorHAnsi" w:hAnsi="Arial" w:cs="Arial"/>
          <w:b/>
          <w:bCs/>
          <w:sz w:val="22"/>
          <w:szCs w:val="22"/>
          <w:lang w:eastAsia="en-US"/>
        </w:rPr>
        <w:t xml:space="preserve">. </w:t>
      </w:r>
      <w:r w:rsidR="003E4CC7" w:rsidRPr="00794881">
        <w:rPr>
          <w:rFonts w:ascii="Arial" w:eastAsiaTheme="minorHAnsi" w:hAnsi="Arial" w:cs="Arial"/>
          <w:b/>
          <w:bCs/>
          <w:sz w:val="22"/>
          <w:szCs w:val="22"/>
          <w:u w:val="single"/>
          <w:lang w:eastAsia="en-US"/>
        </w:rPr>
        <w:t>PRAZO VIGÊNCIA</w:t>
      </w:r>
    </w:p>
    <w:p w14:paraId="1C549D0E" w14:textId="6492FB07" w:rsidR="00517E09" w:rsidRPr="00517E09" w:rsidRDefault="00517E09" w:rsidP="00517E09">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.1</w:t>
      </w:r>
      <w:r w:rsidRPr="00517E09">
        <w:rPr>
          <w:rFonts w:ascii="Arial" w:hAnsi="Arial" w:cs="Arial"/>
          <w:color w:val="000000"/>
          <w:sz w:val="22"/>
          <w:szCs w:val="22"/>
        </w:rPr>
        <w:t xml:space="preserve">. </w:t>
      </w:r>
      <w:r w:rsidRPr="00517E09">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7519E18C" w14:textId="7749C258" w:rsidR="00517E09" w:rsidRPr="00517E09" w:rsidRDefault="00517E09" w:rsidP="00517E0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.2.</w:t>
      </w:r>
      <w:r w:rsidRPr="00517E09">
        <w:rPr>
          <w:rFonts w:ascii="Arial" w:hAnsi="Arial" w:cs="Arial"/>
          <w:color w:val="000000"/>
          <w:sz w:val="22"/>
          <w:szCs w:val="22"/>
        </w:rPr>
        <w:t xml:space="preserve"> </w:t>
      </w:r>
      <w:r w:rsidRPr="00517E09">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CEEB24A" w14:textId="29A21736" w:rsidR="00517E09" w:rsidRPr="00517E09" w:rsidRDefault="00517E09" w:rsidP="00931B88">
      <w:pPr>
        <w:autoSpaceDE w:val="0"/>
        <w:autoSpaceDN w:val="0"/>
        <w:adjustRightInd w:val="0"/>
        <w:spacing w:after="240"/>
        <w:jc w:val="both"/>
        <w:rPr>
          <w:rFonts w:ascii="Arial" w:hAnsi="Arial" w:cs="Arial"/>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.3.</w:t>
      </w:r>
      <w:r w:rsidRPr="00517E09">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09AE7A44" w:rsidR="003E4CC7" w:rsidRPr="00794881" w:rsidRDefault="003E4CC7" w:rsidP="00931B88">
      <w:pPr>
        <w:autoSpaceDE w:val="0"/>
        <w:autoSpaceDN w:val="0"/>
        <w:adjustRightInd w:val="0"/>
        <w:spacing w:after="240"/>
        <w:jc w:val="both"/>
        <w:rPr>
          <w:rFonts w:ascii="Arial" w:eastAsiaTheme="minorHAnsi" w:hAnsi="Arial" w:cs="Arial"/>
          <w:b/>
          <w:bCs/>
          <w:sz w:val="22"/>
          <w:szCs w:val="22"/>
          <w:u w:val="single"/>
          <w:lang w:eastAsia="en-US"/>
        </w:rPr>
      </w:pPr>
      <w:r w:rsidRPr="00794881">
        <w:rPr>
          <w:rFonts w:ascii="Arial" w:eastAsiaTheme="minorHAnsi" w:hAnsi="Arial" w:cs="Arial"/>
          <w:b/>
          <w:bCs/>
          <w:sz w:val="22"/>
          <w:szCs w:val="22"/>
          <w:lang w:eastAsia="en-US"/>
        </w:rPr>
        <w:t>1</w:t>
      </w:r>
      <w:r w:rsidR="007D5918">
        <w:rPr>
          <w:rFonts w:ascii="Arial" w:eastAsiaTheme="minorHAnsi" w:hAnsi="Arial" w:cs="Arial"/>
          <w:b/>
          <w:bCs/>
          <w:sz w:val="22"/>
          <w:szCs w:val="22"/>
          <w:lang w:eastAsia="en-US"/>
        </w:rPr>
        <w:t>2</w:t>
      </w:r>
      <w:r w:rsidRPr="00794881">
        <w:rPr>
          <w:rFonts w:ascii="Arial" w:eastAsiaTheme="minorHAnsi" w:hAnsi="Arial" w:cs="Arial"/>
          <w:b/>
          <w:bCs/>
          <w:sz w:val="22"/>
          <w:szCs w:val="22"/>
          <w:lang w:eastAsia="en-US"/>
        </w:rPr>
        <w:t xml:space="preserve">. </w:t>
      </w:r>
      <w:r w:rsidRPr="00794881">
        <w:rPr>
          <w:rFonts w:ascii="Arial" w:eastAsiaTheme="minorHAnsi" w:hAnsi="Arial" w:cs="Arial"/>
          <w:b/>
          <w:bCs/>
          <w:sz w:val="22"/>
          <w:szCs w:val="22"/>
          <w:u w:val="single"/>
          <w:lang w:eastAsia="en-US"/>
        </w:rPr>
        <w:t>GARANTIA</w:t>
      </w:r>
    </w:p>
    <w:p w14:paraId="53F521E4" w14:textId="54E40580" w:rsidR="003E4CC7" w:rsidRPr="00794881" w:rsidRDefault="003E4CC7" w:rsidP="00C70187">
      <w:pPr>
        <w:autoSpaceDE w:val="0"/>
        <w:autoSpaceDN w:val="0"/>
        <w:adjustRightInd w:val="0"/>
        <w:spacing w:after="120"/>
        <w:jc w:val="both"/>
        <w:rPr>
          <w:rFonts w:ascii="Arial" w:hAnsi="Arial" w:cs="Arial"/>
          <w:sz w:val="22"/>
          <w:szCs w:val="22"/>
        </w:rPr>
      </w:pPr>
      <w:r w:rsidRPr="00794881">
        <w:rPr>
          <w:rFonts w:ascii="Arial" w:eastAsiaTheme="minorHAnsi" w:hAnsi="Arial" w:cs="Arial"/>
          <w:sz w:val="22"/>
          <w:szCs w:val="22"/>
          <w:lang w:eastAsia="en-US"/>
        </w:rPr>
        <w:t>A CONTRATADA responderá pela qualidade dos produtos</w:t>
      </w:r>
      <w:r w:rsidR="00F603B1" w:rsidRPr="00794881">
        <w:rPr>
          <w:rFonts w:ascii="Arial" w:eastAsiaTheme="minorHAnsi" w:hAnsi="Arial" w:cs="Arial"/>
          <w:sz w:val="22"/>
          <w:szCs w:val="22"/>
          <w:lang w:eastAsia="en-US"/>
        </w:rPr>
        <w:t>/serviços</w:t>
      </w:r>
      <w:r w:rsidRPr="00794881">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6812BD4E" w14:textId="0AD9F7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6A88129"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007D5918" w:rsidRPr="007D5918">
        <w:rPr>
          <w:rFonts w:ascii="Arial" w:hAnsi="Arial" w:cs="Arial"/>
          <w:sz w:val="22"/>
          <w:szCs w:val="22"/>
        </w:rPr>
        <w:t>MAIOR PERCENTUAL DE DESCONTO</w:t>
      </w:r>
    </w:p>
    <w:p w14:paraId="70DB9E68" w14:textId="0DED7979"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A060C" w:rsidRPr="00CA060C">
        <w:rPr>
          <w:rFonts w:ascii="Arial" w:hAnsi="Arial" w:cs="Arial"/>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0B099A" w:rsidRPr="000B099A">
        <w:rPr>
          <w:rFonts w:ascii="Arial" w:hAnsi="Arial" w:cs="Arial"/>
          <w:bCs/>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931B88">
      <w:pPr>
        <w:pStyle w:val="Default"/>
        <w:spacing w:after="120"/>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764C3DFE" w:rsidR="00630C0A" w:rsidRPr="00630C0A" w:rsidRDefault="00630C0A" w:rsidP="00931B88">
      <w:pPr>
        <w:pStyle w:val="Default"/>
        <w:spacing w:after="120"/>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05C76FB7" w14:textId="77777777" w:rsidR="00630C0A" w:rsidRPr="00630C0A" w:rsidRDefault="00630C0A" w:rsidP="00931B88">
      <w:pPr>
        <w:pStyle w:val="Default"/>
        <w:spacing w:after="120"/>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630C0A" w:rsidRDefault="00630C0A" w:rsidP="00931B88">
      <w:pPr>
        <w:pStyle w:val="Default"/>
        <w:spacing w:after="120"/>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0509FD19" w14:textId="77777777" w:rsidR="00630C0A" w:rsidRPr="00630C0A" w:rsidRDefault="00630C0A" w:rsidP="00931B88">
      <w:pPr>
        <w:pStyle w:val="Default"/>
        <w:numPr>
          <w:ilvl w:val="0"/>
          <w:numId w:val="6"/>
        </w:numPr>
        <w:spacing w:after="120"/>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630C0A" w:rsidRDefault="00630C0A" w:rsidP="00931B88">
      <w:pPr>
        <w:autoSpaceDE w:val="0"/>
        <w:autoSpaceDN w:val="0"/>
        <w:adjustRightInd w:val="0"/>
        <w:spacing w:after="12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630C0A" w:rsidRDefault="00994A3A" w:rsidP="00931B88">
      <w:pPr>
        <w:autoSpaceDE w:val="0"/>
        <w:autoSpaceDN w:val="0"/>
        <w:adjustRightInd w:val="0"/>
        <w:spacing w:after="12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 xml:space="preserve">O Fornecedor/Comprador outorga plenos poderes à sociedade corretora abaixo qualificada, nos termos dos artigos 653 </w:t>
      </w:r>
      <w:r w:rsidRPr="00C20CBC">
        <w:rPr>
          <w:sz w:val="22"/>
          <w:szCs w:val="22"/>
        </w:rPr>
        <w:lastRenderedPageBreak/>
        <w:t>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1743703E" w14:textId="77777777" w:rsidR="00360635" w:rsidRDefault="00360635" w:rsidP="008202F3">
      <w:pPr>
        <w:jc w:val="center"/>
        <w:rPr>
          <w:rFonts w:ascii="Helvetica-Bold" w:eastAsiaTheme="minorHAnsi" w:hAnsi="Helvetica-Bold" w:cs="Helvetica-Bold"/>
          <w:b/>
          <w:bCs/>
          <w:sz w:val="22"/>
          <w:szCs w:val="22"/>
          <w:lang w:eastAsia="en-US"/>
        </w:rPr>
      </w:pPr>
    </w:p>
    <w:p w14:paraId="524A3437" w14:textId="77777777" w:rsidR="00360635" w:rsidRDefault="00360635" w:rsidP="008202F3">
      <w:pPr>
        <w:jc w:val="center"/>
        <w:rPr>
          <w:rFonts w:ascii="Helvetica-Bold" w:eastAsiaTheme="minorHAnsi" w:hAnsi="Helvetica-Bold" w:cs="Helvetica-Bold"/>
          <w:b/>
          <w:bCs/>
          <w:sz w:val="22"/>
          <w:szCs w:val="22"/>
          <w:lang w:eastAsia="en-US"/>
        </w:rPr>
      </w:pPr>
    </w:p>
    <w:p w14:paraId="463F3DEF" w14:textId="77777777" w:rsidR="00360635" w:rsidRDefault="00360635" w:rsidP="008202F3">
      <w:pPr>
        <w:jc w:val="center"/>
        <w:rPr>
          <w:rFonts w:ascii="Helvetica-Bold" w:eastAsiaTheme="minorHAnsi" w:hAnsi="Helvetica-Bold" w:cs="Helvetica-Bold"/>
          <w:b/>
          <w:bCs/>
          <w:sz w:val="22"/>
          <w:szCs w:val="22"/>
          <w:lang w:eastAsia="en-US"/>
        </w:rPr>
      </w:pPr>
    </w:p>
    <w:p w14:paraId="0D16B115" w14:textId="77777777" w:rsidR="00360635" w:rsidRDefault="00360635" w:rsidP="008202F3">
      <w:pPr>
        <w:jc w:val="center"/>
        <w:rPr>
          <w:rFonts w:ascii="Helvetica-Bold" w:eastAsiaTheme="minorHAnsi" w:hAnsi="Helvetica-Bold" w:cs="Helvetica-Bold"/>
          <w:b/>
          <w:bCs/>
          <w:sz w:val="22"/>
          <w:szCs w:val="22"/>
          <w:lang w:eastAsia="en-US"/>
        </w:rPr>
      </w:pPr>
    </w:p>
    <w:p w14:paraId="631904DB" w14:textId="77777777" w:rsidR="00360635" w:rsidRDefault="00360635" w:rsidP="008202F3">
      <w:pPr>
        <w:jc w:val="center"/>
        <w:rPr>
          <w:rFonts w:ascii="Helvetica-Bold" w:eastAsiaTheme="minorHAnsi" w:hAnsi="Helvetica-Bold" w:cs="Helvetica-Bold"/>
          <w:b/>
          <w:bCs/>
          <w:sz w:val="22"/>
          <w:szCs w:val="22"/>
          <w:lang w:eastAsia="en-US"/>
        </w:rPr>
      </w:pPr>
    </w:p>
    <w:p w14:paraId="0902EBCF" w14:textId="77777777" w:rsidR="00360635" w:rsidRDefault="00360635" w:rsidP="008202F3">
      <w:pPr>
        <w:jc w:val="center"/>
        <w:rPr>
          <w:rFonts w:ascii="Helvetica-Bold" w:eastAsiaTheme="minorHAnsi" w:hAnsi="Helvetica-Bold" w:cs="Helvetica-Bold"/>
          <w:b/>
          <w:bCs/>
          <w:sz w:val="22"/>
          <w:szCs w:val="22"/>
          <w:lang w:eastAsia="en-US"/>
        </w:rPr>
      </w:pPr>
    </w:p>
    <w:p w14:paraId="0A2476DD" w14:textId="77777777" w:rsidR="00360635" w:rsidRDefault="00360635" w:rsidP="008202F3">
      <w:pPr>
        <w:jc w:val="center"/>
        <w:rPr>
          <w:rFonts w:ascii="Helvetica-Bold" w:eastAsiaTheme="minorHAnsi" w:hAnsi="Helvetica-Bold" w:cs="Helvetica-Bold"/>
          <w:b/>
          <w:bCs/>
          <w:sz w:val="22"/>
          <w:szCs w:val="22"/>
          <w:lang w:eastAsia="en-US"/>
        </w:rPr>
      </w:pPr>
    </w:p>
    <w:p w14:paraId="34B8D052" w14:textId="77777777" w:rsidR="00360635" w:rsidRDefault="00360635" w:rsidP="008202F3">
      <w:pPr>
        <w:jc w:val="center"/>
        <w:rPr>
          <w:rFonts w:ascii="Helvetica-Bold" w:eastAsiaTheme="minorHAnsi" w:hAnsi="Helvetica-Bold" w:cs="Helvetica-Bold"/>
          <w:b/>
          <w:bCs/>
          <w:sz w:val="22"/>
          <w:szCs w:val="22"/>
          <w:lang w:eastAsia="en-US"/>
        </w:rPr>
      </w:pPr>
    </w:p>
    <w:p w14:paraId="3551F718" w14:textId="77777777" w:rsidR="00360635" w:rsidRDefault="00360635" w:rsidP="008202F3">
      <w:pPr>
        <w:jc w:val="center"/>
        <w:rPr>
          <w:rFonts w:ascii="Helvetica-Bold" w:eastAsiaTheme="minorHAnsi" w:hAnsi="Helvetica-Bold" w:cs="Helvetica-Bold"/>
          <w:b/>
          <w:bCs/>
          <w:sz w:val="22"/>
          <w:szCs w:val="22"/>
          <w:lang w:eastAsia="en-US"/>
        </w:rPr>
      </w:pPr>
    </w:p>
    <w:p w14:paraId="068A88FE" w14:textId="77777777" w:rsidR="00360635" w:rsidRDefault="00360635" w:rsidP="008202F3">
      <w:pPr>
        <w:jc w:val="center"/>
        <w:rPr>
          <w:rFonts w:ascii="Helvetica-Bold" w:eastAsiaTheme="minorHAnsi" w:hAnsi="Helvetica-Bold" w:cs="Helvetica-Bold"/>
          <w:b/>
          <w:bCs/>
          <w:sz w:val="22"/>
          <w:szCs w:val="22"/>
          <w:lang w:eastAsia="en-US"/>
        </w:rPr>
      </w:pPr>
    </w:p>
    <w:p w14:paraId="67AAAB8E" w14:textId="77777777" w:rsidR="00360635" w:rsidRDefault="00360635" w:rsidP="008202F3">
      <w:pPr>
        <w:jc w:val="center"/>
        <w:rPr>
          <w:rFonts w:ascii="Helvetica-Bold" w:eastAsiaTheme="minorHAnsi" w:hAnsi="Helvetica-Bold" w:cs="Helvetica-Bold"/>
          <w:b/>
          <w:bCs/>
          <w:sz w:val="22"/>
          <w:szCs w:val="22"/>
          <w:lang w:eastAsia="en-US"/>
        </w:rPr>
      </w:pPr>
    </w:p>
    <w:p w14:paraId="07346763" w14:textId="77777777" w:rsidR="00360635" w:rsidRDefault="00360635" w:rsidP="008202F3">
      <w:pPr>
        <w:jc w:val="center"/>
        <w:rPr>
          <w:rFonts w:ascii="Helvetica-Bold" w:eastAsiaTheme="minorHAnsi" w:hAnsi="Helvetica-Bold" w:cs="Helvetica-Bold"/>
          <w:b/>
          <w:bCs/>
          <w:sz w:val="22"/>
          <w:szCs w:val="22"/>
          <w:lang w:eastAsia="en-US"/>
        </w:rPr>
      </w:pPr>
    </w:p>
    <w:p w14:paraId="3B3169E5" w14:textId="77777777" w:rsidR="00360635" w:rsidRDefault="00360635" w:rsidP="008202F3">
      <w:pPr>
        <w:jc w:val="center"/>
        <w:rPr>
          <w:rFonts w:ascii="Helvetica-Bold" w:eastAsiaTheme="minorHAnsi" w:hAnsi="Helvetica-Bold" w:cs="Helvetica-Bold"/>
          <w:b/>
          <w:bCs/>
          <w:sz w:val="22"/>
          <w:szCs w:val="22"/>
          <w:lang w:eastAsia="en-US"/>
        </w:rPr>
      </w:pPr>
    </w:p>
    <w:p w14:paraId="4886CD29" w14:textId="77777777" w:rsidR="00360635" w:rsidRDefault="00360635" w:rsidP="008202F3">
      <w:pPr>
        <w:jc w:val="center"/>
        <w:rPr>
          <w:rFonts w:ascii="Helvetica-Bold" w:eastAsiaTheme="minorHAnsi" w:hAnsi="Helvetica-Bold" w:cs="Helvetica-Bold"/>
          <w:b/>
          <w:bCs/>
          <w:sz w:val="22"/>
          <w:szCs w:val="22"/>
          <w:lang w:eastAsia="en-US"/>
        </w:rPr>
      </w:pPr>
    </w:p>
    <w:p w14:paraId="2D82F281" w14:textId="77777777" w:rsidR="00360635" w:rsidRDefault="00360635"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574817B6" w14:textId="77777777" w:rsidR="007D5918" w:rsidRDefault="007D5918" w:rsidP="008202F3">
      <w:pPr>
        <w:jc w:val="center"/>
        <w:rPr>
          <w:rFonts w:ascii="Helvetica-Bold" w:eastAsiaTheme="minorHAnsi" w:hAnsi="Helvetica-Bold" w:cs="Helvetica-Bold"/>
          <w:b/>
          <w:bCs/>
          <w:sz w:val="22"/>
          <w:szCs w:val="22"/>
          <w:lang w:eastAsia="en-US"/>
        </w:rPr>
      </w:pPr>
    </w:p>
    <w:p w14:paraId="59FED7A1" w14:textId="77777777" w:rsidR="007D5918" w:rsidRDefault="007D5918" w:rsidP="008202F3">
      <w:pPr>
        <w:jc w:val="center"/>
        <w:rPr>
          <w:rFonts w:ascii="Helvetica-Bold" w:eastAsiaTheme="minorHAnsi" w:hAnsi="Helvetica-Bold" w:cs="Helvetica-Bold"/>
          <w:b/>
          <w:bCs/>
          <w:sz w:val="22"/>
          <w:szCs w:val="22"/>
          <w:lang w:eastAsia="en-US"/>
        </w:rPr>
      </w:pPr>
    </w:p>
    <w:p w14:paraId="36A36B38" w14:textId="03C28F4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21F6A9D6" w14:textId="77777777" w:rsidR="001332B9" w:rsidRDefault="001332B9" w:rsidP="00A83A34">
      <w:pPr>
        <w:pStyle w:val="Ttulo6"/>
        <w:ind w:right="-54"/>
        <w:jc w:val="center"/>
        <w:rPr>
          <w:rFonts w:ascii="Arial" w:hAnsi="Arial" w:cs="Arial"/>
        </w:rPr>
      </w:pPr>
    </w:p>
    <w:p w14:paraId="068F72F4" w14:textId="093A7066"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1F36069D"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004A154D" w:rsidRPr="004A154D">
        <w:rPr>
          <w:rFonts w:ascii="Arial" w:hAnsi="Arial" w:cs="Arial"/>
          <w:sz w:val="22"/>
          <w:szCs w:val="22"/>
        </w:rPr>
        <w:t>MAIOR PERCENTUAL DE DESCONTO</w:t>
      </w:r>
    </w:p>
    <w:p w14:paraId="6AC86D7F" w14:textId="3E4E2B4B"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A060C" w:rsidRPr="00CA060C">
        <w:rPr>
          <w:rFonts w:ascii="Arial" w:hAnsi="Arial" w:cs="Arial"/>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0B099A" w:rsidRPr="000B099A">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9232" w:type="dxa"/>
        <w:tblInd w:w="75" w:type="dxa"/>
        <w:tblCellMar>
          <w:left w:w="70" w:type="dxa"/>
          <w:right w:w="70" w:type="dxa"/>
        </w:tblCellMar>
        <w:tblLook w:val="04A0" w:firstRow="1" w:lastRow="0" w:firstColumn="1" w:lastColumn="0" w:noHBand="0" w:noVBand="1"/>
      </w:tblPr>
      <w:tblGrid>
        <w:gridCol w:w="666"/>
        <w:gridCol w:w="1119"/>
        <w:gridCol w:w="2179"/>
        <w:gridCol w:w="1082"/>
        <w:gridCol w:w="1387"/>
        <w:gridCol w:w="1143"/>
        <w:gridCol w:w="1656"/>
      </w:tblGrid>
      <w:tr w:rsidR="00BA2C6C" w:rsidRPr="00BD21EA" w14:paraId="3598B889" w14:textId="77777777" w:rsidTr="001A1C02">
        <w:trPr>
          <w:trHeight w:val="1396"/>
        </w:trPr>
        <w:tc>
          <w:tcPr>
            <w:tcW w:w="66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1A224A5" w14:textId="77777777" w:rsidR="00BA2C6C"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Lote</w:t>
            </w:r>
            <w:r>
              <w:rPr>
                <w:rFonts w:ascii="Arial" w:hAnsi="Arial" w:cs="Arial"/>
                <w:b/>
                <w:bCs/>
                <w:color w:val="000000"/>
                <w:sz w:val="22"/>
                <w:szCs w:val="22"/>
              </w:rPr>
              <w:t>/</w:t>
            </w:r>
          </w:p>
          <w:p w14:paraId="062752BA" w14:textId="683B9A7A"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Item</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14:paraId="06F95EB4" w14:textId="4C763343"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Qtde Estimada</w:t>
            </w:r>
            <w:r>
              <w:rPr>
                <w:rFonts w:ascii="Arial" w:hAnsi="Arial" w:cs="Arial"/>
                <w:b/>
                <w:bCs/>
                <w:color w:val="000000"/>
                <w:sz w:val="22"/>
                <w:szCs w:val="22"/>
              </w:rPr>
              <w:t xml:space="preserve"> em litros</w:t>
            </w:r>
          </w:p>
        </w:tc>
        <w:tc>
          <w:tcPr>
            <w:tcW w:w="2179" w:type="dxa"/>
            <w:tcBorders>
              <w:top w:val="single" w:sz="4" w:space="0" w:color="auto"/>
              <w:left w:val="nil"/>
              <w:bottom w:val="single" w:sz="4" w:space="0" w:color="auto"/>
              <w:right w:val="single" w:sz="4" w:space="0" w:color="auto"/>
            </w:tcBorders>
            <w:shd w:val="clear" w:color="000000" w:fill="A6A6A6"/>
            <w:noWrap/>
            <w:vAlign w:val="center"/>
            <w:hideMark/>
          </w:tcPr>
          <w:p w14:paraId="104817BB" w14:textId="0D0DB7A2"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Tipo do Combustível</w:t>
            </w:r>
          </w:p>
        </w:tc>
        <w:tc>
          <w:tcPr>
            <w:tcW w:w="1082" w:type="dxa"/>
            <w:tcBorders>
              <w:top w:val="single" w:sz="4" w:space="0" w:color="auto"/>
              <w:left w:val="nil"/>
              <w:bottom w:val="single" w:sz="4" w:space="0" w:color="auto"/>
              <w:right w:val="single" w:sz="4" w:space="0" w:color="auto"/>
            </w:tcBorders>
            <w:shd w:val="clear" w:color="000000" w:fill="A6A6A6"/>
            <w:vAlign w:val="center"/>
            <w:hideMark/>
          </w:tcPr>
          <w:p w14:paraId="316E153D" w14:textId="5C1CDAD2"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Preço por Litro</w:t>
            </w:r>
            <w:r>
              <w:rPr>
                <w:rFonts w:ascii="Arial" w:hAnsi="Arial" w:cs="Arial"/>
                <w:b/>
                <w:bCs/>
                <w:color w:val="000000"/>
                <w:sz w:val="22"/>
                <w:szCs w:val="22"/>
              </w:rPr>
              <w:t xml:space="preserve"> R$</w:t>
            </w:r>
            <w:r w:rsidRPr="00BD21EA">
              <w:rPr>
                <w:rFonts w:ascii="Arial" w:hAnsi="Arial" w:cs="Arial"/>
                <w:b/>
                <w:bCs/>
                <w:color w:val="000000"/>
                <w:sz w:val="22"/>
                <w:szCs w:val="22"/>
              </w:rPr>
              <w:t xml:space="preserve"> </w:t>
            </w:r>
          </w:p>
        </w:tc>
        <w:tc>
          <w:tcPr>
            <w:tcW w:w="1387" w:type="dxa"/>
            <w:tcBorders>
              <w:top w:val="single" w:sz="4" w:space="0" w:color="auto"/>
              <w:left w:val="nil"/>
              <w:bottom w:val="single" w:sz="4" w:space="0" w:color="auto"/>
              <w:right w:val="single" w:sz="4" w:space="0" w:color="auto"/>
            </w:tcBorders>
            <w:shd w:val="clear" w:color="000000" w:fill="A6A6A6"/>
            <w:vAlign w:val="center"/>
            <w:hideMark/>
          </w:tcPr>
          <w:p w14:paraId="67318226" w14:textId="17EB9287"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Valor total aproximado</w:t>
            </w:r>
            <w:r>
              <w:rPr>
                <w:rFonts w:ascii="Arial" w:hAnsi="Arial" w:cs="Arial"/>
                <w:b/>
                <w:bCs/>
                <w:color w:val="000000"/>
                <w:sz w:val="22"/>
                <w:szCs w:val="22"/>
              </w:rPr>
              <w:t xml:space="preserve"> (ANP)</w:t>
            </w:r>
          </w:p>
        </w:tc>
        <w:tc>
          <w:tcPr>
            <w:tcW w:w="1143" w:type="dxa"/>
            <w:tcBorders>
              <w:top w:val="single" w:sz="4" w:space="0" w:color="auto"/>
              <w:left w:val="nil"/>
              <w:bottom w:val="single" w:sz="4" w:space="0" w:color="auto"/>
              <w:right w:val="single" w:sz="4" w:space="0" w:color="auto"/>
            </w:tcBorders>
            <w:shd w:val="clear" w:color="000000" w:fill="A6A6A6"/>
            <w:vAlign w:val="center"/>
            <w:hideMark/>
          </w:tcPr>
          <w:p w14:paraId="715AE676" w14:textId="19E91F27"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 xml:space="preserve">Desconto </w:t>
            </w:r>
            <w:r>
              <w:rPr>
                <w:rFonts w:ascii="Arial" w:hAnsi="Arial" w:cs="Arial"/>
                <w:b/>
                <w:bCs/>
                <w:color w:val="000000"/>
                <w:sz w:val="22"/>
                <w:szCs w:val="22"/>
              </w:rPr>
              <w:t>final</w:t>
            </w:r>
          </w:p>
        </w:tc>
        <w:tc>
          <w:tcPr>
            <w:tcW w:w="1656" w:type="dxa"/>
            <w:tcBorders>
              <w:top w:val="single" w:sz="4" w:space="0" w:color="auto"/>
              <w:left w:val="nil"/>
              <w:bottom w:val="single" w:sz="4" w:space="0" w:color="auto"/>
              <w:right w:val="single" w:sz="4" w:space="0" w:color="auto"/>
            </w:tcBorders>
            <w:shd w:val="clear" w:color="000000" w:fill="A6A6A6"/>
            <w:vAlign w:val="center"/>
            <w:hideMark/>
          </w:tcPr>
          <w:p w14:paraId="474823F8" w14:textId="1701624B"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 xml:space="preserve">Valor </w:t>
            </w:r>
            <w:r w:rsidRPr="00BD21EA">
              <w:rPr>
                <w:rFonts w:ascii="Arial" w:hAnsi="Arial" w:cs="Arial"/>
                <w:b/>
                <w:bCs/>
                <w:color w:val="000000"/>
                <w:sz w:val="22"/>
                <w:szCs w:val="22"/>
              </w:rPr>
              <w:t xml:space="preserve">Total (considerando o valor da ANP com desconto </w:t>
            </w:r>
            <w:r>
              <w:rPr>
                <w:rFonts w:ascii="Arial" w:hAnsi="Arial" w:cs="Arial"/>
                <w:b/>
                <w:bCs/>
                <w:color w:val="000000"/>
                <w:sz w:val="22"/>
                <w:szCs w:val="22"/>
              </w:rPr>
              <w:t>final</w:t>
            </w:r>
            <w:r w:rsidRPr="00BD21EA">
              <w:rPr>
                <w:rFonts w:ascii="Arial" w:hAnsi="Arial" w:cs="Arial"/>
                <w:b/>
                <w:bCs/>
                <w:color w:val="000000"/>
                <w:sz w:val="22"/>
                <w:szCs w:val="22"/>
              </w:rPr>
              <w:t>)</w:t>
            </w:r>
          </w:p>
        </w:tc>
      </w:tr>
      <w:tr w:rsidR="00BA2C6C" w:rsidRPr="00BD21EA" w14:paraId="213A7AD1" w14:textId="77777777" w:rsidTr="001A1C02">
        <w:trPr>
          <w:trHeight w:val="77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EEC38A3"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1</w:t>
            </w:r>
          </w:p>
        </w:tc>
        <w:tc>
          <w:tcPr>
            <w:tcW w:w="1119" w:type="dxa"/>
            <w:tcBorders>
              <w:top w:val="nil"/>
              <w:left w:val="nil"/>
              <w:bottom w:val="single" w:sz="4" w:space="0" w:color="auto"/>
              <w:right w:val="single" w:sz="4" w:space="0" w:color="auto"/>
            </w:tcBorders>
            <w:shd w:val="clear" w:color="auto" w:fill="auto"/>
            <w:noWrap/>
            <w:vAlign w:val="center"/>
            <w:hideMark/>
          </w:tcPr>
          <w:p w14:paraId="11A693C8"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2.000</w:t>
            </w:r>
          </w:p>
        </w:tc>
        <w:tc>
          <w:tcPr>
            <w:tcW w:w="2179" w:type="dxa"/>
            <w:tcBorders>
              <w:top w:val="nil"/>
              <w:left w:val="nil"/>
              <w:bottom w:val="single" w:sz="4" w:space="0" w:color="auto"/>
              <w:right w:val="single" w:sz="4" w:space="0" w:color="auto"/>
            </w:tcBorders>
            <w:shd w:val="clear" w:color="auto" w:fill="auto"/>
            <w:noWrap/>
            <w:vAlign w:val="center"/>
            <w:hideMark/>
          </w:tcPr>
          <w:p w14:paraId="55B22B42"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Óleo Diesel B S-10</w:t>
            </w:r>
          </w:p>
        </w:tc>
        <w:tc>
          <w:tcPr>
            <w:tcW w:w="1082" w:type="dxa"/>
            <w:tcBorders>
              <w:top w:val="nil"/>
              <w:left w:val="nil"/>
              <w:bottom w:val="single" w:sz="4" w:space="0" w:color="auto"/>
              <w:right w:val="single" w:sz="4" w:space="0" w:color="auto"/>
            </w:tcBorders>
            <w:shd w:val="clear" w:color="auto" w:fill="auto"/>
            <w:noWrap/>
            <w:vAlign w:val="center"/>
            <w:hideMark/>
          </w:tcPr>
          <w:p w14:paraId="3DB1A679"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R$ 6,12</w:t>
            </w:r>
          </w:p>
        </w:tc>
        <w:tc>
          <w:tcPr>
            <w:tcW w:w="1387" w:type="dxa"/>
            <w:tcBorders>
              <w:top w:val="nil"/>
              <w:left w:val="nil"/>
              <w:bottom w:val="single" w:sz="4" w:space="0" w:color="auto"/>
              <w:right w:val="single" w:sz="4" w:space="0" w:color="auto"/>
            </w:tcBorders>
            <w:shd w:val="clear" w:color="auto" w:fill="auto"/>
            <w:noWrap/>
            <w:vAlign w:val="center"/>
            <w:hideMark/>
          </w:tcPr>
          <w:p w14:paraId="634C4333"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R$ 12.240,00</w:t>
            </w:r>
          </w:p>
        </w:tc>
        <w:tc>
          <w:tcPr>
            <w:tcW w:w="1143" w:type="dxa"/>
            <w:tcBorders>
              <w:top w:val="nil"/>
              <w:left w:val="nil"/>
              <w:bottom w:val="single" w:sz="4" w:space="0" w:color="auto"/>
              <w:right w:val="single" w:sz="4" w:space="0" w:color="auto"/>
            </w:tcBorders>
            <w:shd w:val="clear" w:color="auto" w:fill="auto"/>
            <w:noWrap/>
            <w:vAlign w:val="center"/>
            <w:hideMark/>
          </w:tcPr>
          <w:p w14:paraId="7FBAF429" w14:textId="7325CAC2" w:rsidR="00BA2C6C" w:rsidRPr="00BD21EA" w:rsidRDefault="00BA2C6C" w:rsidP="00BD21EA">
            <w:pPr>
              <w:jc w:val="center"/>
              <w:rPr>
                <w:rFonts w:ascii="Arial" w:hAnsi="Arial" w:cs="Arial"/>
                <w:color w:val="000000"/>
                <w:sz w:val="22"/>
                <w:szCs w:val="22"/>
              </w:rPr>
            </w:pPr>
            <w:r>
              <w:rPr>
                <w:rFonts w:ascii="Arial" w:hAnsi="Arial" w:cs="Arial"/>
                <w:color w:val="000000"/>
                <w:sz w:val="22"/>
                <w:szCs w:val="22"/>
              </w:rPr>
              <w:t xml:space="preserve">__ </w:t>
            </w:r>
            <w:r w:rsidRPr="00BD21EA">
              <w:rPr>
                <w:rFonts w:ascii="Arial" w:hAnsi="Arial" w:cs="Arial"/>
                <w:color w:val="000000"/>
                <w:sz w:val="22"/>
                <w:szCs w:val="22"/>
              </w:rPr>
              <w:t>%</w:t>
            </w:r>
          </w:p>
        </w:tc>
        <w:tc>
          <w:tcPr>
            <w:tcW w:w="1656" w:type="dxa"/>
            <w:tcBorders>
              <w:top w:val="nil"/>
              <w:left w:val="nil"/>
              <w:bottom w:val="single" w:sz="4" w:space="0" w:color="auto"/>
              <w:right w:val="single" w:sz="4" w:space="0" w:color="auto"/>
            </w:tcBorders>
            <w:shd w:val="clear" w:color="auto" w:fill="auto"/>
            <w:noWrap/>
            <w:vAlign w:val="center"/>
            <w:hideMark/>
          </w:tcPr>
          <w:p w14:paraId="4235B3AB" w14:textId="6BFCC62C"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 xml:space="preserve">R$ </w:t>
            </w:r>
            <w:r w:rsidR="00CC633A">
              <w:rPr>
                <w:rFonts w:ascii="Arial" w:hAnsi="Arial" w:cs="Arial"/>
                <w:color w:val="000000"/>
                <w:sz w:val="22"/>
                <w:szCs w:val="22"/>
              </w:rPr>
              <w:t>__</w:t>
            </w:r>
          </w:p>
        </w:tc>
      </w:tr>
      <w:tr w:rsidR="00BA2C6C" w:rsidRPr="00BD21EA" w14:paraId="679A8D0B" w14:textId="77777777" w:rsidTr="001A1C02">
        <w:trPr>
          <w:trHeight w:val="99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B8679A4"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2</w:t>
            </w:r>
          </w:p>
        </w:tc>
        <w:tc>
          <w:tcPr>
            <w:tcW w:w="1119" w:type="dxa"/>
            <w:tcBorders>
              <w:top w:val="nil"/>
              <w:left w:val="nil"/>
              <w:bottom w:val="single" w:sz="4" w:space="0" w:color="auto"/>
              <w:right w:val="single" w:sz="4" w:space="0" w:color="auto"/>
            </w:tcBorders>
            <w:shd w:val="clear" w:color="auto" w:fill="auto"/>
            <w:noWrap/>
            <w:vAlign w:val="center"/>
            <w:hideMark/>
          </w:tcPr>
          <w:p w14:paraId="75623FC6"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3.400</w:t>
            </w:r>
          </w:p>
        </w:tc>
        <w:tc>
          <w:tcPr>
            <w:tcW w:w="2179" w:type="dxa"/>
            <w:tcBorders>
              <w:top w:val="nil"/>
              <w:left w:val="nil"/>
              <w:bottom w:val="single" w:sz="4" w:space="0" w:color="auto"/>
              <w:right w:val="single" w:sz="4" w:space="0" w:color="auto"/>
            </w:tcBorders>
            <w:shd w:val="clear" w:color="auto" w:fill="auto"/>
            <w:noWrap/>
            <w:vAlign w:val="center"/>
            <w:hideMark/>
          </w:tcPr>
          <w:p w14:paraId="03AC927F"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Gasolina Original Comum</w:t>
            </w:r>
          </w:p>
        </w:tc>
        <w:tc>
          <w:tcPr>
            <w:tcW w:w="1082" w:type="dxa"/>
            <w:tcBorders>
              <w:top w:val="nil"/>
              <w:left w:val="nil"/>
              <w:bottom w:val="single" w:sz="4" w:space="0" w:color="auto"/>
              <w:right w:val="single" w:sz="4" w:space="0" w:color="auto"/>
            </w:tcBorders>
            <w:shd w:val="clear" w:color="auto" w:fill="auto"/>
            <w:noWrap/>
            <w:vAlign w:val="center"/>
            <w:hideMark/>
          </w:tcPr>
          <w:p w14:paraId="65C9B1C8"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R$ 6,15</w:t>
            </w:r>
          </w:p>
        </w:tc>
        <w:tc>
          <w:tcPr>
            <w:tcW w:w="1387" w:type="dxa"/>
            <w:tcBorders>
              <w:top w:val="nil"/>
              <w:left w:val="nil"/>
              <w:bottom w:val="single" w:sz="4" w:space="0" w:color="auto"/>
              <w:right w:val="single" w:sz="4" w:space="0" w:color="auto"/>
            </w:tcBorders>
            <w:shd w:val="clear" w:color="auto" w:fill="auto"/>
            <w:noWrap/>
            <w:vAlign w:val="center"/>
            <w:hideMark/>
          </w:tcPr>
          <w:p w14:paraId="05B623EC"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R$ 20.910,00</w:t>
            </w:r>
          </w:p>
        </w:tc>
        <w:tc>
          <w:tcPr>
            <w:tcW w:w="1143" w:type="dxa"/>
            <w:tcBorders>
              <w:top w:val="nil"/>
              <w:left w:val="nil"/>
              <w:bottom w:val="single" w:sz="4" w:space="0" w:color="auto"/>
              <w:right w:val="single" w:sz="4" w:space="0" w:color="auto"/>
            </w:tcBorders>
            <w:shd w:val="clear" w:color="auto" w:fill="auto"/>
            <w:noWrap/>
            <w:vAlign w:val="center"/>
            <w:hideMark/>
          </w:tcPr>
          <w:p w14:paraId="378CB52E" w14:textId="44DDD667" w:rsidR="00BA2C6C" w:rsidRPr="00BD21EA" w:rsidRDefault="00BA2C6C" w:rsidP="00BD21EA">
            <w:pPr>
              <w:jc w:val="center"/>
              <w:rPr>
                <w:rFonts w:ascii="Arial" w:hAnsi="Arial" w:cs="Arial"/>
                <w:color w:val="000000"/>
                <w:sz w:val="22"/>
                <w:szCs w:val="22"/>
              </w:rPr>
            </w:pPr>
            <w:r>
              <w:rPr>
                <w:rFonts w:ascii="Arial" w:hAnsi="Arial" w:cs="Arial"/>
                <w:color w:val="000000"/>
                <w:sz w:val="22"/>
                <w:szCs w:val="22"/>
              </w:rPr>
              <w:t xml:space="preserve">__ </w:t>
            </w:r>
            <w:r w:rsidRPr="00BD21EA">
              <w:rPr>
                <w:rFonts w:ascii="Arial" w:hAnsi="Arial" w:cs="Arial"/>
                <w:color w:val="000000"/>
                <w:sz w:val="22"/>
                <w:szCs w:val="22"/>
              </w:rPr>
              <w:t>%</w:t>
            </w:r>
          </w:p>
        </w:tc>
        <w:tc>
          <w:tcPr>
            <w:tcW w:w="1656" w:type="dxa"/>
            <w:tcBorders>
              <w:top w:val="nil"/>
              <w:left w:val="nil"/>
              <w:bottom w:val="single" w:sz="4" w:space="0" w:color="auto"/>
              <w:right w:val="single" w:sz="4" w:space="0" w:color="auto"/>
            </w:tcBorders>
            <w:shd w:val="clear" w:color="auto" w:fill="auto"/>
            <w:noWrap/>
            <w:vAlign w:val="center"/>
            <w:hideMark/>
          </w:tcPr>
          <w:p w14:paraId="2C0F7224" w14:textId="03BF52BA"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 xml:space="preserve">R$ </w:t>
            </w:r>
            <w:r w:rsidR="00CC633A">
              <w:rPr>
                <w:rFonts w:ascii="Arial" w:hAnsi="Arial" w:cs="Arial"/>
                <w:color w:val="000000"/>
                <w:sz w:val="22"/>
                <w:szCs w:val="22"/>
              </w:rPr>
              <w:t>__</w:t>
            </w:r>
          </w:p>
        </w:tc>
      </w:tr>
      <w:tr w:rsidR="00BA2C6C" w:rsidRPr="00BD21EA" w14:paraId="6C3ED44A" w14:textId="77777777" w:rsidTr="001A1C02">
        <w:trPr>
          <w:trHeight w:val="3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F21C127"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2F694C3"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2179" w:type="dxa"/>
            <w:tcBorders>
              <w:top w:val="nil"/>
              <w:left w:val="nil"/>
              <w:bottom w:val="single" w:sz="4" w:space="0" w:color="auto"/>
              <w:right w:val="single" w:sz="4" w:space="0" w:color="auto"/>
            </w:tcBorders>
            <w:shd w:val="clear" w:color="auto" w:fill="auto"/>
            <w:noWrap/>
            <w:vAlign w:val="bottom"/>
            <w:hideMark/>
          </w:tcPr>
          <w:p w14:paraId="21B7B15F"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1082" w:type="dxa"/>
            <w:tcBorders>
              <w:top w:val="nil"/>
              <w:left w:val="nil"/>
              <w:bottom w:val="single" w:sz="4" w:space="0" w:color="auto"/>
              <w:right w:val="single" w:sz="4" w:space="0" w:color="auto"/>
            </w:tcBorders>
            <w:shd w:val="clear" w:color="auto" w:fill="auto"/>
            <w:noWrap/>
            <w:vAlign w:val="center"/>
            <w:hideMark/>
          </w:tcPr>
          <w:p w14:paraId="1979464B" w14:textId="77777777" w:rsidR="00BA2C6C" w:rsidRPr="00BD21EA" w:rsidRDefault="00BA2C6C" w:rsidP="00BD21EA">
            <w:pPr>
              <w:jc w:val="center"/>
              <w:rPr>
                <w:rFonts w:ascii="Arial" w:hAnsi="Arial" w:cs="Arial"/>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center"/>
            <w:hideMark/>
          </w:tcPr>
          <w:p w14:paraId="5C8A5B6C"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R$ 33.150,00</w:t>
            </w:r>
          </w:p>
        </w:tc>
        <w:tc>
          <w:tcPr>
            <w:tcW w:w="1143" w:type="dxa"/>
            <w:tcBorders>
              <w:top w:val="nil"/>
              <w:left w:val="nil"/>
              <w:bottom w:val="single" w:sz="4" w:space="0" w:color="auto"/>
              <w:right w:val="single" w:sz="4" w:space="0" w:color="auto"/>
            </w:tcBorders>
            <w:shd w:val="clear" w:color="auto" w:fill="auto"/>
            <w:noWrap/>
            <w:vAlign w:val="center"/>
            <w:hideMark/>
          </w:tcPr>
          <w:p w14:paraId="42E23692" w14:textId="77777777" w:rsidR="00BA2C6C" w:rsidRPr="00BD21EA" w:rsidRDefault="00BA2C6C" w:rsidP="00BD21EA">
            <w:pPr>
              <w:jc w:val="center"/>
              <w:rPr>
                <w:rFonts w:ascii="Arial" w:hAnsi="Arial" w:cs="Arial"/>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center"/>
            <w:hideMark/>
          </w:tcPr>
          <w:p w14:paraId="7B544DEF" w14:textId="4DC4F839"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highlight w:val="yellow"/>
              </w:rPr>
              <w:t xml:space="preserve">R$ </w:t>
            </w:r>
            <w:r w:rsidR="00EB4A1C">
              <w:rPr>
                <w:rFonts w:ascii="Arial" w:hAnsi="Arial" w:cs="Arial"/>
                <w:color w:val="000000"/>
                <w:sz w:val="22"/>
                <w:szCs w:val="22"/>
              </w:rPr>
              <w:t>__</w:t>
            </w:r>
          </w:p>
        </w:tc>
      </w:tr>
    </w:tbl>
    <w:p w14:paraId="33F93C1D" w14:textId="77777777" w:rsidR="00A83A34" w:rsidRPr="00CC00E6" w:rsidRDefault="00A83A34" w:rsidP="00BD21EA">
      <w:pPr>
        <w:pStyle w:val="Ttulo"/>
        <w:ind w:right="48"/>
        <w:jc w:val="left"/>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lastRenderedPageBreak/>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D73879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083987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CD55BF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1F7B53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61CA28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97D8085"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DAF63F9"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4FD61E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9CA598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AC2D88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CD3F12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A69542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87884D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619B7DC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F2011A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358EFC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DE4499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68856E5"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A61D48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83F858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3E8B65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7B0D7F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E9FEFE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63FB89F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8B87939"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0443D8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111119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6DEC5B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8BD8A60"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3B6410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898AE3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178D63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A1536DC"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49CA60C"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C0A150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DF160B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DC9F07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EF5052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29E14B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52A899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BECCC8B" w14:textId="758CC9E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1456E82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005F53C1"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344AF653"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A060C" w:rsidRPr="00CA060C">
        <w:rPr>
          <w:rFonts w:ascii="Arial" w:hAnsi="Arial" w:cs="Arial"/>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896C8A" w:rsidRPr="00896C8A">
        <w:rPr>
          <w:rFonts w:ascii="Arial" w:hAnsi="Arial" w:cs="Arial"/>
          <w:bCs/>
          <w:sz w:val="22"/>
          <w:szCs w:val="22"/>
        </w:rPr>
        <w:t>, em atendimento a Secretaria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4E31A9">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9EB5EB1" w14:textId="7419B31D" w:rsidR="008E1B39" w:rsidRPr="008E1B39" w:rsidRDefault="008E1B39" w:rsidP="008E1B39">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4</w:t>
      </w:r>
      <w:r w:rsidRPr="008E1B39">
        <w:rPr>
          <w:rFonts w:ascii="Arial" w:hAnsi="Arial" w:cs="Arial"/>
          <w:b/>
          <w:color w:val="000000"/>
          <w:sz w:val="22"/>
          <w:szCs w:val="22"/>
        </w:rPr>
        <w:t>.1</w:t>
      </w:r>
      <w:r w:rsidRPr="008E1B39">
        <w:rPr>
          <w:rFonts w:ascii="Arial" w:hAnsi="Arial" w:cs="Arial"/>
          <w:color w:val="000000"/>
          <w:sz w:val="22"/>
          <w:szCs w:val="22"/>
        </w:rPr>
        <w:t xml:space="preserve">. </w:t>
      </w:r>
      <w:r w:rsidRPr="008E1B39">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559CA71B" w14:textId="2FC6DF69" w:rsidR="008E1B39" w:rsidRPr="008E1B39" w:rsidRDefault="008E1B39" w:rsidP="008E1B3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8E1B39">
        <w:rPr>
          <w:rFonts w:ascii="Arial" w:hAnsi="Arial" w:cs="Arial"/>
          <w:b/>
          <w:color w:val="000000"/>
          <w:sz w:val="22"/>
          <w:szCs w:val="22"/>
        </w:rPr>
        <w:t>.2.</w:t>
      </w:r>
      <w:r w:rsidRPr="008E1B39">
        <w:rPr>
          <w:rFonts w:ascii="Arial" w:hAnsi="Arial" w:cs="Arial"/>
          <w:color w:val="000000"/>
          <w:sz w:val="22"/>
          <w:szCs w:val="22"/>
        </w:rPr>
        <w:t xml:space="preserve"> </w:t>
      </w:r>
      <w:r w:rsidRPr="008E1B39">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5C3ABEB" w14:textId="6505A08F" w:rsidR="008E1B39" w:rsidRPr="008E1B39" w:rsidRDefault="008E1B39" w:rsidP="008E1B3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8E1B39">
        <w:rPr>
          <w:rFonts w:ascii="Arial" w:hAnsi="Arial" w:cs="Arial"/>
          <w:b/>
          <w:color w:val="000000"/>
          <w:sz w:val="22"/>
          <w:szCs w:val="22"/>
        </w:rPr>
        <w:t>.3.</w:t>
      </w:r>
      <w:r w:rsidRPr="008E1B39">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3"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629B98E8" w14:textId="4624AC2F" w:rsidR="000B5C5F" w:rsidRPr="000B5C5F" w:rsidRDefault="000B5C5F" w:rsidP="000B5C5F">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0B5C5F">
        <w:rPr>
          <w:rFonts w:ascii="Arial" w:eastAsiaTheme="minorHAnsi" w:hAnsi="Arial" w:cs="Arial"/>
          <w:b/>
          <w:bCs/>
          <w:sz w:val="22"/>
          <w:szCs w:val="22"/>
          <w:lang w:eastAsia="en-US"/>
        </w:rPr>
        <w:t xml:space="preserve">.1. </w:t>
      </w:r>
      <w:r w:rsidRPr="000B5C5F">
        <w:rPr>
          <w:rFonts w:ascii="Arial" w:eastAsiaTheme="minorHAnsi" w:hAnsi="Arial" w:cs="Arial"/>
          <w:sz w:val="22"/>
          <w:szCs w:val="22"/>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0645E496" w14:textId="5FB25B0C" w:rsidR="000B5C5F" w:rsidRPr="000B5C5F" w:rsidRDefault="000B5C5F" w:rsidP="000B5C5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 xml:space="preserve">.1.1. </w:t>
      </w:r>
      <w:r w:rsidRPr="000B5C5F">
        <w:rPr>
          <w:rFonts w:ascii="Arial" w:eastAsiaTheme="minorHAnsi" w:hAnsi="Arial" w:cs="Arial"/>
          <w:sz w:val="22"/>
          <w:szCs w:val="22"/>
          <w:lang w:eastAsia="en-US"/>
        </w:rPr>
        <w:t>Os combustíveis, objeto desta contratação deverá ser fornecido com observância das boas normas de qualidade, técnicas e de segurança aplicáveis.</w:t>
      </w:r>
    </w:p>
    <w:p w14:paraId="425EFBF9" w14:textId="55006C22" w:rsidR="000B5C5F" w:rsidRPr="000B5C5F" w:rsidRDefault="000B5C5F" w:rsidP="000B5C5F">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lastRenderedPageBreak/>
        <w:t>5</w:t>
      </w:r>
      <w:r w:rsidRPr="000B5C5F">
        <w:rPr>
          <w:rFonts w:ascii="Arial" w:eastAsiaTheme="minorHAnsi" w:hAnsi="Arial" w:cs="Arial"/>
          <w:b/>
          <w:sz w:val="22"/>
          <w:szCs w:val="22"/>
          <w:lang w:eastAsia="en-US"/>
        </w:rPr>
        <w:t xml:space="preserve">.1.1. </w:t>
      </w:r>
      <w:r w:rsidRPr="000B5C5F">
        <w:rPr>
          <w:rFonts w:ascii="Arial" w:eastAsiaTheme="minorHAnsi" w:hAnsi="Arial" w:cs="Arial"/>
          <w:bCs/>
          <w:sz w:val="22"/>
          <w:szCs w:val="22"/>
          <w:lang w:eastAsia="en-US"/>
        </w:rPr>
        <w:t>Os abastecimentos deverão ser realizados mediante Requisição/Nota Empenho, assinada pelo responsável pela Secretaria competente, a qual será afixada na nota fiscal correspondente.</w:t>
      </w:r>
    </w:p>
    <w:p w14:paraId="50F5631C" w14:textId="3CD4F11E" w:rsidR="000B5C5F" w:rsidRPr="000B5C5F" w:rsidRDefault="000B5C5F" w:rsidP="000B5C5F">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.2</w:t>
      </w:r>
      <w:r w:rsidRPr="000B5C5F">
        <w:rPr>
          <w:rFonts w:ascii="Arial" w:eastAsiaTheme="minorHAnsi" w:hAnsi="Arial" w:cs="Arial"/>
          <w:bCs/>
          <w:sz w:val="22"/>
          <w:szCs w:val="22"/>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70E81956" w14:textId="4C033110" w:rsidR="000B5C5F" w:rsidRPr="000B5C5F" w:rsidRDefault="000B5C5F" w:rsidP="000B5C5F">
      <w:pPr>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.3.</w:t>
      </w:r>
      <w:r w:rsidRPr="000B5C5F">
        <w:rPr>
          <w:rFonts w:ascii="Arial" w:eastAsiaTheme="minorHAnsi" w:hAnsi="Arial" w:cs="Arial"/>
          <w:bCs/>
          <w:sz w:val="22"/>
          <w:szCs w:val="22"/>
          <w:lang w:eastAsia="en-US"/>
        </w:rPr>
        <w:t xml:space="preserve"> </w:t>
      </w:r>
      <w:r w:rsidRPr="000B5C5F">
        <w:rPr>
          <w:rFonts w:ascii="Arial" w:hAnsi="Arial" w:cs="Arial"/>
          <w:bCs/>
          <w:sz w:val="22"/>
          <w:szCs w:val="22"/>
        </w:rPr>
        <w:t>O Posto de Serviço (local de abastecimento) deverá estar em total conformidade com a legislação nacional vigente e autorizações de funcionamento necessárias, (alvará de funcionamento, IAP, Ibama, Corpo de Bombeiros, ANP, etc.).</w:t>
      </w:r>
    </w:p>
    <w:p w14:paraId="3D826F87" w14:textId="2DDA9D53" w:rsidR="007711B1" w:rsidRDefault="00E5273D" w:rsidP="000B5C5F">
      <w:pPr>
        <w:autoSpaceDE w:val="0"/>
        <w:autoSpaceDN w:val="0"/>
        <w:adjustRightInd w:val="0"/>
        <w:jc w:val="both"/>
        <w:rPr>
          <w:rFonts w:ascii="Arial" w:hAnsi="Arial" w:cs="Arial"/>
          <w:b/>
          <w:sz w:val="22"/>
          <w:szCs w:val="22"/>
          <w:u w:val="single"/>
        </w:rPr>
      </w:pPr>
      <w:r w:rsidRPr="003D1AE0">
        <w:rPr>
          <w:rFonts w:ascii="Arial" w:hAnsi="Arial" w:cs="Arial"/>
          <w:b/>
          <w:bCs/>
          <w:sz w:val="22"/>
          <w:szCs w:val="22"/>
        </w:rPr>
        <w:t>CLÁUSULA SEXTA</w:t>
      </w:r>
      <w:r w:rsidRPr="003D1AE0">
        <w:rPr>
          <w:rFonts w:ascii="Arial" w:hAnsi="Arial" w:cs="Arial"/>
          <w:b/>
          <w:bCs/>
          <w:sz w:val="22"/>
          <w:szCs w:val="22"/>
          <w:u w:val="single"/>
        </w:rPr>
        <w:t>:</w:t>
      </w:r>
      <w:r w:rsidR="007A7882" w:rsidRPr="003D1AE0">
        <w:rPr>
          <w:rFonts w:ascii="Arial" w:hAnsi="Arial" w:cs="Arial"/>
          <w:b/>
          <w:bCs/>
          <w:sz w:val="22"/>
          <w:szCs w:val="22"/>
        </w:rPr>
        <w:t xml:space="preserve"> </w:t>
      </w:r>
      <w:bookmarkEnd w:id="13"/>
      <w:r w:rsidR="007711B1" w:rsidRPr="007711B1">
        <w:rPr>
          <w:rFonts w:ascii="Arial" w:hAnsi="Arial" w:cs="Arial"/>
          <w:b/>
          <w:sz w:val="22"/>
          <w:szCs w:val="22"/>
          <w:u w:val="single"/>
        </w:rPr>
        <w:t>Dos Recursos Orçamentários</w:t>
      </w:r>
      <w:r w:rsidR="000B5C5F">
        <w:rPr>
          <w:rFonts w:ascii="Arial" w:hAnsi="Arial" w:cs="Arial"/>
          <w:b/>
          <w:sz w:val="22"/>
          <w:szCs w:val="22"/>
          <w:u w:val="single"/>
        </w:rPr>
        <w:t xml:space="preserve">: </w:t>
      </w:r>
    </w:p>
    <w:p w14:paraId="4819B42D" w14:textId="205E59E6"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p>
    <w:p w14:paraId="11E7863C" w14:textId="77777777" w:rsidR="000B5C5F" w:rsidRDefault="000B5C5F" w:rsidP="007711B1">
      <w:pPr>
        <w:widowControl w:val="0"/>
        <w:autoSpaceDE w:val="0"/>
        <w:autoSpaceDN w:val="0"/>
        <w:adjustRightInd w:val="0"/>
        <w:jc w:val="both"/>
        <w:rPr>
          <w:rFonts w:ascii="Arial" w:eastAsiaTheme="minorHAnsi" w:hAnsi="Arial" w:cs="Arial"/>
          <w:sz w:val="22"/>
          <w:szCs w:val="22"/>
          <w:lang w:eastAsia="en-US"/>
        </w:rPr>
      </w:pPr>
    </w:p>
    <w:tbl>
      <w:tblPr>
        <w:tblStyle w:val="Tabelacomgrade"/>
        <w:tblW w:w="9424" w:type="dxa"/>
        <w:tblLook w:val="04A0" w:firstRow="1" w:lastRow="0" w:firstColumn="1" w:lastColumn="0" w:noHBand="0" w:noVBand="1"/>
      </w:tblPr>
      <w:tblGrid>
        <w:gridCol w:w="3414"/>
        <w:gridCol w:w="584"/>
        <w:gridCol w:w="2724"/>
        <w:gridCol w:w="1746"/>
        <w:gridCol w:w="947"/>
        <w:gridCol w:w="9"/>
      </w:tblGrid>
      <w:tr w:rsidR="000B5C5F" w:rsidRPr="007D5ED9" w14:paraId="7C71E62B" w14:textId="77777777" w:rsidTr="000B5C5F">
        <w:trPr>
          <w:trHeight w:val="255"/>
        </w:trPr>
        <w:tc>
          <w:tcPr>
            <w:tcW w:w="3414" w:type="dxa"/>
            <w:tcBorders>
              <w:top w:val="single" w:sz="4" w:space="0" w:color="auto"/>
              <w:left w:val="single" w:sz="4" w:space="0" w:color="auto"/>
              <w:bottom w:val="single" w:sz="4" w:space="0" w:color="auto"/>
              <w:right w:val="single" w:sz="4" w:space="0" w:color="auto"/>
            </w:tcBorders>
            <w:noWrap/>
            <w:vAlign w:val="center"/>
            <w:hideMark/>
          </w:tcPr>
          <w:p w14:paraId="7396A2A9"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4EB2940"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C9A5FD4"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95B314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A7EC5A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0B5C5F" w:rsidRPr="007D5ED9" w14:paraId="2B8045CD" w14:textId="77777777" w:rsidTr="000B5C5F">
        <w:trPr>
          <w:trHeight w:val="80"/>
        </w:trPr>
        <w:tc>
          <w:tcPr>
            <w:tcW w:w="3414" w:type="dxa"/>
            <w:vMerge w:val="restart"/>
            <w:tcBorders>
              <w:top w:val="single" w:sz="4" w:space="0" w:color="auto"/>
              <w:left w:val="single" w:sz="4" w:space="0" w:color="auto"/>
              <w:bottom w:val="single" w:sz="4" w:space="0" w:color="auto"/>
              <w:right w:val="single" w:sz="4" w:space="0" w:color="auto"/>
            </w:tcBorders>
            <w:vAlign w:val="center"/>
            <w:hideMark/>
          </w:tcPr>
          <w:p w14:paraId="3897F08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F3ADC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A5EAEB8"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61933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35ABFE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12182269" w14:textId="77777777" w:rsidTr="000B5C5F">
        <w:trPr>
          <w:trHeight w:val="126"/>
        </w:trPr>
        <w:tc>
          <w:tcPr>
            <w:tcW w:w="3414" w:type="dxa"/>
            <w:vMerge/>
            <w:tcBorders>
              <w:top w:val="single" w:sz="4" w:space="0" w:color="auto"/>
              <w:left w:val="single" w:sz="4" w:space="0" w:color="auto"/>
              <w:bottom w:val="single" w:sz="4" w:space="0" w:color="auto"/>
              <w:right w:val="single" w:sz="4" w:space="0" w:color="auto"/>
            </w:tcBorders>
            <w:vAlign w:val="center"/>
            <w:hideMark/>
          </w:tcPr>
          <w:p w14:paraId="7302973F"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5713A8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3E03E5E"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CC55B6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A4FCA7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4BFE869D" w14:textId="77777777" w:rsidTr="000B5C5F">
        <w:trPr>
          <w:trHeight w:val="255"/>
        </w:trPr>
        <w:tc>
          <w:tcPr>
            <w:tcW w:w="3414" w:type="dxa"/>
            <w:vMerge/>
            <w:tcBorders>
              <w:top w:val="single" w:sz="4" w:space="0" w:color="auto"/>
              <w:left w:val="single" w:sz="4" w:space="0" w:color="auto"/>
              <w:bottom w:val="single" w:sz="12" w:space="0" w:color="auto"/>
              <w:right w:val="single" w:sz="4" w:space="0" w:color="auto"/>
            </w:tcBorders>
            <w:vAlign w:val="center"/>
            <w:hideMark/>
          </w:tcPr>
          <w:p w14:paraId="42ECD96E" w14:textId="77777777" w:rsidR="000B5C5F" w:rsidRPr="007D5ED9" w:rsidRDefault="000B5C5F" w:rsidP="00F456BD">
            <w:pPr>
              <w:contextualSpacing/>
              <w:rPr>
                <w:rFonts w:ascii="Arial" w:eastAsia="MS Mincho" w:hAnsi="Arial" w:cs="Arial"/>
                <w:b/>
                <w:sz w:val="20"/>
                <w:szCs w:val="20"/>
                <w:lang w:eastAsia="en-US"/>
              </w:rPr>
            </w:pPr>
          </w:p>
        </w:tc>
        <w:tc>
          <w:tcPr>
            <w:tcW w:w="584" w:type="dxa"/>
            <w:noWrap/>
            <w:vAlign w:val="center"/>
          </w:tcPr>
          <w:p w14:paraId="135E2F2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F4384A5"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7C447E7C"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6AB5655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00B36ACA" w14:textId="77777777" w:rsidTr="000B5C5F">
        <w:tc>
          <w:tcPr>
            <w:tcW w:w="3414" w:type="dxa"/>
            <w:vMerge w:val="restart"/>
            <w:tcBorders>
              <w:top w:val="single" w:sz="12" w:space="0" w:color="auto"/>
              <w:left w:val="single" w:sz="4" w:space="0" w:color="auto"/>
              <w:bottom w:val="single" w:sz="4" w:space="0" w:color="auto"/>
              <w:right w:val="single" w:sz="4" w:space="0" w:color="auto"/>
            </w:tcBorders>
            <w:vAlign w:val="center"/>
            <w:hideMark/>
          </w:tcPr>
          <w:p w14:paraId="7E7F091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6A8D230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4384C13E"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56F646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40F1360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C2A59E3"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7E14879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4A2C59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383CC90"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24B708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328B81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0B5C5F" w:rsidRPr="007D5ED9" w14:paraId="32E4FA93"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7FC7411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A18F14A"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9ED66F1"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3931B3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2D87195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176ABF7C"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156DA190"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29DBC1B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EA3705B"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F1A3BF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C7B0B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31AEA4A8"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tcPr>
          <w:p w14:paraId="7540C4FF" w14:textId="77777777" w:rsidR="000B5C5F" w:rsidRPr="007D5ED9" w:rsidRDefault="000B5C5F" w:rsidP="00F456BD">
            <w:pPr>
              <w:contextualSpacing/>
              <w:rPr>
                <w:rFonts w:ascii="Arial" w:eastAsia="MS Mincho" w:hAnsi="Arial" w:cs="Arial"/>
                <w:b/>
                <w:sz w:val="20"/>
                <w:szCs w:val="20"/>
                <w:lang w:eastAsia="en-US"/>
              </w:rPr>
            </w:pPr>
          </w:p>
        </w:tc>
        <w:tc>
          <w:tcPr>
            <w:tcW w:w="584" w:type="dxa"/>
            <w:vAlign w:val="center"/>
          </w:tcPr>
          <w:p w14:paraId="50D25961"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30BBCA10" w14:textId="77777777" w:rsidR="000B5C5F" w:rsidRPr="007D5ED9" w:rsidRDefault="000B5C5F"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2F4389E7"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4D0E1E56"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0B5C5F" w:rsidRPr="007D5ED9" w14:paraId="78FEC889"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13EF8B97" w14:textId="77777777" w:rsidR="000B5C5F" w:rsidRPr="007D5ED9" w:rsidRDefault="000B5C5F" w:rsidP="00F456BD">
            <w:pPr>
              <w:contextualSpacing/>
              <w:rPr>
                <w:rFonts w:ascii="Arial" w:eastAsia="MS Mincho" w:hAnsi="Arial" w:cs="Arial"/>
                <w:b/>
                <w:sz w:val="20"/>
                <w:szCs w:val="20"/>
                <w:lang w:eastAsia="en-US"/>
              </w:rPr>
            </w:pPr>
          </w:p>
        </w:tc>
        <w:tc>
          <w:tcPr>
            <w:tcW w:w="584" w:type="dxa"/>
            <w:vAlign w:val="center"/>
          </w:tcPr>
          <w:p w14:paraId="67CAC910"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69906744"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63D69097"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3975D87B"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0B5C5F" w:rsidRPr="007D5ED9" w14:paraId="3F0BDD61" w14:textId="77777777" w:rsidTr="000B5C5F">
        <w:tc>
          <w:tcPr>
            <w:tcW w:w="3414" w:type="dxa"/>
            <w:vMerge/>
            <w:tcBorders>
              <w:top w:val="single" w:sz="4" w:space="0" w:color="auto"/>
              <w:left w:val="single" w:sz="4" w:space="0" w:color="auto"/>
              <w:bottom w:val="single" w:sz="12" w:space="0" w:color="auto"/>
              <w:right w:val="single" w:sz="4" w:space="0" w:color="auto"/>
            </w:tcBorders>
            <w:vAlign w:val="center"/>
            <w:hideMark/>
          </w:tcPr>
          <w:p w14:paraId="61603883"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4364E676"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10EA13CA"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7F05D477"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1DB4E041" w14:textId="77777777" w:rsidR="000B5C5F" w:rsidRPr="007D5ED9" w:rsidRDefault="000B5C5F"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0B5C5F" w:rsidRPr="007D5ED9" w14:paraId="3C1B3CF9" w14:textId="77777777" w:rsidTr="000B5C5F">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45389BD1"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7BE890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39AAA4D"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F843BF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3EFE47F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883FACB" w14:textId="77777777" w:rsidTr="000B5C5F">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7BFEF46B"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F3B683"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66ADB35A" w14:textId="77777777" w:rsidR="000B5C5F" w:rsidRPr="007D5ED9" w:rsidRDefault="000B5C5F"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30C675F6"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48A83848"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0B5C5F" w:rsidRPr="007D5ED9" w14:paraId="2E5AB7DD" w14:textId="77777777" w:rsidTr="000B5C5F">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7A393960"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05B0CF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00E1C27"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85AE0A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1686E4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52BDEFFF" w14:textId="77777777" w:rsidTr="000B5C5F">
        <w:trPr>
          <w:trHeight w:val="255"/>
        </w:trPr>
        <w:tc>
          <w:tcPr>
            <w:tcW w:w="3414" w:type="dxa"/>
            <w:vMerge/>
            <w:tcBorders>
              <w:top w:val="single" w:sz="4" w:space="0" w:color="auto"/>
              <w:left w:val="single" w:sz="4" w:space="0" w:color="auto"/>
              <w:bottom w:val="single" w:sz="12" w:space="0" w:color="auto"/>
              <w:right w:val="single" w:sz="4" w:space="0" w:color="auto"/>
            </w:tcBorders>
            <w:vAlign w:val="center"/>
          </w:tcPr>
          <w:p w14:paraId="694C639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2965F1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4DC9F1A2" w14:textId="77777777" w:rsidR="000B5C5F" w:rsidRPr="007D5ED9" w:rsidRDefault="000B5C5F"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747A14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202067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1A5E9949" w14:textId="77777777" w:rsidTr="000B5C5F">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5BACE679"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3128BD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98AC54A"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BBF851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2D61C21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0B5C5F" w:rsidRPr="007D5ED9" w14:paraId="0AA996D5"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3A2B453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0AEB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EEFC45"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550A1A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155910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0B5C5F" w:rsidRPr="007D5ED9" w14:paraId="45C693EC" w14:textId="77777777" w:rsidTr="000B5C5F">
        <w:trPr>
          <w:gridAfter w:val="1"/>
          <w:wAfter w:w="9" w:type="dxa"/>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270C2254"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78DA5C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1E15D8"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D38C2A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591646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0B5C5F" w:rsidRPr="007D5ED9" w14:paraId="1952505E"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6E2594E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2CE6FC2"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34A23979"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4E83A22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AF1CD00"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0B5C5F" w:rsidRPr="007D5ED9" w14:paraId="08320A39"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5E1F80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8F5AC4A"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13DF7B1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7F82AE0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35BEA2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F1CC4C3"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2BEE774"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0C2103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F4642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B3CF4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623310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0B5C5F" w:rsidRPr="007D5ED9" w14:paraId="4959FF63"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DB56A4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3BAB59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D5BB4D"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E7F311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08B416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31044816"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1CA75E6C"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BDE067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AAC3AB"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521590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B623125"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56E17267"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C4E4059"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1074D55"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002E75C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1169C44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19B1E2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0B5C5F" w:rsidRPr="007D5ED9" w14:paraId="64E9E385"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21EEC577"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01A3D38"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69AB8920"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74B86D2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240A43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0B5C5F" w:rsidRPr="007D5ED9" w14:paraId="42BF427F"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BCA4EF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B4437E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2321F249"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6858B20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DB2E31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0B5C5F" w:rsidRPr="007D5ED9" w14:paraId="4ABDFE8D"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E66EB1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D567D5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4A146414"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0B50207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BF96C57" w14:textId="77777777" w:rsidR="000B5C5F" w:rsidRPr="007D5ED9" w:rsidRDefault="000B5C5F"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0B5C5F" w:rsidRPr="007D5ED9" w14:paraId="047720BE"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5DB42DB"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7A0D16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F8D5FF6"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1DA7459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525C15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0B5C5F" w:rsidRPr="007D5ED9" w14:paraId="16F835F4"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692FCF5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A325741"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284A5539" w14:textId="77777777" w:rsidR="000B5C5F" w:rsidRPr="007D5ED9" w:rsidRDefault="000B5C5F"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46B421C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781BB39"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0B5C5F" w:rsidRPr="007D5ED9" w14:paraId="3CAC73E8" w14:textId="77777777" w:rsidTr="000B5C5F">
        <w:trPr>
          <w:trHeight w:val="255"/>
        </w:trPr>
        <w:tc>
          <w:tcPr>
            <w:tcW w:w="3414" w:type="dxa"/>
            <w:vMerge/>
            <w:tcBorders>
              <w:top w:val="single" w:sz="12" w:space="0" w:color="auto"/>
              <w:left w:val="single" w:sz="4" w:space="0" w:color="auto"/>
              <w:bottom w:val="single" w:sz="12" w:space="0" w:color="auto"/>
              <w:right w:val="single" w:sz="4" w:space="0" w:color="auto"/>
            </w:tcBorders>
            <w:vAlign w:val="center"/>
            <w:hideMark/>
          </w:tcPr>
          <w:p w14:paraId="4B3A869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F4B1EFC"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1FF07D3E" w14:textId="77777777" w:rsidR="000B5C5F" w:rsidRPr="007D5ED9" w:rsidRDefault="000B5C5F"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6801893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1DFAE193"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76DF679B" w14:textId="77777777" w:rsidR="000B5C5F" w:rsidRDefault="000B5C5F" w:rsidP="007711B1">
      <w:pPr>
        <w:widowControl w:val="0"/>
        <w:autoSpaceDE w:val="0"/>
        <w:autoSpaceDN w:val="0"/>
        <w:adjustRightInd w:val="0"/>
        <w:jc w:val="both"/>
        <w:rPr>
          <w:rFonts w:ascii="Arial" w:eastAsiaTheme="minorHAnsi" w:hAnsi="Arial" w:cs="Arial"/>
          <w:sz w:val="22"/>
          <w:szCs w:val="22"/>
          <w:lang w:eastAsia="en-US"/>
        </w:rPr>
      </w:pPr>
    </w:p>
    <w:p w14:paraId="660CEC93" w14:textId="5C44F3C1" w:rsidR="00AB3445" w:rsidRDefault="007711B1" w:rsidP="000B5C5F">
      <w:pPr>
        <w:widowControl w:val="0"/>
        <w:autoSpaceDE w:val="0"/>
        <w:autoSpaceDN w:val="0"/>
        <w:adjustRightInd w:val="0"/>
        <w:jc w:val="both"/>
        <w:rPr>
          <w:rFonts w:ascii="Arial" w:hAnsi="Arial" w:cs="Arial"/>
          <w:b/>
          <w:sz w:val="22"/>
          <w:szCs w:val="22"/>
          <w:u w:val="single"/>
        </w:rPr>
      </w:pPr>
      <w:r w:rsidRPr="007711B1">
        <w:rPr>
          <w:rFonts w:ascii="Arial" w:eastAsiaTheme="minorHAnsi" w:hAnsi="Arial" w:cs="Arial"/>
          <w:sz w:val="22"/>
          <w:szCs w:val="22"/>
          <w:lang w:eastAsia="en-US"/>
        </w:rPr>
        <w:t xml:space="preserve"> </w:t>
      </w:r>
      <w:r w:rsidRPr="00951025">
        <w:rPr>
          <w:rFonts w:ascii="Arial" w:hAnsi="Arial" w:cs="Arial"/>
          <w:b/>
          <w:sz w:val="22"/>
          <w:szCs w:val="22"/>
        </w:rPr>
        <w:t xml:space="preserve">CLÁUSULA </w:t>
      </w:r>
      <w:r w:rsidR="000B5C5F">
        <w:rPr>
          <w:rFonts w:ascii="Arial" w:hAnsi="Arial" w:cs="Arial"/>
          <w:b/>
          <w:sz w:val="22"/>
          <w:szCs w:val="22"/>
        </w:rPr>
        <w:t>SÉTIMA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687D5D04" w14:textId="3C7D2DB3" w:rsidR="000B5C5F" w:rsidRPr="000B5C5F" w:rsidRDefault="000B5C5F" w:rsidP="000B5C5F">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.1.</w:t>
      </w:r>
      <w:r w:rsidRPr="000B5C5F">
        <w:rPr>
          <w:rFonts w:ascii="Arial" w:eastAsiaTheme="minorHAnsi" w:hAnsi="Arial" w:cs="Arial"/>
          <w:color w:val="000000"/>
          <w:sz w:val="22"/>
          <w:szCs w:val="22"/>
          <w:lang w:eastAsia="en-US"/>
        </w:rPr>
        <w:t xml:space="preserve"> </w:t>
      </w:r>
      <w:r w:rsidRPr="000B5C5F">
        <w:rPr>
          <w:rFonts w:ascii="Arial" w:eastAsiaTheme="minorHAnsi" w:hAnsi="Arial" w:cs="Arial"/>
          <w:bCs/>
          <w:color w:val="000000"/>
          <w:sz w:val="22"/>
          <w:szCs w:val="22"/>
          <w:lang w:eastAsia="en-US"/>
        </w:rPr>
        <w:t>As notas fiscais deverão ser emitidas em nome de Município de Itambaracá/Pr, CNPJ/MF sob n.º 76.235.738/0001-08, com endereço à Avenida Interventor Manoel Ribas, nº 06, Centro, CEP 86.375-000</w:t>
      </w:r>
      <w:r w:rsidRPr="000B5C5F">
        <w:rPr>
          <w:rFonts w:ascii="Arial" w:eastAsiaTheme="minorHAnsi" w:hAnsi="Arial" w:cs="Arial"/>
          <w:b/>
          <w:color w:val="000000"/>
          <w:sz w:val="22"/>
          <w:szCs w:val="22"/>
          <w:lang w:eastAsia="en-US"/>
        </w:rPr>
        <w:t>.</w:t>
      </w:r>
    </w:p>
    <w:p w14:paraId="2C664EA7" w14:textId="56A112D4" w:rsidR="000B5C5F" w:rsidRPr="000B5C5F" w:rsidRDefault="000B5C5F" w:rsidP="000B5C5F">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sz w:val="22"/>
          <w:szCs w:val="22"/>
          <w:lang w:eastAsia="en-US"/>
        </w:rPr>
        <w:lastRenderedPageBreak/>
        <w:t>7</w:t>
      </w:r>
      <w:r w:rsidRPr="000B5C5F">
        <w:rPr>
          <w:rFonts w:ascii="Arial" w:eastAsiaTheme="minorHAnsi" w:hAnsi="Arial" w:cs="Arial"/>
          <w:b/>
          <w:bCs/>
          <w:sz w:val="22"/>
          <w:szCs w:val="22"/>
          <w:lang w:eastAsia="en-US"/>
        </w:rPr>
        <w:t>.1.1.</w:t>
      </w:r>
      <w:r w:rsidRPr="000B5C5F">
        <w:rPr>
          <w:rFonts w:ascii="Arial" w:eastAsiaTheme="minorHAnsi" w:hAnsi="Arial" w:cs="Arial"/>
          <w:sz w:val="22"/>
          <w:szCs w:val="22"/>
          <w:lang w:eastAsia="en-US"/>
        </w:rPr>
        <w:t xml:space="preserve"> A Nota Fiscal deverá constar à discriminação dos itens, placa do veículo, nome do Motorista e à quilometragem e outros dados que julgar convenientes, não apresente rasura e/ou entrelinhas.</w:t>
      </w:r>
    </w:p>
    <w:p w14:paraId="6BE41B3B" w14:textId="79BFE6E3" w:rsidR="000B5C5F" w:rsidRPr="000B5C5F" w:rsidRDefault="000B5C5F" w:rsidP="000B5C5F">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sz w:val="22"/>
          <w:szCs w:val="22"/>
          <w:lang w:eastAsia="en-US"/>
        </w:rPr>
        <w:t>7</w:t>
      </w:r>
      <w:r w:rsidRPr="000B5C5F">
        <w:rPr>
          <w:rFonts w:ascii="Arial" w:eastAsiaTheme="minorHAnsi" w:hAnsi="Arial" w:cs="Arial"/>
          <w:b/>
          <w:bCs/>
          <w:sz w:val="22"/>
          <w:szCs w:val="22"/>
          <w:lang w:eastAsia="en-US"/>
        </w:rPr>
        <w:t>.1.2.</w:t>
      </w:r>
      <w:r w:rsidRPr="000B5C5F">
        <w:rPr>
          <w:rFonts w:ascii="Arial" w:eastAsiaTheme="minorHAnsi" w:hAnsi="Arial" w:cs="Arial"/>
          <w:sz w:val="22"/>
          <w:szCs w:val="22"/>
          <w:lang w:eastAsia="en-US"/>
        </w:rPr>
        <w:t xml:space="preserve"> </w:t>
      </w:r>
      <w:r w:rsidRPr="000B5C5F">
        <w:rPr>
          <w:rFonts w:ascii="Arial" w:eastAsiaTheme="minorHAnsi" w:hAnsi="Arial" w:cs="Arial"/>
          <w:bCs/>
          <w:color w:val="000000"/>
          <w:sz w:val="22"/>
          <w:szCs w:val="22"/>
          <w:lang w:eastAsia="en-US"/>
        </w:rPr>
        <w:t>A Nota Fiscal deverá ser emitida pela própria Contratada, obrigatoriamente com o número do CNPJ apresentado nos documentos de habilitação e na proposta de preços, não se admitindo Notas Fiscais emitidas com outro CNPJ, mesmo aqueles de filiais ou matriz.</w:t>
      </w:r>
    </w:p>
    <w:p w14:paraId="28F599FA" w14:textId="532D08CD"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.2.</w:t>
      </w:r>
      <w:r w:rsidRPr="000B5C5F">
        <w:rPr>
          <w:rFonts w:ascii="Arial" w:eastAsiaTheme="minorHAnsi" w:hAnsi="Arial" w:cs="Arial"/>
          <w:color w:val="000000"/>
          <w:sz w:val="22"/>
          <w:szCs w:val="22"/>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7120C2E4" w14:textId="765AC68D" w:rsidR="000B5C5F" w:rsidRPr="000B5C5F" w:rsidRDefault="000B5C5F" w:rsidP="000B5C5F">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.3.</w:t>
      </w:r>
      <w:r w:rsidRPr="000B5C5F">
        <w:rPr>
          <w:rFonts w:ascii="Arial" w:eastAsiaTheme="minorHAnsi" w:hAnsi="Arial" w:cs="Arial"/>
          <w:sz w:val="22"/>
          <w:szCs w:val="22"/>
          <w:lang w:eastAsia="en-US"/>
        </w:rPr>
        <w:t xml:space="preserve"> Para a liberação do pagamento, a futura contratada encaminhará nota fiscal, acompanhada das seguintes certidões:</w:t>
      </w:r>
    </w:p>
    <w:p w14:paraId="10E19214"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Certidão de Regularidade de débito com o </w:t>
      </w:r>
      <w:r w:rsidRPr="000B5C5F">
        <w:rPr>
          <w:rFonts w:ascii="Arial" w:eastAsiaTheme="minorHAnsi" w:hAnsi="Arial" w:cs="Arial"/>
          <w:b/>
          <w:color w:val="000000"/>
          <w:sz w:val="22"/>
          <w:szCs w:val="22"/>
          <w:lang w:eastAsia="en-US"/>
        </w:rPr>
        <w:t>Fundo de Garantia por Tempo de Serviço</w:t>
      </w:r>
      <w:r w:rsidRPr="000B5C5F">
        <w:rPr>
          <w:rFonts w:ascii="Arial" w:eastAsiaTheme="minorHAnsi" w:hAnsi="Arial" w:cs="Arial"/>
          <w:color w:val="000000"/>
          <w:sz w:val="22"/>
          <w:szCs w:val="22"/>
          <w:lang w:eastAsia="en-US"/>
        </w:rPr>
        <w:t xml:space="preserve"> (FGTS), com validade;</w:t>
      </w:r>
    </w:p>
    <w:p w14:paraId="38ADB673"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fiscal perante a </w:t>
      </w:r>
      <w:r w:rsidRPr="000B5C5F">
        <w:rPr>
          <w:rFonts w:ascii="Arial" w:eastAsiaTheme="minorHAnsi" w:hAnsi="Arial" w:cs="Arial"/>
          <w:b/>
          <w:color w:val="000000"/>
          <w:sz w:val="22"/>
          <w:szCs w:val="22"/>
          <w:lang w:eastAsia="en-US"/>
        </w:rPr>
        <w:t>Fazenda Federal</w:t>
      </w:r>
      <w:r w:rsidRPr="000B5C5F">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B3D218E"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para com a </w:t>
      </w:r>
      <w:r w:rsidRPr="000B5C5F">
        <w:rPr>
          <w:rFonts w:ascii="Arial" w:eastAsiaTheme="minorHAnsi" w:hAnsi="Arial" w:cs="Arial"/>
          <w:b/>
          <w:bCs/>
          <w:color w:val="000000"/>
          <w:sz w:val="22"/>
          <w:szCs w:val="22"/>
          <w:lang w:eastAsia="en-US"/>
        </w:rPr>
        <w:t xml:space="preserve">Fazenda Estadual, </w:t>
      </w:r>
      <w:r w:rsidRPr="000B5C5F">
        <w:rPr>
          <w:rFonts w:ascii="Arial" w:eastAsiaTheme="minorHAnsi" w:hAnsi="Arial" w:cs="Arial"/>
          <w:color w:val="000000"/>
          <w:sz w:val="22"/>
          <w:szCs w:val="22"/>
          <w:lang w:eastAsia="en-US"/>
        </w:rPr>
        <w:t>mediante apresentação de Certidão de Regularidade Fiscal;</w:t>
      </w:r>
    </w:p>
    <w:p w14:paraId="733D453C"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para com a </w:t>
      </w:r>
      <w:r w:rsidRPr="000B5C5F">
        <w:rPr>
          <w:rFonts w:ascii="Arial" w:eastAsiaTheme="minorHAnsi" w:hAnsi="Arial" w:cs="Arial"/>
          <w:b/>
          <w:bCs/>
          <w:color w:val="000000"/>
          <w:sz w:val="22"/>
          <w:szCs w:val="22"/>
          <w:lang w:eastAsia="en-US"/>
        </w:rPr>
        <w:t>Fazenda Municipal</w:t>
      </w:r>
      <w:r w:rsidRPr="000B5C5F">
        <w:rPr>
          <w:rFonts w:ascii="Arial" w:eastAsiaTheme="minorHAnsi" w:hAnsi="Arial" w:cs="Arial"/>
          <w:color w:val="000000"/>
          <w:sz w:val="22"/>
          <w:szCs w:val="22"/>
          <w:lang w:eastAsia="en-US"/>
        </w:rPr>
        <w:t>, mediante apresentação de Certidão Negativa de Débito;</w:t>
      </w:r>
    </w:p>
    <w:p w14:paraId="10960A5B" w14:textId="77777777" w:rsidR="000B5C5F" w:rsidRPr="000B5C5F" w:rsidRDefault="000B5C5F" w:rsidP="000B5C5F">
      <w:pPr>
        <w:numPr>
          <w:ilvl w:val="0"/>
          <w:numId w:val="25"/>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7180CC3" w14:textId="31D71D1E" w:rsidR="000B5C5F" w:rsidRPr="000B5C5F" w:rsidRDefault="000B5C5F" w:rsidP="000B5C5F">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.3.</w:t>
      </w:r>
      <w:r w:rsidRPr="000B5C5F">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20AE8E87" w14:textId="1728949B"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.4</w:t>
      </w:r>
      <w:r w:rsidRPr="000B5C5F">
        <w:rPr>
          <w:rFonts w:ascii="Arial" w:eastAsiaTheme="minorHAnsi" w:hAnsi="Arial" w:cs="Arial"/>
          <w:color w:val="000000"/>
          <w:sz w:val="22"/>
          <w:szCs w:val="22"/>
          <w:lang w:eastAsia="en-US"/>
        </w:rPr>
        <w:t xml:space="preserve">. Não haverá sob hipótese alguma, pagamento antecipado. </w:t>
      </w:r>
    </w:p>
    <w:p w14:paraId="639E83EB" w14:textId="5C7D9E14"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.5</w:t>
      </w:r>
      <w:r w:rsidRPr="000B5C5F">
        <w:rPr>
          <w:rFonts w:ascii="Arial" w:eastAsiaTheme="minorHAnsi" w:hAnsi="Arial" w:cs="Arial"/>
          <w:color w:val="000000"/>
          <w:sz w:val="22"/>
          <w:szCs w:val="22"/>
          <w:lang w:eastAsia="en-US"/>
        </w:rPr>
        <w:t xml:space="preserve">. A Nota Fiscal/Fatura deverá conter número do Processo e número do empenho. </w:t>
      </w:r>
    </w:p>
    <w:p w14:paraId="5337B506" w14:textId="0A18CBEC"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.6</w:t>
      </w:r>
      <w:r w:rsidRPr="000B5C5F">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1B287B2D" w14:textId="4DE05F5E" w:rsidR="000B5C5F" w:rsidRPr="000B5C5F"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.7</w:t>
      </w:r>
      <w:r w:rsidRPr="000B5C5F">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7B0A3893"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I = (TX / 100) / 365 </w:t>
      </w:r>
    </w:p>
    <w:p w14:paraId="52294754"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EM = I x N x VP, onde: </w:t>
      </w:r>
    </w:p>
    <w:p w14:paraId="14A238F6"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I = Índice de atualização financeira; </w:t>
      </w:r>
    </w:p>
    <w:p w14:paraId="2E6FE7DF"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TX = Percentual da taxa de juros de mora anual; </w:t>
      </w:r>
    </w:p>
    <w:p w14:paraId="161F19D3"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EM = Encargos moratórios; </w:t>
      </w:r>
    </w:p>
    <w:p w14:paraId="422E75E4"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N = Nº de dias entre a data prevista para pagamento e a do efetivo pagamento; </w:t>
      </w:r>
    </w:p>
    <w:p w14:paraId="0B6D7530" w14:textId="77777777" w:rsidR="000B5C5F" w:rsidRPr="000B5C5F" w:rsidRDefault="000B5C5F" w:rsidP="000B5C5F">
      <w:pPr>
        <w:spacing w:after="120"/>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VP = Valor da parcela em atraso.</w:t>
      </w:r>
    </w:p>
    <w:p w14:paraId="01355F40" w14:textId="1B07C0E9" w:rsidR="000B5C5F" w:rsidRPr="000B5C5F"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.8</w:t>
      </w:r>
      <w:r w:rsidRPr="000B5C5F">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E8E339D" w14:textId="3FA4918E" w:rsidR="003A650A" w:rsidRPr="003A650A"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3A650A" w:rsidRPr="003A650A">
        <w:rPr>
          <w:rFonts w:ascii="Arial" w:eastAsiaTheme="minorHAnsi" w:hAnsi="Arial" w:cs="Arial"/>
          <w:b/>
          <w:bCs/>
          <w:sz w:val="22"/>
          <w:szCs w:val="22"/>
          <w:lang w:eastAsia="en-US"/>
        </w:rPr>
        <w:t xml:space="preserve">.9. </w:t>
      </w:r>
      <w:r w:rsidR="003A650A" w:rsidRPr="003A650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05EBB4C" w14:textId="2AFFDC0D" w:rsidR="003A650A" w:rsidRPr="003A650A"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7</w:t>
      </w:r>
      <w:r w:rsidR="003A650A" w:rsidRPr="003A650A">
        <w:rPr>
          <w:rFonts w:ascii="Arial" w:eastAsiaTheme="minorHAnsi" w:hAnsi="Arial" w:cs="Arial"/>
          <w:b/>
          <w:bCs/>
          <w:sz w:val="22"/>
          <w:szCs w:val="22"/>
          <w:lang w:eastAsia="en-US"/>
        </w:rPr>
        <w:t xml:space="preserve">.10. </w:t>
      </w:r>
      <w:r w:rsidR="003A650A" w:rsidRPr="003A650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D8364B" w14:textId="77777777" w:rsidR="007A7F26" w:rsidRPr="005A7BDA" w:rsidRDefault="007A7F26" w:rsidP="007A7F26">
      <w:pPr>
        <w:autoSpaceDE w:val="0"/>
        <w:autoSpaceDN w:val="0"/>
        <w:adjustRightInd w:val="0"/>
        <w:jc w:val="both"/>
        <w:rPr>
          <w:rFonts w:ascii="Arial" w:hAnsi="Arial" w:cs="Arial"/>
          <w:b/>
          <w:bCs/>
          <w:sz w:val="22"/>
          <w:szCs w:val="22"/>
          <w:u w:val="single"/>
        </w:rPr>
      </w:pPr>
    </w:p>
    <w:p w14:paraId="090AA95D" w14:textId="31F07941"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0B5C5F">
        <w:rPr>
          <w:rFonts w:ascii="Arial" w:hAnsi="Arial" w:cs="Arial"/>
          <w:b/>
          <w:sz w:val="22"/>
          <w:szCs w:val="22"/>
        </w:rPr>
        <w:t>OITAVA</w:t>
      </w:r>
      <w:r w:rsidRPr="007711B1">
        <w:rPr>
          <w:rFonts w:ascii="Arial" w:hAnsi="Arial" w:cs="Arial"/>
          <w:b/>
          <w:sz w:val="22"/>
          <w:szCs w:val="22"/>
          <w:u w:val="single"/>
        </w:rPr>
        <w:t>: Do Reajuste de Preços</w:t>
      </w:r>
    </w:p>
    <w:p w14:paraId="69EE52CB" w14:textId="2828BE57" w:rsidR="000B5C5F" w:rsidRPr="000B5C5F" w:rsidRDefault="000B5C5F" w:rsidP="000B5C5F">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8</w:t>
      </w:r>
      <w:r w:rsidRPr="000B5C5F">
        <w:rPr>
          <w:rFonts w:ascii="Arial" w:eastAsiaTheme="minorHAnsi" w:hAnsi="Arial" w:cs="Arial"/>
          <w:b/>
          <w:sz w:val="22"/>
          <w:szCs w:val="22"/>
          <w:lang w:eastAsia="en-US"/>
        </w:rPr>
        <w:t>.1.</w:t>
      </w:r>
      <w:r w:rsidRPr="000B5C5F">
        <w:rPr>
          <w:rFonts w:ascii="Arial" w:eastAsiaTheme="minorHAnsi" w:hAnsi="Arial" w:cs="Arial"/>
          <w:bCs/>
          <w:sz w:val="22"/>
          <w:szCs w:val="22"/>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76EB15E0" w14:textId="25B4B78B" w:rsidR="000B5C5F" w:rsidRPr="000B5C5F" w:rsidRDefault="000B5C5F" w:rsidP="000B5C5F">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8</w:t>
      </w:r>
      <w:r w:rsidRPr="000B5C5F">
        <w:rPr>
          <w:rFonts w:ascii="Arial" w:eastAsiaTheme="minorHAnsi" w:hAnsi="Arial" w:cs="Arial"/>
          <w:b/>
          <w:sz w:val="22"/>
          <w:szCs w:val="22"/>
          <w:lang w:eastAsia="en-US"/>
        </w:rPr>
        <w:t>.1</w:t>
      </w:r>
      <w:r w:rsidRPr="000B5C5F">
        <w:rPr>
          <w:rFonts w:ascii="Arial" w:eastAsiaTheme="minorHAnsi" w:hAnsi="Arial" w:cs="Arial"/>
          <w:bCs/>
          <w:sz w:val="22"/>
          <w:szCs w:val="22"/>
          <w:lang w:eastAsia="en-US"/>
        </w:rPr>
        <w:t>. O percentual de desconto, oferecido na proposta vencedora, incidirá sobre o preço médio semanal divulgado pela ANP e será fixo e irreajustável durante toda a vigência contratual.</w:t>
      </w:r>
    </w:p>
    <w:p w14:paraId="0CE61C83" w14:textId="77777777" w:rsidR="001431F0" w:rsidRDefault="001431F0" w:rsidP="007711B1">
      <w:pPr>
        <w:tabs>
          <w:tab w:val="num" w:pos="0"/>
          <w:tab w:val="left" w:pos="4111"/>
        </w:tabs>
        <w:jc w:val="both"/>
        <w:rPr>
          <w:rFonts w:ascii="Arial" w:hAnsi="Arial" w:cs="Arial"/>
          <w:b/>
          <w:sz w:val="22"/>
          <w:szCs w:val="22"/>
        </w:rPr>
      </w:pPr>
    </w:p>
    <w:p w14:paraId="081EA271" w14:textId="57A81825"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 xml:space="preserve">CLÁUSULA </w:t>
      </w:r>
      <w:r w:rsidR="00CE358E">
        <w:rPr>
          <w:rFonts w:ascii="Arial" w:hAnsi="Arial" w:cs="Arial"/>
          <w:b/>
          <w:sz w:val="22"/>
          <w:szCs w:val="22"/>
        </w:rPr>
        <w:t>NONA</w:t>
      </w:r>
      <w:r w:rsidRPr="007711B1">
        <w:rPr>
          <w:rFonts w:ascii="Arial" w:hAnsi="Arial" w:cs="Arial"/>
          <w:b/>
          <w:sz w:val="22"/>
          <w:szCs w:val="22"/>
          <w:u w:val="single"/>
        </w:rPr>
        <w:t>:</w:t>
      </w:r>
      <w:r w:rsidRPr="007711B1">
        <w:rPr>
          <w:rFonts w:ascii="Arial" w:hAnsi="Arial" w:cs="Arial"/>
          <w:b/>
          <w:sz w:val="22"/>
          <w:szCs w:val="22"/>
        </w:rPr>
        <w:t xml:space="preserve"> </w:t>
      </w:r>
      <w:r w:rsidR="00DC4AC1" w:rsidRPr="00DC4AC1">
        <w:rPr>
          <w:rFonts w:ascii="Arial" w:eastAsiaTheme="minorHAnsi" w:hAnsi="Arial" w:cs="Arial"/>
          <w:b/>
          <w:color w:val="000000"/>
          <w:sz w:val="22"/>
          <w:szCs w:val="22"/>
          <w:u w:val="single"/>
          <w:lang w:eastAsia="en-US"/>
        </w:rPr>
        <w:t>DA REVISÃO DOS PREÇOS REGISTRADOS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8F12875" w:rsidR="007711B1" w:rsidRPr="007711B1" w:rsidRDefault="00CE358E" w:rsidP="00DC4AC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 xml:space="preserve">.1. </w:t>
      </w:r>
      <w:r w:rsidR="00DC4AC1" w:rsidRPr="00DC4AC1">
        <w:rPr>
          <w:rFonts w:ascii="Arial" w:hAnsi="Arial" w:cs="Arial"/>
          <w:color w:val="000000"/>
          <w:sz w:val="22"/>
          <w:szCs w:val="22"/>
        </w:rPr>
        <w:t>O preço registrado poderá, justificadamente, ser objeto de reequilíbrio econômico-financeiro, para mais ou para menos</w:t>
      </w:r>
      <w:r w:rsidR="007711B1" w:rsidRPr="007711B1">
        <w:rPr>
          <w:rFonts w:ascii="Arial" w:hAnsi="Arial" w:cs="Arial"/>
          <w:color w:val="000000"/>
          <w:sz w:val="22"/>
          <w:szCs w:val="22"/>
        </w:rPr>
        <w:t xml:space="preserve">. </w:t>
      </w:r>
    </w:p>
    <w:p w14:paraId="01D48E1E" w14:textId="46FF5F18"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w:t>
      </w:r>
      <w:r w:rsidRPr="003E14E6">
        <w:rPr>
          <w:rFonts w:ascii="Arial" w:hAnsi="Arial" w:cs="Arial"/>
          <w:color w:val="000000"/>
          <w:sz w:val="22"/>
          <w:szCs w:val="22"/>
        </w:rPr>
        <w:t xml:space="preserve"> Quando o preço de mercado se tornar inferior aos preços registrados, a Administração adotará as seguintes providências:</w:t>
      </w:r>
    </w:p>
    <w:p w14:paraId="4B240C32" w14:textId="147F6E4C"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9.1.1.1.</w:t>
      </w:r>
      <w:r w:rsidRPr="003E14E6">
        <w:rPr>
          <w:rFonts w:ascii="Arial" w:hAnsi="Arial" w:cs="Arial"/>
          <w:color w:val="000000"/>
          <w:sz w:val="22"/>
          <w:szCs w:val="22"/>
        </w:rPr>
        <w:t xml:space="preserve"> Convocação do Detentor visando à negociação para redução dos preços e sua adequação aos praticados pelo mercado;</w:t>
      </w:r>
    </w:p>
    <w:p w14:paraId="0A08B53E" w14:textId="5B6479D0"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9.1.1.2.</w:t>
      </w:r>
      <w:r w:rsidRPr="003E14E6">
        <w:rPr>
          <w:rFonts w:ascii="Arial" w:hAnsi="Arial" w:cs="Arial"/>
          <w:color w:val="000000"/>
          <w:sz w:val="22"/>
          <w:szCs w:val="22"/>
        </w:rPr>
        <w:t xml:space="preserve"> Liberar o Detentor do compromisso assumido, e cancelar o seu registro, quando frustrada a negociação, respeitados os contratos já firmados;</w:t>
      </w:r>
    </w:p>
    <w:p w14:paraId="0DD68474" w14:textId="4E4090FB"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9.1.1.3.</w:t>
      </w:r>
      <w:r w:rsidRPr="003E14E6">
        <w:rPr>
          <w:rFonts w:ascii="Arial" w:hAnsi="Arial" w:cs="Arial"/>
          <w:color w:val="000000"/>
          <w:sz w:val="22"/>
          <w:szCs w:val="22"/>
        </w:rPr>
        <w:t xml:space="preserve"> Convocação dos demais fornecedores visando igual oportunidade de negociação.</w:t>
      </w:r>
    </w:p>
    <w:p w14:paraId="6902ECC8" w14:textId="72DA809A"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w:t>
      </w:r>
      <w:r w:rsidRPr="00DC4AC1">
        <w:rPr>
          <w:rFonts w:ascii="Arial" w:hAnsi="Arial" w:cs="Arial"/>
          <w:color w:val="000000"/>
          <w:sz w:val="22"/>
          <w:szCs w:val="22"/>
        </w:rPr>
        <w:t>.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w:t>
      </w:r>
      <w:r>
        <w:rPr>
          <w:rFonts w:ascii="Arial" w:hAnsi="Arial" w:cs="Arial"/>
          <w:color w:val="000000"/>
          <w:sz w:val="22"/>
          <w:szCs w:val="22"/>
        </w:rPr>
        <w:t xml:space="preserve"> </w:t>
      </w:r>
      <w:r w:rsidRPr="00DC4AC1">
        <w:rPr>
          <w:rFonts w:ascii="Arial" w:hAnsi="Arial" w:cs="Arial"/>
          <w:color w:val="000000"/>
          <w:sz w:val="22"/>
          <w:szCs w:val="22"/>
        </w:rPr>
        <w:t>exclusiva da contratada o fornecimento desses documentos.</w:t>
      </w:r>
    </w:p>
    <w:p w14:paraId="04EE497A" w14:textId="6945A637"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w:t>
      </w:r>
      <w:r w:rsidRPr="00DC4AC1">
        <w:rPr>
          <w:rFonts w:ascii="Arial" w:hAnsi="Arial" w:cs="Arial"/>
          <w:color w:val="000000"/>
          <w:sz w:val="22"/>
          <w:szCs w:val="22"/>
        </w:rPr>
        <w:t>. A solicitação acima será objeto de análise por parte do Setor de Contratos e a Administração adotará as seguintes providências:</w:t>
      </w:r>
    </w:p>
    <w:p w14:paraId="4F159604" w14:textId="68F7AB9B"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9.1.2.1.1.</w:t>
      </w:r>
      <w:r w:rsidRPr="00DC4AC1">
        <w:rPr>
          <w:rFonts w:ascii="Arial" w:hAnsi="Arial" w:cs="Arial"/>
          <w:color w:val="000000"/>
          <w:sz w:val="22"/>
          <w:szCs w:val="22"/>
        </w:rPr>
        <w:t xml:space="preserve"> Avaliação do preço registrado, que poderá ser objeto de equilíbrio econômico-financeiro, lhe sendo facultada a aceitação ou não do pedido de revisão;</w:t>
      </w:r>
    </w:p>
    <w:p w14:paraId="6083F2FE" w14:textId="1C1D0533"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9.1.2.1.2.</w:t>
      </w:r>
      <w:r w:rsidRPr="00DC4AC1">
        <w:rPr>
          <w:rFonts w:ascii="Arial" w:hAnsi="Arial" w:cs="Arial"/>
          <w:color w:val="000000"/>
          <w:sz w:val="22"/>
          <w:szCs w:val="22"/>
        </w:rPr>
        <w:t xml:space="preserve"> Liberar o Detentor do compromisso assumido, sem aplicação de penalidade,</w:t>
      </w:r>
    </w:p>
    <w:p w14:paraId="410DEA37" w14:textId="77777777"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color w:val="000000"/>
          <w:sz w:val="22"/>
          <w:szCs w:val="22"/>
        </w:rPr>
        <w:t>confirmado a veracidade dos motivos e comprovantes apresentados, e se a comunicação ocorrer antes do pedido de entrega dos produtos e;</w:t>
      </w:r>
    </w:p>
    <w:p w14:paraId="05108665" w14:textId="518D377E"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9.1.2.1.3.</w:t>
      </w:r>
      <w:r w:rsidRPr="00DC4AC1">
        <w:rPr>
          <w:rFonts w:ascii="Arial" w:hAnsi="Arial" w:cs="Arial"/>
          <w:color w:val="000000"/>
          <w:sz w:val="22"/>
          <w:szCs w:val="22"/>
        </w:rPr>
        <w:t xml:space="preserve"> Convocação dos demais fornecedores visando igual oportunidade de negociação.</w:t>
      </w:r>
    </w:p>
    <w:p w14:paraId="3A6E533A" w14:textId="57CC7D24"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9.2</w:t>
      </w:r>
      <w:r w:rsidRPr="00DC4AC1">
        <w:rPr>
          <w:rFonts w:ascii="Arial" w:hAnsi="Arial" w:cs="Arial"/>
          <w:color w:val="000000"/>
          <w:sz w:val="22"/>
          <w:szCs w:val="22"/>
        </w:rPr>
        <w:t>. Quando não houver êxito nas negociações para readequação de preços, o Órgão Gerenciador cancelará o preço do bem registrado, publicando ATA COMPLEMENTAR da decisão.</w:t>
      </w:r>
    </w:p>
    <w:p w14:paraId="667EBCA4" w14:textId="10AFE8A5" w:rsidR="00DC4AC1" w:rsidRPr="00DC4AC1" w:rsidRDefault="00DC4AC1" w:rsidP="00DC4AC1">
      <w:pPr>
        <w:autoSpaceDE w:val="0"/>
        <w:autoSpaceDN w:val="0"/>
        <w:adjustRightInd w:val="0"/>
        <w:spacing w:after="120"/>
        <w:jc w:val="both"/>
        <w:rPr>
          <w:rFonts w:ascii="Arial" w:hAnsi="Arial" w:cs="Arial"/>
          <w:sz w:val="22"/>
          <w:szCs w:val="22"/>
        </w:rPr>
      </w:pPr>
      <w:r w:rsidRPr="00DC4AC1">
        <w:rPr>
          <w:rFonts w:ascii="Arial" w:hAnsi="Arial" w:cs="Arial"/>
          <w:b/>
          <w:bCs/>
          <w:color w:val="000000"/>
          <w:sz w:val="22"/>
          <w:szCs w:val="22"/>
        </w:rPr>
        <w:t>9.3.</w:t>
      </w:r>
      <w:r w:rsidRPr="00DC4AC1">
        <w:rPr>
          <w:rFonts w:ascii="Arial" w:hAnsi="Arial" w:cs="Arial"/>
          <w:color w:val="000000"/>
          <w:sz w:val="22"/>
          <w:szCs w:val="22"/>
        </w:rPr>
        <w:t xml:space="preserve"> A revisão de preços registrados deverá ser solicitada ao </w:t>
      </w:r>
      <w:r w:rsidR="004E66EA">
        <w:rPr>
          <w:rFonts w:ascii="Arial" w:hAnsi="Arial" w:cs="Arial"/>
          <w:color w:val="000000"/>
          <w:sz w:val="22"/>
          <w:szCs w:val="22"/>
        </w:rPr>
        <w:t>Departamento de urbanismo, Obras e Viação</w:t>
      </w:r>
      <w:r w:rsidRPr="00DC4AC1">
        <w:rPr>
          <w:rFonts w:ascii="Arial" w:hAnsi="Arial" w:cs="Arial"/>
          <w:color w:val="000000"/>
          <w:sz w:val="22"/>
          <w:szCs w:val="22"/>
        </w:rPr>
        <w:t xml:space="preserve">, localizado na </w:t>
      </w:r>
      <w:r w:rsidR="004E66EA">
        <w:rPr>
          <w:rFonts w:ascii="Arial" w:hAnsi="Arial" w:cs="Arial"/>
          <w:color w:val="000000"/>
          <w:sz w:val="22"/>
          <w:szCs w:val="22"/>
        </w:rPr>
        <w:t>Avenida Interventor Manoel Ribas</w:t>
      </w:r>
      <w:r w:rsidRPr="00DC4AC1">
        <w:rPr>
          <w:rFonts w:ascii="Arial" w:hAnsi="Arial" w:cs="Arial"/>
          <w:color w:val="000000"/>
          <w:sz w:val="22"/>
          <w:szCs w:val="22"/>
        </w:rPr>
        <w:t xml:space="preserve">, </w:t>
      </w:r>
      <w:r w:rsidR="004E66EA">
        <w:rPr>
          <w:rFonts w:ascii="Arial" w:hAnsi="Arial" w:cs="Arial"/>
          <w:color w:val="000000"/>
          <w:sz w:val="22"/>
          <w:szCs w:val="22"/>
        </w:rPr>
        <w:t>06</w:t>
      </w:r>
      <w:r w:rsidRPr="00DC4AC1">
        <w:rPr>
          <w:rFonts w:ascii="Arial" w:hAnsi="Arial" w:cs="Arial"/>
          <w:color w:val="000000"/>
          <w:sz w:val="22"/>
          <w:szCs w:val="22"/>
        </w:rPr>
        <w:t xml:space="preserve">, Centro, nesta cidade, </w:t>
      </w:r>
      <w:r w:rsidR="004E66EA">
        <w:rPr>
          <w:rFonts w:ascii="Arial" w:hAnsi="Arial" w:cs="Arial"/>
          <w:color w:val="000000"/>
          <w:sz w:val="22"/>
          <w:szCs w:val="22"/>
        </w:rPr>
        <w:t>,</w:t>
      </w:r>
      <w:r w:rsidRPr="00DC4AC1">
        <w:rPr>
          <w:rFonts w:ascii="Arial" w:hAnsi="Arial" w:cs="Arial"/>
          <w:color w:val="000000"/>
          <w:sz w:val="22"/>
          <w:szCs w:val="22"/>
        </w:rPr>
        <w:t xml:space="preserve"> telefone (43) 35</w:t>
      </w:r>
      <w:r w:rsidR="004E66EA">
        <w:rPr>
          <w:rFonts w:ascii="Arial" w:hAnsi="Arial" w:cs="Arial"/>
          <w:color w:val="000000"/>
          <w:sz w:val="22"/>
          <w:szCs w:val="22"/>
        </w:rPr>
        <w:t>43</w:t>
      </w:r>
      <w:r w:rsidRPr="00DC4AC1">
        <w:rPr>
          <w:rFonts w:ascii="Arial" w:hAnsi="Arial" w:cs="Arial"/>
          <w:color w:val="000000"/>
          <w:sz w:val="22"/>
          <w:szCs w:val="22"/>
        </w:rPr>
        <w:t>-</w:t>
      </w:r>
      <w:r w:rsidR="004E66EA">
        <w:rPr>
          <w:rFonts w:ascii="Arial" w:hAnsi="Arial" w:cs="Arial"/>
          <w:color w:val="000000"/>
          <w:sz w:val="22"/>
          <w:szCs w:val="22"/>
        </w:rPr>
        <w:t>1224</w:t>
      </w:r>
      <w:r w:rsidRPr="00DC4AC1">
        <w:rPr>
          <w:rFonts w:ascii="Arial" w:hAnsi="Arial" w:cs="Arial"/>
          <w:color w:val="000000"/>
          <w:sz w:val="22"/>
          <w:szCs w:val="22"/>
        </w:rPr>
        <w:t xml:space="preserve">, </w:t>
      </w:r>
      <w:r w:rsidR="004E66EA">
        <w:rPr>
          <w:rFonts w:ascii="Arial" w:hAnsi="Arial" w:cs="Arial"/>
          <w:color w:val="000000"/>
          <w:sz w:val="22"/>
          <w:szCs w:val="22"/>
        </w:rPr>
        <w:t>o</w:t>
      </w:r>
      <w:r w:rsidRPr="00DC4AC1">
        <w:rPr>
          <w:rFonts w:ascii="Arial" w:hAnsi="Arial" w:cs="Arial"/>
          <w:color w:val="000000"/>
          <w:sz w:val="22"/>
          <w:szCs w:val="22"/>
        </w:rPr>
        <w:t xml:space="preserve">u pelo e-mail: </w:t>
      </w:r>
      <w:hyperlink r:id="rId22" w:history="1">
        <w:r w:rsidR="004E66EA" w:rsidRPr="003A447C">
          <w:rPr>
            <w:rStyle w:val="Hyperlink"/>
            <w:rFonts w:ascii="Arial" w:hAnsi="Arial" w:cs="Arial"/>
            <w:sz w:val="22"/>
            <w:szCs w:val="22"/>
          </w:rPr>
          <w:t>obras@itambaraca.pr.gov.br</w:t>
        </w:r>
      </w:hyperlink>
      <w:r w:rsidRPr="00DC4AC1">
        <w:rPr>
          <w:rFonts w:ascii="Arial" w:hAnsi="Arial" w:cs="Arial"/>
          <w:color w:val="000000"/>
          <w:sz w:val="22"/>
          <w:szCs w:val="22"/>
        </w:rPr>
        <w:t>.</w:t>
      </w:r>
      <w:r w:rsidR="004E66EA">
        <w:rPr>
          <w:rFonts w:ascii="Arial" w:hAnsi="Arial" w:cs="Arial"/>
          <w:color w:val="000000"/>
          <w:sz w:val="22"/>
          <w:szCs w:val="22"/>
        </w:rPr>
        <w:t xml:space="preserve"> </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2FE7FD96"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CLÁUSULA DÉCIMA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71F841D3" w14:textId="44A2AC2B"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.1. </w:t>
      </w:r>
      <w:r w:rsidRPr="005050D1">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5050D1">
        <w:rPr>
          <w:rFonts w:ascii="Arial" w:eastAsiaTheme="minorHAnsi" w:hAnsi="Arial" w:cs="Arial"/>
          <w:sz w:val="22"/>
          <w:szCs w:val="22"/>
          <w:lang w:eastAsia="en-US"/>
        </w:rPr>
        <w:t>independente de outras previstas</w:t>
      </w:r>
      <w:r w:rsidRPr="005050D1">
        <w:rPr>
          <w:rFonts w:ascii="Arial" w:eastAsiaTheme="minorHAnsi" w:hAnsi="Arial" w:cs="Arial"/>
          <w:color w:val="000000"/>
          <w:sz w:val="22"/>
          <w:szCs w:val="22"/>
          <w:lang w:eastAsia="en-US"/>
        </w:rPr>
        <w:t xml:space="preserve">: </w:t>
      </w:r>
    </w:p>
    <w:p w14:paraId="5C022FCA" w14:textId="238680BD"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.2.1.</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advertência</w:t>
      </w:r>
      <w:r w:rsidRPr="005050D1">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5AF04733" w14:textId="518C4B7C"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.2.2.</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multa</w:t>
      </w:r>
      <w:r w:rsidRPr="005050D1">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4EE8622B" w14:textId="648C641E" w:rsidR="005050D1" w:rsidRPr="005050D1" w:rsidRDefault="005050D1" w:rsidP="005050D1">
      <w:pPr>
        <w:autoSpaceDE w:val="0"/>
        <w:autoSpaceDN w:val="0"/>
        <w:adjustRightInd w:val="0"/>
        <w:spacing w:after="200" w:line="276" w:lineRule="auto"/>
        <w:rPr>
          <w:rFonts w:ascii="Arial" w:eastAsiaTheme="minorHAnsi" w:hAnsi="Arial" w:cs="Arial"/>
          <w:b/>
          <w:sz w:val="22"/>
          <w:szCs w:val="22"/>
          <w:lang w:eastAsia="en-US"/>
        </w:rPr>
      </w:pPr>
      <w:r>
        <w:rPr>
          <w:rFonts w:ascii="Arial" w:eastAsiaTheme="minorHAnsi" w:hAnsi="Arial" w:cs="Arial"/>
          <w:b/>
          <w:bCs/>
          <w:sz w:val="22"/>
          <w:szCs w:val="22"/>
          <w:lang w:eastAsia="en-US"/>
        </w:rPr>
        <w:t>10</w:t>
      </w:r>
      <w:r w:rsidRPr="005050D1">
        <w:rPr>
          <w:rFonts w:ascii="Arial" w:eastAsiaTheme="minorHAnsi" w:hAnsi="Arial" w:cs="Arial"/>
          <w:b/>
          <w:bCs/>
          <w:sz w:val="22"/>
          <w:szCs w:val="22"/>
          <w:lang w:eastAsia="en-US"/>
        </w:rPr>
        <w:t>.2.2.1.</w:t>
      </w:r>
      <w:r w:rsidRPr="005050D1">
        <w:rPr>
          <w:rFonts w:ascii="Arial" w:eastAsiaTheme="minorHAnsi" w:hAnsi="Arial" w:cs="Arial"/>
          <w:sz w:val="22"/>
          <w:szCs w:val="22"/>
          <w:lang w:eastAsia="en-US"/>
        </w:rPr>
        <w:t xml:space="preserve"> </w:t>
      </w:r>
      <w:r w:rsidRPr="005050D1">
        <w:rPr>
          <w:rFonts w:ascii="Arial" w:eastAsiaTheme="minorHAnsi" w:hAnsi="Arial" w:cs="Arial"/>
          <w:b/>
          <w:sz w:val="22"/>
          <w:szCs w:val="22"/>
          <w:lang w:eastAsia="en-US"/>
        </w:rPr>
        <w:t>Multa moratória:</w:t>
      </w:r>
    </w:p>
    <w:p w14:paraId="440AE203"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a) multa de 0,3 % (três décimos por cento) por dia, até o trigésimo dia de atraso, sobre o valor do produto/serviço não entregue/realizado;</w:t>
      </w:r>
    </w:p>
    <w:p w14:paraId="708D777C"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7E2DCD8C"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3E337DA7" w14:textId="77777777" w:rsidR="005050D1" w:rsidRPr="005050D1" w:rsidRDefault="005050D1" w:rsidP="005050D1">
      <w:pPr>
        <w:autoSpaceDE w:val="0"/>
        <w:autoSpaceDN w:val="0"/>
        <w:adjustRightInd w:val="0"/>
        <w:jc w:val="both"/>
        <w:rPr>
          <w:rFonts w:ascii="Arial" w:eastAsiaTheme="minorHAnsi" w:hAnsi="Arial" w:cs="Arial"/>
          <w:b/>
          <w:bCs/>
          <w:color w:val="000000"/>
          <w:sz w:val="22"/>
          <w:szCs w:val="22"/>
          <w:lang w:eastAsia="en-US"/>
        </w:rPr>
      </w:pPr>
    </w:p>
    <w:p w14:paraId="58684B01" w14:textId="0669FE52" w:rsidR="005050D1" w:rsidRPr="005050D1" w:rsidRDefault="005050D1" w:rsidP="005050D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.2.2.2.</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lang w:eastAsia="en-US"/>
        </w:rPr>
        <w:t>Multa compensatória</w:t>
      </w:r>
      <w:r w:rsidRPr="005050D1">
        <w:rPr>
          <w:rFonts w:ascii="Arial" w:eastAsiaTheme="minorHAnsi" w:hAnsi="Arial" w:cs="Arial"/>
          <w:color w:val="000000"/>
          <w:sz w:val="22"/>
          <w:szCs w:val="22"/>
          <w:lang w:eastAsia="en-US"/>
        </w:rPr>
        <w:t xml:space="preserve">, de até 10% (dez por cento), sobre o valor global contratado, nas seguintes hipóteses, dentre outras: </w:t>
      </w:r>
    </w:p>
    <w:p w14:paraId="34124F50"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a) não entrega de documentação exigida para o contrato; </w:t>
      </w:r>
    </w:p>
    <w:p w14:paraId="3D7983C2"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b) apresentação de documentação falsa exigida para o contrato; </w:t>
      </w:r>
    </w:p>
    <w:p w14:paraId="79C07F31"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c) não manutenção das propostas; </w:t>
      </w:r>
    </w:p>
    <w:p w14:paraId="68DC7335"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d) retardamento da execução do objeto contratado; </w:t>
      </w:r>
    </w:p>
    <w:p w14:paraId="6C3CB48F"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e) falha na execução contratual; </w:t>
      </w:r>
    </w:p>
    <w:p w14:paraId="6FE7B8E6"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f) fraude na execução contratual; </w:t>
      </w:r>
    </w:p>
    <w:p w14:paraId="27AD3F93"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g) comportamento inidôneo; </w:t>
      </w:r>
    </w:p>
    <w:p w14:paraId="3C6CB329"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h) cometimento de fraude fiscal;</w:t>
      </w:r>
    </w:p>
    <w:p w14:paraId="3121EDAF" w14:textId="77777777" w:rsidR="005050D1" w:rsidRPr="005050D1" w:rsidRDefault="005050D1" w:rsidP="005050D1">
      <w:pPr>
        <w:autoSpaceDE w:val="0"/>
        <w:autoSpaceDN w:val="0"/>
        <w:adjustRightInd w:val="0"/>
        <w:spacing w:after="12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i) infringir qualquer das demais obrigações contratuais. </w:t>
      </w:r>
    </w:p>
    <w:p w14:paraId="7DA8187B" w14:textId="7E96BC5D"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.2.3. </w:t>
      </w:r>
      <w:r w:rsidRPr="005050D1">
        <w:rPr>
          <w:rFonts w:ascii="Arial" w:eastAsiaTheme="minorHAnsi" w:hAnsi="Arial" w:cs="Arial"/>
          <w:b/>
          <w:color w:val="000000"/>
          <w:sz w:val="22"/>
          <w:szCs w:val="22"/>
          <w:u w:val="single"/>
          <w:lang w:eastAsia="en-US"/>
        </w:rPr>
        <w:t>suspensão temporária</w:t>
      </w:r>
      <w:r w:rsidRPr="005050D1">
        <w:rPr>
          <w:rFonts w:ascii="Arial" w:eastAsiaTheme="minorHAnsi" w:hAnsi="Arial" w:cs="Arial"/>
          <w:color w:val="000000"/>
          <w:sz w:val="22"/>
          <w:szCs w:val="22"/>
          <w:u w:val="single"/>
          <w:lang w:eastAsia="en-US"/>
        </w:rPr>
        <w:t xml:space="preserve"> </w:t>
      </w:r>
      <w:r w:rsidRPr="005050D1">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34C01295"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Por até 30 (trinta) dias, quando, vencido o prazo de advertência, a licitante/contratada permanecer inadimplente;</w:t>
      </w:r>
    </w:p>
    <w:p w14:paraId="4795A72F"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533B93BC"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E por até 24 (vinte e quatro) meses quando a licitante:</w:t>
      </w:r>
    </w:p>
    <w:p w14:paraId="2CD89451" w14:textId="77777777" w:rsidR="00847EE1" w:rsidRDefault="00847EE1" w:rsidP="00847EE1">
      <w:pPr>
        <w:autoSpaceDE w:val="0"/>
        <w:autoSpaceDN w:val="0"/>
        <w:adjustRightInd w:val="0"/>
        <w:spacing w:after="120"/>
        <w:jc w:val="both"/>
        <w:rPr>
          <w:rFonts w:ascii="Arial" w:eastAsiaTheme="minorHAnsi" w:hAnsi="Arial" w:cs="Arial"/>
          <w:color w:val="000000"/>
          <w:sz w:val="22"/>
          <w:szCs w:val="22"/>
          <w:lang w:eastAsia="en-US"/>
        </w:rPr>
      </w:pPr>
    </w:p>
    <w:p w14:paraId="12756607" w14:textId="02811393" w:rsidR="005050D1" w:rsidRPr="005050D1" w:rsidRDefault="005050D1" w:rsidP="00847EE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CD7D583" w14:textId="77777777"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II – Tenha praticado atos ilícitos visando frustrar os objetivos da licitação; e</w:t>
      </w:r>
    </w:p>
    <w:p w14:paraId="3F26DA8E" w14:textId="77777777"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lastRenderedPageBreak/>
        <w:t>III – Receber qualquer das multas previstas nos subitens anteriores e não efetuar o pagamento.</w:t>
      </w:r>
    </w:p>
    <w:p w14:paraId="509B5CDE" w14:textId="555899F6" w:rsidR="005050D1" w:rsidRPr="005050D1" w:rsidRDefault="005050D1" w:rsidP="005050D1">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.2.4.</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declaração de inidoneidade</w:t>
      </w:r>
      <w:r w:rsidRPr="005050D1">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73467DF9" w14:textId="7D8C5AC7"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.2.4.</w:t>
      </w:r>
      <w:r w:rsidRPr="005050D1">
        <w:rPr>
          <w:rFonts w:ascii="Arial" w:eastAsiaTheme="minorHAnsi" w:hAnsi="Arial" w:cs="Arial"/>
          <w:b/>
          <w:color w:val="000000"/>
          <w:sz w:val="22"/>
          <w:szCs w:val="22"/>
          <w:lang w:eastAsia="en-US"/>
        </w:rPr>
        <w:t>1</w:t>
      </w:r>
      <w:r w:rsidRPr="005050D1">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25BA4AD" w14:textId="4CF916E5"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.3</w:t>
      </w:r>
      <w:r w:rsidRPr="005050D1">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40C97E5A" w14:textId="2133F450"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.4. </w:t>
      </w:r>
      <w:r w:rsidRPr="005050D1">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0D012621" w14:textId="77777777"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sidRPr="005050D1">
        <w:rPr>
          <w:rFonts w:ascii="Arial" w:eastAsiaTheme="minorHAnsi" w:hAnsi="Arial" w:cs="Arial"/>
          <w:bCs/>
          <w:color w:val="000000"/>
          <w:sz w:val="22"/>
          <w:szCs w:val="22"/>
          <w:lang w:eastAsia="en-US"/>
        </w:rPr>
        <w:t>I – Mediante desconto no valor das parcelas devidas à contratada; ou</w:t>
      </w:r>
    </w:p>
    <w:p w14:paraId="002074E4" w14:textId="77777777"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sidRPr="005050D1">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78310B71" w14:textId="0815E2F8" w:rsidR="005050D1" w:rsidRPr="005050D1" w:rsidRDefault="005050D1" w:rsidP="005050D1">
      <w:pPr>
        <w:autoSpaceDE w:val="0"/>
        <w:autoSpaceDN w:val="0"/>
        <w:adjustRightInd w:val="0"/>
        <w:spacing w:after="20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.5.</w:t>
      </w:r>
      <w:r w:rsidRPr="005050D1">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C90EC3C" w14:textId="0FB13624"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5050D1">
        <w:rPr>
          <w:rFonts w:ascii="Arial" w:eastAsiaTheme="minorHAnsi" w:hAnsi="Arial" w:cs="Arial"/>
          <w:b/>
          <w:color w:val="000000"/>
          <w:sz w:val="22"/>
          <w:szCs w:val="22"/>
          <w:lang w:eastAsia="en-US"/>
        </w:rPr>
        <w:t>.5.</w:t>
      </w:r>
      <w:r w:rsidRPr="005050D1">
        <w:rPr>
          <w:rFonts w:ascii="Arial" w:eastAsiaTheme="minorHAnsi" w:hAnsi="Arial" w:cs="Arial"/>
          <w:color w:val="000000"/>
          <w:sz w:val="22"/>
          <w:szCs w:val="22"/>
          <w:lang w:eastAsia="en-US"/>
        </w:rPr>
        <w:t xml:space="preserve"> Será aplicada sanção de </w:t>
      </w:r>
      <w:r w:rsidRPr="005050D1">
        <w:rPr>
          <w:rFonts w:ascii="Arial" w:eastAsiaTheme="minorHAnsi" w:hAnsi="Arial" w:cs="Arial"/>
          <w:b/>
          <w:bCs/>
          <w:color w:val="000000"/>
          <w:sz w:val="22"/>
          <w:szCs w:val="22"/>
          <w:u w:val="single"/>
          <w:lang w:eastAsia="en-US"/>
        </w:rPr>
        <w:t>declaração de inidoneidade</w:t>
      </w:r>
      <w:r w:rsidRPr="005050D1">
        <w:rPr>
          <w:rFonts w:ascii="Arial" w:eastAsiaTheme="minorHAnsi" w:hAnsi="Arial" w:cs="Arial"/>
          <w:b/>
          <w:bCs/>
          <w:color w:val="000000"/>
          <w:sz w:val="22"/>
          <w:szCs w:val="22"/>
          <w:lang w:eastAsia="en-US"/>
        </w:rPr>
        <w:t xml:space="preserve"> </w:t>
      </w:r>
      <w:r w:rsidRPr="005050D1">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2EC3772A" w14:textId="53584773"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5050D1">
        <w:rPr>
          <w:rFonts w:ascii="Arial" w:eastAsiaTheme="minorHAnsi" w:hAnsi="Arial" w:cs="Arial"/>
          <w:b/>
          <w:color w:val="000000"/>
          <w:sz w:val="22"/>
          <w:szCs w:val="22"/>
          <w:lang w:eastAsia="en-US"/>
        </w:rPr>
        <w:t>.6.</w:t>
      </w:r>
      <w:r w:rsidRPr="005050D1">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61B4B9D2" w:rsidR="007711B1" w:rsidRPr="007711B1" w:rsidRDefault="007711B1" w:rsidP="00EE1DAE">
      <w:pPr>
        <w:spacing w:after="240"/>
        <w:ind w:right="-54"/>
        <w:jc w:val="both"/>
        <w:rPr>
          <w:rFonts w:ascii="Arial" w:hAnsi="Arial" w:cs="Arial"/>
          <w:b/>
          <w:sz w:val="22"/>
          <w:szCs w:val="22"/>
          <w:u w:val="single"/>
        </w:rPr>
      </w:pPr>
      <w:r w:rsidRPr="00951025">
        <w:rPr>
          <w:rFonts w:ascii="Arial" w:hAnsi="Arial" w:cs="Arial"/>
          <w:b/>
          <w:sz w:val="22"/>
          <w:szCs w:val="22"/>
        </w:rPr>
        <w:t xml:space="preserve">CLÁUSULA DÉCIMA </w:t>
      </w:r>
      <w:r w:rsidR="00847EE1">
        <w:rPr>
          <w:rFonts w:ascii="Arial" w:hAnsi="Arial" w:cs="Arial"/>
          <w:b/>
          <w:sz w:val="22"/>
          <w:szCs w:val="22"/>
        </w:rPr>
        <w:t>PRIMEIRA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0BBEBDD3" w14:textId="3D891858"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 xml:space="preserve">.1. </w:t>
      </w:r>
      <w:r w:rsidRPr="00FC5450">
        <w:rPr>
          <w:rFonts w:ascii="Arial" w:eastAsiaTheme="minorHAnsi" w:hAnsi="Arial" w:cs="Arial"/>
          <w:sz w:val="22"/>
          <w:szCs w:val="22"/>
          <w:lang w:eastAsia="en-US"/>
        </w:rPr>
        <w:t xml:space="preserve">Constituem obrigações da </w:t>
      </w:r>
      <w:r w:rsidRPr="00FC5450">
        <w:rPr>
          <w:rFonts w:ascii="Arial" w:eastAsiaTheme="minorHAnsi" w:hAnsi="Arial" w:cs="Arial"/>
          <w:b/>
          <w:sz w:val="22"/>
          <w:szCs w:val="22"/>
          <w:lang w:eastAsia="en-US"/>
        </w:rPr>
        <w:t>CONTRATADA</w:t>
      </w:r>
      <w:r w:rsidRPr="00FC5450">
        <w:rPr>
          <w:rFonts w:ascii="Arial" w:eastAsiaTheme="minorHAnsi" w:hAnsi="Arial" w:cs="Arial"/>
          <w:sz w:val="22"/>
          <w:szCs w:val="22"/>
          <w:lang w:eastAsia="en-US"/>
        </w:rPr>
        <w:t>:</w:t>
      </w:r>
    </w:p>
    <w:p w14:paraId="2F84FC54" w14:textId="3F9AFC26"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1.</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Manter o estabelecimento comercial, com todos os equipamentos necessários à execução deste contrato, em perfeitas condições de uso e de acordo com as normas vigentes;</w:t>
      </w:r>
    </w:p>
    <w:p w14:paraId="1BD0F098" w14:textId="1176AFAB"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1B6DA3">
        <w:rPr>
          <w:rFonts w:ascii="Arial" w:eastAsiaTheme="minorHAnsi" w:hAnsi="Arial" w:cs="Arial"/>
          <w:sz w:val="22"/>
          <w:szCs w:val="22"/>
          <w:lang w:eastAsia="en-US"/>
        </w:rPr>
        <w:t xml:space="preserve"> </w:t>
      </w:r>
      <w:r w:rsidRPr="00FC5450">
        <w:rPr>
          <w:rFonts w:ascii="Arial" w:eastAsiaTheme="minorHAnsi" w:hAnsi="Arial" w:cs="Arial"/>
          <w:sz w:val="22"/>
          <w:szCs w:val="22"/>
          <w:lang w:eastAsia="en-US"/>
        </w:rPr>
        <w:t>Fornecer os combustíveis objetos deste contrato de acordo com as especificações técnicas exigidas pela Agência Nacional do Petróleo – ANP, conforme legislação em vigor.</w:t>
      </w:r>
    </w:p>
    <w:p w14:paraId="39AAB509" w14:textId="11AFABA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Atender prontamente às requisições de abastecimento, sempre que solicitada pela CONTRATANTE;</w:t>
      </w:r>
    </w:p>
    <w:p w14:paraId="64EFEE7D" w14:textId="1E26B94F"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Prestar os devidos esclarecimentos ao setor de fiscalização da CONTRATANTE;</w:t>
      </w:r>
    </w:p>
    <w:p w14:paraId="639D118B" w14:textId="65DCC05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Fornecer à CONTRATANTE, juntamente com a nota fiscal/fatura mensal, bem como os comprovantes de abastecimento;</w:t>
      </w:r>
    </w:p>
    <w:p w14:paraId="1BB6DD10" w14:textId="6798EEF6"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5.</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Observar rigorosamente as normas que regulamentam o exercício de suas atividades, cabendo-lhes inteiramente a responsabilidade por eventuais transgressões;</w:t>
      </w:r>
    </w:p>
    <w:p w14:paraId="514B60F0" w14:textId="31D170FE"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6.</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Fiscalizar o perfeito cumprimento do objeto deste Contrato, cabendo-lhe integralmente o ônus decorrente, independente da fiscalização exercida pela CONTRATANTE;</w:t>
      </w:r>
    </w:p>
    <w:p w14:paraId="53D2C4E2" w14:textId="549048B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7.</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Não transferir a terceiros, por qualquer forma, nem mesmo parcialmente, as obrigações assumidas através da presente contratação, sem prévia e expressa anuência da CONTRATANTE, nem subcontratar qualquer das prestações a que está obrigada;</w:t>
      </w:r>
    </w:p>
    <w:p w14:paraId="57D7E8F1" w14:textId="787A2069"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8.</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Zelar pelo bom e fiel fornecimento do objeto contratado.</w:t>
      </w:r>
    </w:p>
    <w:p w14:paraId="11105366" w14:textId="5B2C061C"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9.</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Inexigibilidade de licitação, comunicando imediatamente à CONTRATANTE, qualquer alteração que possa comprometer a manutenção do presente.</w:t>
      </w:r>
    </w:p>
    <w:p w14:paraId="3A5C2E78" w14:textId="77777777" w:rsidR="00847EE1" w:rsidRDefault="00847EE1" w:rsidP="00847EE1">
      <w:pPr>
        <w:spacing w:after="120"/>
        <w:ind w:right="-54"/>
        <w:jc w:val="both"/>
        <w:rPr>
          <w:rFonts w:ascii="Arial" w:hAnsi="Arial" w:cs="Arial"/>
          <w:b/>
          <w:bCs/>
          <w:color w:val="000000"/>
          <w:sz w:val="22"/>
          <w:szCs w:val="22"/>
        </w:rPr>
      </w:pPr>
    </w:p>
    <w:p w14:paraId="7D6F9731" w14:textId="0B49DF85" w:rsidR="00847EE1" w:rsidRPr="00794881" w:rsidRDefault="00847EE1" w:rsidP="00847EE1">
      <w:pPr>
        <w:spacing w:after="120"/>
        <w:ind w:right="-54"/>
        <w:jc w:val="both"/>
        <w:rPr>
          <w:rFonts w:ascii="Arial" w:hAnsi="Arial" w:cs="Arial"/>
          <w:b/>
          <w:bCs/>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 OBRIGAÇÕES DA CONTRATADA RELATIVAS A CRITÉRIOS DE SUSTENTABILIDADE</w:t>
      </w:r>
    </w:p>
    <w:p w14:paraId="3D083EB1" w14:textId="13474BAD"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w:t>
      </w:r>
      <w:r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059EAF0" w14:textId="6D0C7267"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.2.2.</w:t>
      </w:r>
      <w:r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496BC7A" w14:textId="05AC8AEF"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.2.3.</w:t>
      </w:r>
      <w:r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75C94C24" w14:textId="7D3A37AA"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.2.4.</w:t>
      </w:r>
      <w:r w:rsidRPr="00794881">
        <w:rPr>
          <w:rFonts w:ascii="Arial" w:hAnsi="Arial" w:cs="Arial"/>
          <w:color w:val="000000"/>
          <w:sz w:val="22"/>
          <w:szCs w:val="22"/>
        </w:rPr>
        <w:t xml:space="preserve"> Evitar ao máximo o uso de extensões elétricas.</w:t>
      </w:r>
    </w:p>
    <w:p w14:paraId="467AF5A6" w14:textId="6344CA49"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2.5.</w:t>
      </w:r>
      <w:r w:rsidRPr="00794881">
        <w:rPr>
          <w:rFonts w:ascii="Arial" w:hAnsi="Arial" w:cs="Arial"/>
          <w:color w:val="000000"/>
          <w:sz w:val="22"/>
          <w:szCs w:val="22"/>
        </w:rPr>
        <w:t xml:space="preserve"> Repassar a seus empregados todas as orientações referentes à redução do consumo de energia e água.</w:t>
      </w:r>
    </w:p>
    <w:p w14:paraId="762EB4FF" w14:textId="6AB47908"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.2.6.</w:t>
      </w:r>
      <w:r w:rsidRPr="00794881">
        <w:rPr>
          <w:rFonts w:ascii="Arial" w:hAnsi="Arial" w:cs="Arial"/>
          <w:color w:val="000000"/>
          <w:sz w:val="22"/>
          <w:szCs w:val="22"/>
        </w:rPr>
        <w:t xml:space="preserve"> Fornecer aos empregados os equipamentos de segurança que se fizerem necessários, para a execução dos serviços.</w:t>
      </w:r>
    </w:p>
    <w:p w14:paraId="78E296B7" w14:textId="5486465B"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.2.7.</w:t>
      </w:r>
      <w:r w:rsidRPr="00794881">
        <w:rPr>
          <w:rFonts w:ascii="Arial" w:hAnsi="Arial" w:cs="Arial"/>
          <w:color w:val="000000"/>
          <w:sz w:val="22"/>
          <w:szCs w:val="22"/>
        </w:rPr>
        <w:t xml:space="preserve"> Dar preferência a descarga e torneira com controle de vazão, evitando o desperdício de água.</w:t>
      </w:r>
    </w:p>
    <w:p w14:paraId="27BCE2E4" w14:textId="1B5FAA95"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.2.8.</w:t>
      </w:r>
      <w:r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4591AC6" w14:textId="211E131C"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.2.9.</w:t>
      </w:r>
      <w:r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964DE85" w14:textId="54EAA277"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.2.10.</w:t>
      </w:r>
      <w:r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DB95DD2" w14:textId="4977CCE3"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.2.11.</w:t>
      </w:r>
      <w:r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w:t>
      </w:r>
      <w:r w:rsidRPr="00794881">
        <w:rPr>
          <w:rFonts w:ascii="Arial" w:hAnsi="Arial" w:cs="Arial"/>
          <w:color w:val="000000"/>
          <w:sz w:val="22"/>
          <w:szCs w:val="22"/>
        </w:rPr>
        <w:lastRenderedPageBreak/>
        <w:t>pneumáticos inservíveis, produtos e componentes eletroeletrônicos que estejam em desuso e sujeitos à disposição final, considerados lixo tecnológico.</w:t>
      </w:r>
    </w:p>
    <w:p w14:paraId="7B512265" w14:textId="4767955B"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.2.12.</w:t>
      </w:r>
      <w:r w:rsidRPr="00794881">
        <w:rPr>
          <w:rFonts w:ascii="Arial" w:hAnsi="Arial" w:cs="Arial"/>
          <w:color w:val="000000"/>
          <w:sz w:val="22"/>
          <w:szCs w:val="22"/>
        </w:rPr>
        <w:t xml:space="preserve"> É proibido incinerar qualquer resíduo gerado.</w:t>
      </w:r>
    </w:p>
    <w:p w14:paraId="72A1661D" w14:textId="19964F2F"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.2.13.</w:t>
      </w:r>
      <w:r w:rsidRPr="00794881">
        <w:rPr>
          <w:rFonts w:ascii="Arial" w:hAnsi="Arial" w:cs="Arial"/>
          <w:color w:val="000000"/>
          <w:sz w:val="22"/>
          <w:szCs w:val="22"/>
        </w:rPr>
        <w:t xml:space="preserve"> Não é permitida a emissão de ruídos de alta intensidade.</w:t>
      </w:r>
    </w:p>
    <w:p w14:paraId="34D75641" w14:textId="5F26C7E9"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.14.</w:t>
      </w:r>
      <w:r w:rsidRPr="00794881">
        <w:rPr>
          <w:rFonts w:ascii="Arial" w:hAnsi="Arial" w:cs="Arial"/>
          <w:sz w:val="22"/>
          <w:szCs w:val="22"/>
        </w:rPr>
        <w:t xml:space="preserve"> Priorizar a aquisição de bens que sejam constituídos por material renovável, reciclado, atóxico ou biodegradável.</w:t>
      </w:r>
    </w:p>
    <w:p w14:paraId="4414CEDC" w14:textId="65A92EC8" w:rsidR="00847EE1" w:rsidRPr="00794881" w:rsidRDefault="00847EE1" w:rsidP="00847EE1">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.15.</w:t>
      </w:r>
      <w:r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6D50A031" w14:textId="61882C1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.16.</w:t>
      </w:r>
      <w:r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91E6293" w14:textId="3FD8C02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 xml:space="preserve">.17. </w:t>
      </w:r>
      <w:r w:rsidRPr="00794881">
        <w:rPr>
          <w:rFonts w:ascii="Arial" w:hAnsi="Arial" w:cs="Arial"/>
          <w:sz w:val="22"/>
          <w:szCs w:val="22"/>
        </w:rPr>
        <w:t>A contratada deverá observar no que couber, durante a execução contratual, critérios e práticas de sustentabilidade, como:</w:t>
      </w:r>
    </w:p>
    <w:p w14:paraId="2DB87519" w14:textId="13E97EDD"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.17.1.</w:t>
      </w:r>
      <w:r w:rsidRPr="00794881">
        <w:rPr>
          <w:rFonts w:ascii="Arial" w:hAnsi="Arial" w:cs="Arial"/>
          <w:sz w:val="22"/>
          <w:szCs w:val="22"/>
        </w:rPr>
        <w:t xml:space="preserve"> Dar preferência a envio de documentos na forma digital, a fim de reduzir a impressão de documentos.</w:t>
      </w:r>
    </w:p>
    <w:p w14:paraId="187115CE" w14:textId="506DCBA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.17.2.</w:t>
      </w:r>
      <w:r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55E2B85" w14:textId="38A1F2B4"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.18.</w:t>
      </w:r>
      <w:r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48B8632F" w14:textId="77068E39"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.19.</w:t>
      </w:r>
      <w:r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64C1E20E" w14:textId="60216BE9" w:rsidR="00847EE1" w:rsidRPr="00794881" w:rsidRDefault="00847EE1" w:rsidP="00847EE1">
      <w:pPr>
        <w:spacing w:after="120"/>
        <w:jc w:val="both"/>
        <w:rPr>
          <w:rFonts w:ascii="Arial" w:hAnsi="Arial" w:cs="Arial"/>
          <w:b/>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.20.</w:t>
      </w:r>
      <w:r w:rsidRPr="00794881">
        <w:rPr>
          <w:rFonts w:ascii="Arial" w:hAnsi="Arial" w:cs="Arial"/>
          <w:sz w:val="22"/>
          <w:szCs w:val="22"/>
        </w:rPr>
        <w:t xml:space="preserve"> Armazenar, transportar e destinar os resíduos em conformidade com as normas técnicas específicas.</w:t>
      </w:r>
    </w:p>
    <w:p w14:paraId="7D0A2712" w14:textId="0E26B9B7" w:rsidR="00847EE1" w:rsidRPr="00D43EAD" w:rsidRDefault="00847EE1" w:rsidP="00847EE1">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 xml:space="preserve">.2. </w:t>
      </w:r>
      <w:r w:rsidRPr="00D43EAD">
        <w:rPr>
          <w:rFonts w:ascii="Arial" w:eastAsiaTheme="minorHAnsi" w:hAnsi="Arial" w:cs="Arial"/>
          <w:color w:val="000000"/>
          <w:sz w:val="22"/>
          <w:szCs w:val="22"/>
          <w:lang w:eastAsia="en-US"/>
        </w:rPr>
        <w:t xml:space="preserve">Constituem obrigações </w:t>
      </w:r>
      <w:r w:rsidRPr="00D43EAD">
        <w:rPr>
          <w:rFonts w:ascii="Arial" w:eastAsiaTheme="minorHAnsi" w:hAnsi="Arial" w:cs="Arial"/>
          <w:b/>
          <w:color w:val="000000"/>
          <w:sz w:val="22"/>
          <w:szCs w:val="22"/>
          <w:lang w:eastAsia="en-US"/>
        </w:rPr>
        <w:t>DO</w:t>
      </w:r>
      <w:r>
        <w:rPr>
          <w:rFonts w:ascii="Arial" w:eastAsiaTheme="minorHAnsi" w:hAnsi="Arial" w:cs="Arial"/>
          <w:b/>
          <w:color w:val="000000"/>
          <w:sz w:val="22"/>
          <w:szCs w:val="22"/>
          <w:lang w:eastAsia="en-US"/>
        </w:rPr>
        <w:t xml:space="preserve"> </w:t>
      </w:r>
      <w:r w:rsidRPr="00D43EAD">
        <w:rPr>
          <w:rFonts w:ascii="Arial" w:eastAsiaTheme="minorHAnsi" w:hAnsi="Arial" w:cs="Arial"/>
          <w:b/>
          <w:bCs/>
          <w:color w:val="000000"/>
          <w:sz w:val="22"/>
          <w:szCs w:val="22"/>
          <w:lang w:eastAsia="en-US"/>
        </w:rPr>
        <w:t>CONTRATANTE</w:t>
      </w:r>
      <w:r w:rsidRPr="00D43EAD">
        <w:rPr>
          <w:rFonts w:ascii="Arial" w:eastAsiaTheme="minorHAnsi" w:hAnsi="Arial" w:cs="Arial"/>
          <w:color w:val="000000"/>
          <w:sz w:val="22"/>
          <w:szCs w:val="22"/>
          <w:lang w:eastAsia="en-US"/>
        </w:rPr>
        <w:t>:</w:t>
      </w:r>
    </w:p>
    <w:p w14:paraId="0989E4A3" w14:textId="2566E32E"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.1.</w:t>
      </w:r>
      <w:r w:rsidRPr="00D43EAD">
        <w:rPr>
          <w:rFonts w:ascii="Arial" w:eastAsiaTheme="minorHAnsi" w:hAnsi="Arial" w:cs="Arial"/>
          <w:color w:val="000000"/>
          <w:sz w:val="22"/>
          <w:szCs w:val="22"/>
          <w:lang w:eastAsia="en-US"/>
        </w:rPr>
        <w:t xml:space="preserve"> </w:t>
      </w:r>
      <w:r w:rsidRPr="001B6DA3">
        <w:rPr>
          <w:rFonts w:ascii="Arial" w:eastAsiaTheme="minorHAnsi" w:hAnsi="Arial" w:cs="Arial"/>
          <w:color w:val="000000"/>
          <w:sz w:val="22"/>
          <w:szCs w:val="22"/>
          <w:lang w:eastAsia="en-US"/>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r w:rsidRPr="00D43EAD">
        <w:rPr>
          <w:rFonts w:ascii="Arial" w:eastAsiaTheme="minorHAnsi" w:hAnsi="Arial" w:cs="Arial"/>
          <w:color w:val="000000"/>
          <w:sz w:val="22"/>
          <w:szCs w:val="22"/>
          <w:lang w:eastAsia="en-US"/>
        </w:rPr>
        <w:t>;</w:t>
      </w:r>
    </w:p>
    <w:p w14:paraId="0A1507E0" w14:textId="0E09C91B"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.2.</w:t>
      </w:r>
      <w:r w:rsidRPr="00D43EAD">
        <w:rPr>
          <w:rFonts w:ascii="Arial" w:eastAsiaTheme="minorHAnsi" w:hAnsi="Arial" w:cs="Arial"/>
          <w:color w:val="000000"/>
          <w:sz w:val="22"/>
          <w:szCs w:val="22"/>
          <w:lang w:eastAsia="en-US"/>
        </w:rPr>
        <w:t xml:space="preserve"> </w:t>
      </w:r>
      <w:r w:rsidRPr="001B6DA3">
        <w:rPr>
          <w:rFonts w:ascii="Arial" w:eastAsiaTheme="minorHAnsi" w:hAnsi="Arial" w:cs="Arial"/>
          <w:color w:val="000000"/>
          <w:sz w:val="22"/>
          <w:szCs w:val="22"/>
          <w:lang w:eastAsia="en-US"/>
        </w:rPr>
        <w:t>Proporcionar à CONTRATADA todas as condições necessárias ao pleno cumprimento das obrigações decorrentes da presente licitação, consoante estabelece a Lei Federal nº 8.666/93; e demais normas editalícias</w:t>
      </w:r>
      <w:r w:rsidRPr="00D43EAD">
        <w:rPr>
          <w:rFonts w:ascii="Arial" w:eastAsiaTheme="minorHAnsi" w:hAnsi="Arial" w:cs="Arial"/>
          <w:color w:val="000000"/>
          <w:sz w:val="22"/>
          <w:szCs w:val="22"/>
          <w:lang w:eastAsia="en-US"/>
        </w:rPr>
        <w:t>;</w:t>
      </w:r>
    </w:p>
    <w:p w14:paraId="63DBDADD" w14:textId="261BCDD8"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.3</w:t>
      </w:r>
      <w:r w:rsidRPr="00D43EAD">
        <w:rPr>
          <w:rFonts w:ascii="Arial" w:eastAsiaTheme="minorHAnsi" w:hAnsi="Arial" w:cs="Arial"/>
          <w:color w:val="000000"/>
          <w:sz w:val="22"/>
          <w:szCs w:val="22"/>
          <w:lang w:eastAsia="en-US"/>
        </w:rPr>
        <w:t xml:space="preserve">. </w:t>
      </w:r>
      <w:r w:rsidRPr="00EE560C">
        <w:rPr>
          <w:rFonts w:ascii="Arial" w:eastAsiaTheme="minorHAnsi" w:hAnsi="Arial" w:cs="Arial"/>
          <w:color w:val="000000"/>
          <w:sz w:val="22"/>
          <w:szCs w:val="22"/>
          <w:lang w:eastAsia="en-US"/>
        </w:rPr>
        <w:t>Atestar as notas fiscais/faturas, por servidor competente</w:t>
      </w:r>
      <w:r w:rsidRPr="00D43EAD">
        <w:rPr>
          <w:rFonts w:ascii="Arial" w:eastAsiaTheme="minorHAnsi" w:hAnsi="Arial" w:cs="Arial"/>
          <w:color w:val="000000"/>
          <w:sz w:val="22"/>
          <w:szCs w:val="22"/>
          <w:lang w:eastAsia="en-US"/>
        </w:rPr>
        <w:t>;</w:t>
      </w:r>
    </w:p>
    <w:p w14:paraId="04683CDC" w14:textId="12FAD84B"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.4.</w:t>
      </w:r>
      <w:r w:rsidRPr="00D43EAD">
        <w:rPr>
          <w:rFonts w:ascii="Arial" w:eastAsiaTheme="minorHAnsi" w:hAnsi="Arial" w:cs="Arial"/>
          <w:color w:val="000000"/>
          <w:sz w:val="22"/>
          <w:szCs w:val="22"/>
          <w:lang w:eastAsia="en-US"/>
        </w:rPr>
        <w:t xml:space="preserve"> </w:t>
      </w:r>
      <w:r w:rsidRPr="00EE560C">
        <w:rPr>
          <w:rFonts w:ascii="Arial" w:eastAsiaTheme="minorHAnsi" w:hAnsi="Arial" w:cs="Arial"/>
          <w:color w:val="000000"/>
          <w:sz w:val="22"/>
          <w:szCs w:val="22"/>
          <w:lang w:eastAsia="en-US"/>
        </w:rPr>
        <w:t>Efetuar o pagamento à contratada de acordo com o preço, os prazos e as condições estipuladas no contrato</w:t>
      </w:r>
      <w:r w:rsidRPr="00D43EAD">
        <w:rPr>
          <w:rFonts w:ascii="Arial" w:eastAsiaTheme="minorHAnsi" w:hAnsi="Arial" w:cs="Arial"/>
          <w:color w:val="000000"/>
          <w:sz w:val="22"/>
          <w:szCs w:val="22"/>
          <w:lang w:eastAsia="en-US"/>
        </w:rPr>
        <w:t>.</w:t>
      </w:r>
    </w:p>
    <w:p w14:paraId="2DF37EF8" w14:textId="40DAD365"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.5. </w:t>
      </w:r>
      <w:r w:rsidRPr="00EE560C">
        <w:rPr>
          <w:rFonts w:ascii="Arial" w:eastAsiaTheme="minorHAnsi" w:hAnsi="Arial" w:cs="Arial"/>
          <w:color w:val="000000"/>
          <w:sz w:val="22"/>
          <w:szCs w:val="22"/>
          <w:lang w:eastAsia="en-US"/>
        </w:rPr>
        <w:t>Relacionar-se com a CONTRATADA exclusivamente através de preposto por ela credenciada no que tange assuntos pertinentes ao contrato</w:t>
      </w:r>
      <w:r w:rsidRPr="00D43EAD">
        <w:rPr>
          <w:rFonts w:ascii="Arial" w:eastAsiaTheme="minorHAnsi" w:hAnsi="Arial" w:cs="Arial"/>
          <w:color w:val="000000"/>
          <w:sz w:val="22"/>
          <w:szCs w:val="22"/>
          <w:lang w:eastAsia="en-US"/>
        </w:rPr>
        <w:t>;</w:t>
      </w:r>
    </w:p>
    <w:p w14:paraId="715AA8A9" w14:textId="04B18E68"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.6. </w:t>
      </w:r>
      <w:r w:rsidRPr="00EE560C">
        <w:rPr>
          <w:rFonts w:ascii="Arial" w:eastAsiaTheme="minorHAnsi" w:hAnsi="Arial" w:cs="Arial"/>
          <w:color w:val="000000"/>
          <w:sz w:val="22"/>
          <w:szCs w:val="22"/>
          <w:lang w:eastAsia="en-US"/>
        </w:rPr>
        <w:t>Cumprir fielmente o Contrato</w:t>
      </w:r>
      <w:r w:rsidRPr="00D43EAD">
        <w:rPr>
          <w:rFonts w:ascii="Arial" w:eastAsiaTheme="minorHAnsi" w:hAnsi="Arial" w:cs="Arial"/>
          <w:color w:val="000000"/>
          <w:sz w:val="22"/>
          <w:szCs w:val="22"/>
          <w:lang w:eastAsia="en-US"/>
        </w:rPr>
        <w:t>.</w:t>
      </w:r>
    </w:p>
    <w:p w14:paraId="6F63E538" w14:textId="77777777" w:rsidR="00847EE1" w:rsidRDefault="00847EE1" w:rsidP="00692A27">
      <w:pPr>
        <w:autoSpaceDE w:val="0"/>
        <w:autoSpaceDN w:val="0"/>
        <w:adjustRightInd w:val="0"/>
        <w:spacing w:after="120"/>
        <w:jc w:val="both"/>
        <w:rPr>
          <w:rFonts w:ascii="Arial" w:hAnsi="Arial" w:cs="Arial"/>
          <w:b/>
          <w:sz w:val="22"/>
          <w:szCs w:val="22"/>
        </w:rPr>
      </w:pPr>
    </w:p>
    <w:p w14:paraId="0E9A000B" w14:textId="778FFEE7" w:rsidR="007711B1" w:rsidRPr="007711B1" w:rsidRDefault="007711B1" w:rsidP="00692A27">
      <w:pPr>
        <w:autoSpaceDE w:val="0"/>
        <w:autoSpaceDN w:val="0"/>
        <w:adjustRightInd w:val="0"/>
        <w:spacing w:after="12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FD1E37">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38FF6DEF" w14:textId="3D048F68"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692A27">
      <w:pPr>
        <w:autoSpaceDE w:val="0"/>
        <w:autoSpaceDN w:val="0"/>
        <w:adjustRightInd w:val="0"/>
        <w:spacing w:after="12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79F153CF" w14:textId="2314AB3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6320BE1F"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51544DA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02F8080"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D4B0832"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DF9F598"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6222E481" w:rsidR="007711B1" w:rsidRPr="007711B1" w:rsidRDefault="007711B1" w:rsidP="00692A27">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FD1E37">
        <w:rPr>
          <w:rFonts w:ascii="Arial" w:hAnsi="Arial" w:cs="Arial"/>
          <w:b/>
          <w:sz w:val="22"/>
          <w:szCs w:val="22"/>
        </w:rPr>
        <w:t>TERCEIRA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31588D5E" w14:textId="1E8993A9"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.1.</w:t>
      </w:r>
      <w:r w:rsidRPr="00FD1E37">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2D341C8D" w14:textId="78CA8FCA" w:rsidR="00FD1E37" w:rsidRPr="00FD1E37" w:rsidRDefault="00FD1E37" w:rsidP="00FD1E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13</w:t>
      </w:r>
      <w:r w:rsidRPr="00FD1E37">
        <w:rPr>
          <w:rFonts w:ascii="Arial" w:eastAsiaTheme="minorHAnsi" w:hAnsi="Arial" w:cs="Arial"/>
          <w:b/>
          <w:sz w:val="22"/>
          <w:szCs w:val="22"/>
          <w:lang w:eastAsia="en-US"/>
        </w:rPr>
        <w:t xml:space="preserve">.2 </w:t>
      </w:r>
      <w:r w:rsidRPr="00FD1E37">
        <w:rPr>
          <w:rFonts w:ascii="Arial" w:eastAsiaTheme="minorHAnsi" w:hAnsi="Arial" w:cs="Arial"/>
          <w:sz w:val="22"/>
          <w:szCs w:val="22"/>
          <w:lang w:eastAsia="en-US"/>
        </w:rPr>
        <w:t>A fiscalização da execução do objeto do Contrato será realizada pela Secretaria Municipal de Viação, através dos servidores indicado abaixo, o qual atuará no acompanhamento das solicitações e fornecimentos:</w:t>
      </w:r>
    </w:p>
    <w:p w14:paraId="4338190D" w14:textId="1A6F06A9" w:rsidR="00FD1E37" w:rsidRPr="00FD1E37" w:rsidRDefault="00FD1E37" w:rsidP="00FD1E37">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lastRenderedPageBreak/>
        <w:t>13</w:t>
      </w:r>
      <w:r w:rsidRPr="00FD1E37">
        <w:rPr>
          <w:rFonts w:ascii="Arial" w:eastAsiaTheme="minorHAnsi" w:hAnsi="Arial" w:cs="Arial"/>
          <w:b/>
          <w:color w:val="000000"/>
          <w:sz w:val="22"/>
          <w:szCs w:val="22"/>
          <w:lang w:eastAsia="en-US"/>
        </w:rPr>
        <w:t xml:space="preserve">.2.1. </w:t>
      </w:r>
      <w:r w:rsidRPr="00FD1E37">
        <w:rPr>
          <w:rFonts w:ascii="Arial" w:eastAsia="Calibri" w:hAnsi="Arial" w:cs="Arial"/>
          <w:color w:val="000000"/>
          <w:sz w:val="22"/>
          <w:szCs w:val="22"/>
          <w:lang w:eastAsia="en-US"/>
        </w:rPr>
        <w:t>O gestor do contrato é o (a) Sr(a). Milayne Gonçalves Franco, designada pela Portaria nº 214/2022.</w:t>
      </w:r>
    </w:p>
    <w:p w14:paraId="5A25DAAB" w14:textId="73E47FC6"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 xml:space="preserve">.2.2. </w:t>
      </w:r>
      <w:r w:rsidRPr="00FD1E37">
        <w:rPr>
          <w:rFonts w:ascii="Arial" w:eastAsiaTheme="minorHAnsi" w:hAnsi="Arial" w:cs="Arial"/>
          <w:color w:val="000000"/>
          <w:sz w:val="22"/>
          <w:szCs w:val="22"/>
          <w:lang w:eastAsia="en-US"/>
        </w:rPr>
        <w:t>O responsável pelo Acompanhamento e Fiscalização deste contrato, é o (a) Sr (a) José Aparecido de Oliveira, designado pela Portaria nº 499/2023.</w:t>
      </w:r>
    </w:p>
    <w:p w14:paraId="7942AEE1" w14:textId="2D522B92"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.3</w:t>
      </w:r>
      <w:r w:rsidRPr="00FD1E3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E3BE900" w14:textId="6116AD90"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.4</w:t>
      </w:r>
      <w:r w:rsidRPr="00FD1E3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7481F040" w:rsidR="007711B1" w:rsidRPr="007711B1" w:rsidRDefault="007711B1" w:rsidP="00692A27">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FD1E37">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408E9161"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24A34196"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23"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15944E50"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 xml:space="preserve">CLÁUSULA DÉCIMA </w:t>
      </w:r>
      <w:r w:rsidR="00FD1E37">
        <w:rPr>
          <w:rFonts w:ascii="Arial" w:hAnsi="Arial" w:cs="Arial"/>
          <w:b/>
          <w:snapToGrid w:val="0"/>
          <w:color w:val="000000"/>
          <w:sz w:val="22"/>
          <w:szCs w:val="22"/>
        </w:rPr>
        <w:t>QUINTA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3F885F10"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5</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22C3E36A"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303E73F6"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FD1E37">
        <w:rPr>
          <w:rFonts w:ascii="Arial" w:hAnsi="Arial" w:cs="Arial"/>
          <w:b/>
          <w:snapToGrid w:val="0"/>
          <w:color w:val="000000"/>
          <w:sz w:val="22"/>
          <w:szCs w:val="22"/>
        </w:rPr>
        <w:t>SEXTA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234F4AAF"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D1E37">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386955B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FD1E37">
        <w:rPr>
          <w:rFonts w:ascii="Arial" w:hAnsi="Arial" w:cs="Arial"/>
          <w:b/>
          <w:bCs/>
          <w:color w:val="000000"/>
          <w:sz w:val="22"/>
          <w:szCs w:val="22"/>
        </w:rPr>
        <w:t>6</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6A3A817D"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FD1E37">
        <w:rPr>
          <w:rFonts w:ascii="Arial" w:hAnsi="Arial" w:cs="Arial"/>
          <w:b/>
          <w:bCs/>
          <w:color w:val="000000"/>
          <w:sz w:val="22"/>
          <w:szCs w:val="22"/>
        </w:rPr>
        <w:t>6</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006095D4"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lastRenderedPageBreak/>
        <w:t>1</w:t>
      </w:r>
      <w:r w:rsidR="00FD1E37">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57E1F479"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D1E37">
        <w:rPr>
          <w:rFonts w:ascii="Arial" w:hAnsi="Arial" w:cs="Arial"/>
          <w:b/>
          <w:color w:val="000000"/>
          <w:sz w:val="22"/>
          <w:szCs w:val="22"/>
        </w:rPr>
        <w:t>6</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6E42B76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D1E37">
        <w:rPr>
          <w:rFonts w:ascii="Arial" w:hAnsi="Arial" w:cs="Arial"/>
          <w:b/>
          <w:color w:val="000000"/>
          <w:sz w:val="22"/>
          <w:szCs w:val="22"/>
        </w:rPr>
        <w:t>6</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692A27">
      <w:pPr>
        <w:autoSpaceDE w:val="0"/>
        <w:autoSpaceDN w:val="0"/>
        <w:adjustRightInd w:val="0"/>
        <w:jc w:val="both"/>
        <w:rPr>
          <w:rFonts w:ascii="Arial" w:hAnsi="Arial" w:cs="Arial"/>
          <w:b/>
          <w:bCs/>
          <w:sz w:val="22"/>
          <w:szCs w:val="22"/>
        </w:rPr>
      </w:pPr>
    </w:p>
    <w:p w14:paraId="6E809341" w14:textId="7B8CEA32" w:rsidR="007711B1" w:rsidRPr="007711B1" w:rsidRDefault="007711B1" w:rsidP="00692A27">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FD1E37">
        <w:rPr>
          <w:rFonts w:ascii="Arial" w:hAnsi="Arial" w:cs="Arial"/>
          <w:b/>
          <w:snapToGrid w:val="0"/>
          <w:color w:val="000000"/>
          <w:sz w:val="22"/>
          <w:szCs w:val="22"/>
        </w:rPr>
        <w:t>SÉTIMA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692A27">
      <w:pPr>
        <w:jc w:val="both"/>
        <w:rPr>
          <w:rFonts w:ascii="Arial" w:hAnsi="Arial" w:cs="Arial"/>
          <w:sz w:val="22"/>
          <w:szCs w:val="22"/>
        </w:rPr>
      </w:pPr>
    </w:p>
    <w:p w14:paraId="2C5C55AD" w14:textId="0B08A9DE"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D532" w14:textId="77777777" w:rsidR="0047700D" w:rsidRDefault="0047700D">
      <w:r>
        <w:separator/>
      </w:r>
    </w:p>
  </w:endnote>
  <w:endnote w:type="continuationSeparator" w:id="0">
    <w:p w14:paraId="05A0B1C0" w14:textId="77777777" w:rsidR="0047700D" w:rsidRDefault="0047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2E51247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BB29CE">
      <w:rPr>
        <w:rStyle w:val="Nmerodepgina"/>
      </w:rPr>
      <w:t>4</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8D2B" w14:textId="77777777" w:rsidR="0047700D" w:rsidRDefault="0047700D">
      <w:r>
        <w:separator/>
      </w:r>
    </w:p>
  </w:footnote>
  <w:footnote w:type="continuationSeparator" w:id="0">
    <w:p w14:paraId="1BCB05CD" w14:textId="77777777" w:rsidR="0047700D" w:rsidRDefault="0047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2778073"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E4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690180"/>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9601B6B"/>
    <w:multiLevelType w:val="hybridMultilevel"/>
    <w:tmpl w:val="1422C8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21"/>
  </w:num>
  <w:num w:numId="2" w16cid:durableId="553782065">
    <w:abstractNumId w:val="7"/>
  </w:num>
  <w:num w:numId="3" w16cid:durableId="1136489071">
    <w:abstractNumId w:val="15"/>
  </w:num>
  <w:num w:numId="4" w16cid:durableId="672419549">
    <w:abstractNumId w:val="9"/>
  </w:num>
  <w:num w:numId="5" w16cid:durableId="246310271">
    <w:abstractNumId w:val="12"/>
  </w:num>
  <w:num w:numId="6" w16cid:durableId="1792435069">
    <w:abstractNumId w:val="0"/>
  </w:num>
  <w:num w:numId="7" w16cid:durableId="1501003072">
    <w:abstractNumId w:val="26"/>
  </w:num>
  <w:num w:numId="8" w16cid:durableId="1525172999">
    <w:abstractNumId w:val="19"/>
  </w:num>
  <w:num w:numId="9" w16cid:durableId="2124424693">
    <w:abstractNumId w:val="2"/>
  </w:num>
  <w:num w:numId="10" w16cid:durableId="920483260">
    <w:abstractNumId w:val="8"/>
  </w:num>
  <w:num w:numId="11" w16cid:durableId="1258442717">
    <w:abstractNumId w:val="22"/>
  </w:num>
  <w:num w:numId="12" w16cid:durableId="2064912873">
    <w:abstractNumId w:val="13"/>
  </w:num>
  <w:num w:numId="13" w16cid:durableId="2074618350">
    <w:abstractNumId w:val="5"/>
  </w:num>
  <w:num w:numId="14" w16cid:durableId="1075278357">
    <w:abstractNumId w:val="11"/>
  </w:num>
  <w:num w:numId="15" w16cid:durableId="451636697">
    <w:abstractNumId w:val="24"/>
  </w:num>
  <w:num w:numId="16" w16cid:durableId="2119132980">
    <w:abstractNumId w:val="4"/>
  </w:num>
  <w:num w:numId="17" w16cid:durableId="437528610">
    <w:abstractNumId w:val="23"/>
  </w:num>
  <w:num w:numId="18" w16cid:durableId="1477452670">
    <w:abstractNumId w:val="20"/>
  </w:num>
  <w:num w:numId="19" w16cid:durableId="333800278">
    <w:abstractNumId w:val="14"/>
  </w:num>
  <w:num w:numId="20" w16cid:durableId="1204488129">
    <w:abstractNumId w:val="16"/>
  </w:num>
  <w:num w:numId="21" w16cid:durableId="605507623">
    <w:abstractNumId w:val="25"/>
  </w:num>
  <w:num w:numId="22" w16cid:durableId="1426072738">
    <w:abstractNumId w:val="3"/>
  </w:num>
  <w:num w:numId="23" w16cid:durableId="1206868398">
    <w:abstractNumId w:val="6"/>
  </w:num>
  <w:num w:numId="24" w16cid:durableId="1873301161">
    <w:abstractNumId w:val="10"/>
  </w:num>
  <w:num w:numId="25" w16cid:durableId="761728300">
    <w:abstractNumId w:val="1"/>
  </w:num>
  <w:num w:numId="26" w16cid:durableId="186404900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12F"/>
    <w:rsid w:val="00081C06"/>
    <w:rsid w:val="00082A40"/>
    <w:rsid w:val="00083861"/>
    <w:rsid w:val="000844E7"/>
    <w:rsid w:val="00084940"/>
    <w:rsid w:val="00084DCA"/>
    <w:rsid w:val="00084E5A"/>
    <w:rsid w:val="0008529A"/>
    <w:rsid w:val="00085515"/>
    <w:rsid w:val="0008562E"/>
    <w:rsid w:val="00085AEA"/>
    <w:rsid w:val="00085BBB"/>
    <w:rsid w:val="000872F0"/>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C5F"/>
    <w:rsid w:val="000B5E53"/>
    <w:rsid w:val="000B6D2A"/>
    <w:rsid w:val="000B73A9"/>
    <w:rsid w:val="000B7604"/>
    <w:rsid w:val="000C0529"/>
    <w:rsid w:val="000C1710"/>
    <w:rsid w:val="000C3099"/>
    <w:rsid w:val="000C31A4"/>
    <w:rsid w:val="000C34FF"/>
    <w:rsid w:val="000C4B92"/>
    <w:rsid w:val="000C4CD1"/>
    <w:rsid w:val="000C4DCE"/>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170E7"/>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32B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73E8"/>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96FE6"/>
    <w:rsid w:val="001A1C02"/>
    <w:rsid w:val="001A22C8"/>
    <w:rsid w:val="001A2322"/>
    <w:rsid w:val="001A49D4"/>
    <w:rsid w:val="001A5667"/>
    <w:rsid w:val="001A7BCD"/>
    <w:rsid w:val="001A7BFD"/>
    <w:rsid w:val="001B0059"/>
    <w:rsid w:val="001B21BE"/>
    <w:rsid w:val="001B2CDA"/>
    <w:rsid w:val="001B6DA3"/>
    <w:rsid w:val="001B7029"/>
    <w:rsid w:val="001B711A"/>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0DE"/>
    <w:rsid w:val="001F7620"/>
    <w:rsid w:val="001F7698"/>
    <w:rsid w:val="00200224"/>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B10"/>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16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5166"/>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24FC"/>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38DE"/>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3B36"/>
    <w:rsid w:val="003E4CA0"/>
    <w:rsid w:val="003E4CC7"/>
    <w:rsid w:val="003E4FF1"/>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2661"/>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00D"/>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099D"/>
    <w:rsid w:val="004A154D"/>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91E"/>
    <w:rsid w:val="004E2B92"/>
    <w:rsid w:val="004E31A9"/>
    <w:rsid w:val="004E3EEC"/>
    <w:rsid w:val="004E4287"/>
    <w:rsid w:val="004E542F"/>
    <w:rsid w:val="004E5C19"/>
    <w:rsid w:val="004E668B"/>
    <w:rsid w:val="004E66EA"/>
    <w:rsid w:val="004E67D7"/>
    <w:rsid w:val="004F063D"/>
    <w:rsid w:val="004F114F"/>
    <w:rsid w:val="004F4176"/>
    <w:rsid w:val="004F442D"/>
    <w:rsid w:val="004F4B9B"/>
    <w:rsid w:val="004F4D63"/>
    <w:rsid w:val="004F5098"/>
    <w:rsid w:val="004F6978"/>
    <w:rsid w:val="004F6A03"/>
    <w:rsid w:val="004F6E28"/>
    <w:rsid w:val="005002C3"/>
    <w:rsid w:val="00500FBF"/>
    <w:rsid w:val="005013A0"/>
    <w:rsid w:val="00502742"/>
    <w:rsid w:val="005032B5"/>
    <w:rsid w:val="00503C53"/>
    <w:rsid w:val="00505094"/>
    <w:rsid w:val="005050D1"/>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442"/>
    <w:rsid w:val="00515DBC"/>
    <w:rsid w:val="00516216"/>
    <w:rsid w:val="0051738C"/>
    <w:rsid w:val="00517766"/>
    <w:rsid w:val="00517B82"/>
    <w:rsid w:val="00517E09"/>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2A43"/>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86F86"/>
    <w:rsid w:val="00691803"/>
    <w:rsid w:val="00691CC4"/>
    <w:rsid w:val="00692A27"/>
    <w:rsid w:val="00692B8E"/>
    <w:rsid w:val="00693962"/>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C7D67"/>
    <w:rsid w:val="006D0532"/>
    <w:rsid w:val="006D195D"/>
    <w:rsid w:val="006D1D1F"/>
    <w:rsid w:val="006D2088"/>
    <w:rsid w:val="006D2685"/>
    <w:rsid w:val="006D28D6"/>
    <w:rsid w:val="006D301F"/>
    <w:rsid w:val="006D3C07"/>
    <w:rsid w:val="006D3CC0"/>
    <w:rsid w:val="006D40AC"/>
    <w:rsid w:val="006D7382"/>
    <w:rsid w:val="006D77D3"/>
    <w:rsid w:val="006D79E4"/>
    <w:rsid w:val="006D7FFD"/>
    <w:rsid w:val="006E041B"/>
    <w:rsid w:val="006E152A"/>
    <w:rsid w:val="006E17AD"/>
    <w:rsid w:val="006E2014"/>
    <w:rsid w:val="006E235F"/>
    <w:rsid w:val="006E2579"/>
    <w:rsid w:val="006E2BF2"/>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3CA9"/>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37F"/>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46A2"/>
    <w:rsid w:val="007C471D"/>
    <w:rsid w:val="007C4BF2"/>
    <w:rsid w:val="007C5CE7"/>
    <w:rsid w:val="007C62AE"/>
    <w:rsid w:val="007D0C15"/>
    <w:rsid w:val="007D0F91"/>
    <w:rsid w:val="007D124D"/>
    <w:rsid w:val="007D1BED"/>
    <w:rsid w:val="007D2A4F"/>
    <w:rsid w:val="007D33E2"/>
    <w:rsid w:val="007D35A0"/>
    <w:rsid w:val="007D3682"/>
    <w:rsid w:val="007D39AF"/>
    <w:rsid w:val="007D53C5"/>
    <w:rsid w:val="007D5918"/>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6DC"/>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47EE1"/>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3066"/>
    <w:rsid w:val="0088430C"/>
    <w:rsid w:val="008847BD"/>
    <w:rsid w:val="008848A1"/>
    <w:rsid w:val="008852C4"/>
    <w:rsid w:val="008855AF"/>
    <w:rsid w:val="00885BDA"/>
    <w:rsid w:val="008864D5"/>
    <w:rsid w:val="00890499"/>
    <w:rsid w:val="008911B5"/>
    <w:rsid w:val="0089211C"/>
    <w:rsid w:val="008928A7"/>
    <w:rsid w:val="00893081"/>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03D"/>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1B39"/>
    <w:rsid w:val="008E287F"/>
    <w:rsid w:val="008E2CA2"/>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2BE7"/>
    <w:rsid w:val="00913B42"/>
    <w:rsid w:val="00913C6A"/>
    <w:rsid w:val="0091417E"/>
    <w:rsid w:val="009141DB"/>
    <w:rsid w:val="009146C4"/>
    <w:rsid w:val="00915322"/>
    <w:rsid w:val="00915E9F"/>
    <w:rsid w:val="00916389"/>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1B88"/>
    <w:rsid w:val="00931EA6"/>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1F68"/>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D3E"/>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6C6E"/>
    <w:rsid w:val="00AF7251"/>
    <w:rsid w:val="00AF73B3"/>
    <w:rsid w:val="00AF74BA"/>
    <w:rsid w:val="00B002C0"/>
    <w:rsid w:val="00B00327"/>
    <w:rsid w:val="00B01214"/>
    <w:rsid w:val="00B01A6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CB5"/>
    <w:rsid w:val="00B45E04"/>
    <w:rsid w:val="00B461AC"/>
    <w:rsid w:val="00B47923"/>
    <w:rsid w:val="00B5096D"/>
    <w:rsid w:val="00B50E40"/>
    <w:rsid w:val="00B5166E"/>
    <w:rsid w:val="00B51B4C"/>
    <w:rsid w:val="00B534FF"/>
    <w:rsid w:val="00B54355"/>
    <w:rsid w:val="00B55312"/>
    <w:rsid w:val="00B56A53"/>
    <w:rsid w:val="00B56B6C"/>
    <w:rsid w:val="00B60817"/>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0B2"/>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2C6C"/>
    <w:rsid w:val="00BA3E57"/>
    <w:rsid w:val="00BA497B"/>
    <w:rsid w:val="00BA5328"/>
    <w:rsid w:val="00BA580D"/>
    <w:rsid w:val="00BA5EDA"/>
    <w:rsid w:val="00BA6032"/>
    <w:rsid w:val="00BA6398"/>
    <w:rsid w:val="00BA6BD2"/>
    <w:rsid w:val="00BA7DFE"/>
    <w:rsid w:val="00BB025B"/>
    <w:rsid w:val="00BB1E1B"/>
    <w:rsid w:val="00BB2616"/>
    <w:rsid w:val="00BB29CE"/>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1EA"/>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913"/>
    <w:rsid w:val="00BE7C7C"/>
    <w:rsid w:val="00BF057A"/>
    <w:rsid w:val="00BF0B25"/>
    <w:rsid w:val="00BF14D6"/>
    <w:rsid w:val="00BF155C"/>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0C8F"/>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60C"/>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33A"/>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358E"/>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175"/>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69B"/>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2D7"/>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4AC1"/>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19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67A9"/>
    <w:rsid w:val="00E87815"/>
    <w:rsid w:val="00E91A6C"/>
    <w:rsid w:val="00E930DD"/>
    <w:rsid w:val="00E94C11"/>
    <w:rsid w:val="00E94DF1"/>
    <w:rsid w:val="00E95278"/>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A7B8C"/>
    <w:rsid w:val="00EA7FA2"/>
    <w:rsid w:val="00EB0BCB"/>
    <w:rsid w:val="00EB1448"/>
    <w:rsid w:val="00EB2599"/>
    <w:rsid w:val="00EB2FE9"/>
    <w:rsid w:val="00EB3100"/>
    <w:rsid w:val="00EB4A02"/>
    <w:rsid w:val="00EB4A1C"/>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6F9"/>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60C"/>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3977"/>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450"/>
    <w:rsid w:val="00FC56BE"/>
    <w:rsid w:val="00FC61E2"/>
    <w:rsid w:val="00FC6658"/>
    <w:rsid w:val="00FC6BC6"/>
    <w:rsid w:val="00FC71FA"/>
    <w:rsid w:val="00FD070E"/>
    <w:rsid w:val="00FD1B4B"/>
    <w:rsid w:val="00FD1E37"/>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3F1"/>
    <w:rsid w:val="00FF7439"/>
    <w:rsid w:val="00FF7490"/>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br/anp/pt-br/assuntos/precos-e-defesa-da-concorrencia/precos/levantamento-de-precos-de-combustiveis-ultimas-semanas-pesquisadas" TargetMode="Externa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yperlink" Target="http://www.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yperlink" Target="mailto:obras@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9159</TotalTime>
  <Pages>54</Pages>
  <Words>23269</Words>
  <Characters>125654</Characters>
  <Application>Microsoft Office Word</Application>
  <DocSecurity>0</DocSecurity>
  <Lines>1047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2615</cp:revision>
  <cp:lastPrinted>2022-11-29T18:25:00Z</cp:lastPrinted>
  <dcterms:created xsi:type="dcterms:W3CDTF">2017-05-22T17:36:00Z</dcterms:created>
  <dcterms:modified xsi:type="dcterms:W3CDTF">2023-11-29T18:48:00Z</dcterms:modified>
</cp:coreProperties>
</file>