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1E8" w:rsidRPr="005E303D" w:rsidRDefault="002A71E8" w:rsidP="00521BCD">
      <w:pPr>
        <w:widowControl w:val="0"/>
        <w:autoSpaceDE w:val="0"/>
        <w:autoSpaceDN w:val="0"/>
        <w:adjustRightInd w:val="0"/>
        <w:ind w:left="2832" w:firstLine="708"/>
        <w:jc w:val="both"/>
      </w:pPr>
      <w:r w:rsidRPr="005E303D">
        <w:rPr>
          <w:b/>
          <w:bCs/>
        </w:rPr>
        <w:t>ATA DE REGISTRO DE PR</w:t>
      </w:r>
      <w:r w:rsidRPr="005E303D">
        <w:rPr>
          <w:b/>
          <w:bCs/>
          <w:spacing w:val="1"/>
        </w:rPr>
        <w:t>E</w:t>
      </w:r>
      <w:r w:rsidRPr="005E303D">
        <w:rPr>
          <w:b/>
          <w:bCs/>
          <w:spacing w:val="-1"/>
        </w:rPr>
        <w:t>Ç</w:t>
      </w:r>
      <w:r w:rsidRPr="005E303D">
        <w:rPr>
          <w:b/>
          <w:bCs/>
        </w:rPr>
        <w:t>O</w:t>
      </w:r>
    </w:p>
    <w:p w:rsidR="002A71E8" w:rsidRPr="005E303D" w:rsidRDefault="002A71E8" w:rsidP="00521BCD">
      <w:pPr>
        <w:widowControl w:val="0"/>
        <w:autoSpaceDE w:val="0"/>
        <w:autoSpaceDN w:val="0"/>
        <w:adjustRightInd w:val="0"/>
        <w:jc w:val="both"/>
      </w:pPr>
    </w:p>
    <w:p w:rsidR="002A71E8" w:rsidRPr="005E303D" w:rsidRDefault="002A71E8" w:rsidP="00521BCD">
      <w:pPr>
        <w:widowControl w:val="0"/>
        <w:autoSpaceDE w:val="0"/>
        <w:autoSpaceDN w:val="0"/>
        <w:adjustRightInd w:val="0"/>
        <w:jc w:val="both"/>
        <w:rPr>
          <w:color w:val="000000"/>
        </w:rPr>
      </w:pPr>
      <w:r w:rsidRPr="005E303D">
        <w:t>PREGÃO PRESENCIAL PARA R</w:t>
      </w:r>
      <w:r w:rsidRPr="005E303D">
        <w:rPr>
          <w:spacing w:val="-1"/>
        </w:rPr>
        <w:t>E</w:t>
      </w:r>
      <w:r w:rsidRPr="005E303D">
        <w:t>GISTRO</w:t>
      </w:r>
      <w:r w:rsidRPr="005E303D">
        <w:rPr>
          <w:spacing w:val="1"/>
        </w:rPr>
        <w:t xml:space="preserve"> </w:t>
      </w:r>
      <w:r w:rsidRPr="005E303D">
        <w:t>DE</w:t>
      </w:r>
      <w:r w:rsidRPr="005E303D">
        <w:rPr>
          <w:spacing w:val="1"/>
        </w:rPr>
        <w:t xml:space="preserve"> </w:t>
      </w:r>
      <w:r w:rsidRPr="005E303D">
        <w:t>PREÇOS</w:t>
      </w:r>
      <w:r w:rsidRPr="005E303D">
        <w:rPr>
          <w:spacing w:val="1"/>
        </w:rPr>
        <w:t xml:space="preserve"> </w:t>
      </w:r>
      <w:r w:rsidRPr="005E303D">
        <w:t>n.</w:t>
      </w:r>
      <w:r w:rsidRPr="005E303D">
        <w:rPr>
          <w:i/>
        </w:rPr>
        <w:t xml:space="preserve">º </w:t>
      </w:r>
      <w:r w:rsidRPr="005E303D">
        <w:rPr>
          <w:color w:val="000000"/>
        </w:rPr>
        <w:t>009/2013.</w:t>
      </w:r>
    </w:p>
    <w:p w:rsidR="007C48A6" w:rsidRPr="005E303D" w:rsidRDefault="007C48A6" w:rsidP="00521BCD">
      <w:pPr>
        <w:widowControl w:val="0"/>
        <w:autoSpaceDE w:val="0"/>
        <w:autoSpaceDN w:val="0"/>
        <w:adjustRightInd w:val="0"/>
        <w:jc w:val="both"/>
      </w:pPr>
    </w:p>
    <w:p w:rsidR="002A71E8" w:rsidRPr="005E303D" w:rsidRDefault="002A71E8" w:rsidP="00521BCD">
      <w:pPr>
        <w:widowControl w:val="0"/>
        <w:autoSpaceDE w:val="0"/>
        <w:autoSpaceDN w:val="0"/>
        <w:adjustRightInd w:val="0"/>
        <w:jc w:val="both"/>
      </w:pPr>
      <w:r w:rsidRPr="005E303D">
        <w:t>ATA</w:t>
      </w:r>
      <w:r w:rsidRPr="005E303D">
        <w:rPr>
          <w:spacing w:val="1"/>
        </w:rPr>
        <w:t xml:space="preserve"> </w:t>
      </w:r>
      <w:r w:rsidRPr="005E303D">
        <w:t>DE</w:t>
      </w:r>
      <w:r w:rsidRPr="005E303D">
        <w:rPr>
          <w:spacing w:val="1"/>
        </w:rPr>
        <w:t xml:space="preserve"> </w:t>
      </w:r>
      <w:r w:rsidRPr="005E303D">
        <w:t>REGISTRO</w:t>
      </w:r>
      <w:r w:rsidRPr="005E303D">
        <w:rPr>
          <w:spacing w:val="1"/>
        </w:rPr>
        <w:t xml:space="preserve"> </w:t>
      </w:r>
      <w:r w:rsidRPr="005E303D">
        <w:t>DE</w:t>
      </w:r>
      <w:r w:rsidRPr="005E303D">
        <w:rPr>
          <w:spacing w:val="1"/>
        </w:rPr>
        <w:t xml:space="preserve"> </w:t>
      </w:r>
      <w:r w:rsidRPr="005E303D">
        <w:t xml:space="preserve">PREÇOS Nº </w:t>
      </w:r>
      <w:r w:rsidR="00521BCD" w:rsidRPr="005E303D">
        <w:t>008/2013.</w:t>
      </w:r>
    </w:p>
    <w:p w:rsidR="002A71E8" w:rsidRPr="005E303D" w:rsidRDefault="002A71E8" w:rsidP="00521BCD">
      <w:pPr>
        <w:widowControl w:val="0"/>
        <w:autoSpaceDE w:val="0"/>
        <w:autoSpaceDN w:val="0"/>
        <w:adjustRightInd w:val="0"/>
        <w:jc w:val="both"/>
      </w:pPr>
    </w:p>
    <w:p w:rsidR="002A71E8" w:rsidRPr="005E303D" w:rsidRDefault="002A71E8" w:rsidP="00521BCD">
      <w:pPr>
        <w:pStyle w:val="Ttulo"/>
        <w:ind w:right="-54"/>
        <w:jc w:val="both"/>
        <w:rPr>
          <w:b w:val="0"/>
          <w:sz w:val="24"/>
        </w:rPr>
      </w:pPr>
      <w:r w:rsidRPr="005E303D">
        <w:rPr>
          <w:bCs w:val="0"/>
          <w:sz w:val="24"/>
        </w:rPr>
        <w:t>OBJETO:</w:t>
      </w:r>
      <w:r w:rsidRPr="005E303D">
        <w:rPr>
          <w:b w:val="0"/>
          <w:bCs w:val="0"/>
          <w:sz w:val="24"/>
        </w:rPr>
        <w:t xml:space="preserve"> </w:t>
      </w:r>
      <w:r w:rsidRPr="005E303D">
        <w:rPr>
          <w:b w:val="0"/>
          <w:sz w:val="24"/>
        </w:rPr>
        <w:t>Contratação de Empresa para Aquisição de Óleos Lubrificantes, Fluido para Freio, Graxas e Filtros de 1º Linha para os veículos da Frota Municipal, do Município de Itambaracá.</w:t>
      </w:r>
    </w:p>
    <w:p w:rsidR="002A71E8" w:rsidRPr="005E303D" w:rsidRDefault="002A71E8" w:rsidP="00521BCD">
      <w:pPr>
        <w:ind w:right="-54"/>
        <w:jc w:val="both"/>
      </w:pPr>
    </w:p>
    <w:p w:rsidR="002A71E8" w:rsidRPr="005E303D" w:rsidRDefault="002A71E8" w:rsidP="00521BCD">
      <w:pPr>
        <w:autoSpaceDE w:val="0"/>
        <w:autoSpaceDN w:val="0"/>
        <w:adjustRightInd w:val="0"/>
        <w:jc w:val="both"/>
      </w:pPr>
      <w:r w:rsidRPr="005E303D">
        <w:t xml:space="preserve">Aos </w:t>
      </w:r>
      <w:r w:rsidR="00521BCD" w:rsidRPr="005E303D">
        <w:t>15</w:t>
      </w:r>
      <w:r w:rsidRPr="005E303D">
        <w:t xml:space="preserve"> dias do mês de</w:t>
      </w:r>
      <w:r w:rsidR="00521BCD" w:rsidRPr="005E303D">
        <w:t xml:space="preserve">  abril </w:t>
      </w:r>
      <w:r w:rsidRPr="005E303D">
        <w:t xml:space="preserve"> de </w:t>
      </w:r>
      <w:r w:rsidR="00521BCD" w:rsidRPr="005E303D">
        <w:t>2013</w:t>
      </w:r>
      <w:r w:rsidRPr="005E303D">
        <w:t xml:space="preserve">, na sede da Prefeitura Municipal de ITAMBARACÁ, o Município de Itambaracá-Pr, Pessoa Jurídica de Direito Público, que sita à Avenida Interventor Manoel Ribas, 06, CNPJ/MF nº 76.235.738/0001-08, </w:t>
      </w:r>
      <w:r w:rsidR="009121BC" w:rsidRPr="005E303D">
        <w:t xml:space="preserve">inscrito no CPF/MF sob nº 478.507.959-20; portador da Carteira de Identidade RG nº 3.554.127-6 SSP/PR, </w:t>
      </w:r>
      <w:r w:rsidRPr="005E303D">
        <w:t xml:space="preserve">representada pelo Prefeito Municipal Sr Amarildo Tostes, brasileiro, casado, doravante denominada </w:t>
      </w:r>
      <w:r w:rsidRPr="005E303D">
        <w:rPr>
          <w:b/>
          <w:bCs/>
        </w:rPr>
        <w:t>CONTRATANTE</w:t>
      </w:r>
      <w:r w:rsidRPr="005E303D">
        <w:t>; e do outro lado a empresa abaixo descrita e qualificada, nos termos da Lei Federal nº 10.520, de 17 de Julho de 2002, do Decreto Federal nº 3.555, de 08 de agosto de 2000, do Decreto Federal nº 3931, de 19 de setembro de 2001,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Sistema de Registro de Preços nº 009/2013 - PMI, consoante as seguintes cláusulas e condições:</w:t>
      </w:r>
    </w:p>
    <w:p w:rsidR="002A71E8" w:rsidRPr="005E303D" w:rsidRDefault="002A71E8" w:rsidP="00521BCD">
      <w:pPr>
        <w:autoSpaceDE w:val="0"/>
        <w:autoSpaceDN w:val="0"/>
        <w:adjustRightInd w:val="0"/>
        <w:jc w:val="both"/>
        <w:rPr>
          <w:u w:val="single"/>
        </w:rPr>
      </w:pPr>
    </w:p>
    <w:p w:rsidR="002A71E8" w:rsidRPr="005E303D" w:rsidRDefault="002A71E8" w:rsidP="00521BCD">
      <w:pPr>
        <w:tabs>
          <w:tab w:val="num" w:pos="0"/>
        </w:tabs>
        <w:jc w:val="both"/>
        <w:rPr>
          <w:b/>
        </w:rPr>
      </w:pPr>
      <w:r w:rsidRPr="005E303D">
        <w:rPr>
          <w:b/>
        </w:rPr>
        <w:t>CLÁUSULA PRIMEIRA:</w:t>
      </w:r>
      <w:r w:rsidRPr="005E303D">
        <w:t xml:space="preserve"> </w:t>
      </w:r>
      <w:r w:rsidRPr="005E303D">
        <w:rPr>
          <w:b/>
        </w:rPr>
        <w:t>Objeto–</w:t>
      </w:r>
    </w:p>
    <w:p w:rsidR="002A71E8" w:rsidRPr="005E303D" w:rsidRDefault="002A71E8" w:rsidP="00521BCD">
      <w:pPr>
        <w:pStyle w:val="Ttulo"/>
        <w:ind w:right="-54"/>
        <w:jc w:val="both"/>
        <w:rPr>
          <w:b w:val="0"/>
          <w:bCs w:val="0"/>
          <w:sz w:val="24"/>
        </w:rPr>
      </w:pPr>
      <w:r w:rsidRPr="005E303D">
        <w:rPr>
          <w:bCs w:val="0"/>
          <w:sz w:val="24"/>
        </w:rPr>
        <w:t xml:space="preserve">1.1. </w:t>
      </w:r>
      <w:r w:rsidRPr="005E303D">
        <w:rPr>
          <w:b w:val="0"/>
          <w:bCs w:val="0"/>
          <w:sz w:val="24"/>
        </w:rPr>
        <w:t xml:space="preserve">O Objeto da presente Ata é o Registro de Preços é a </w:t>
      </w:r>
      <w:r w:rsidRPr="005E303D">
        <w:rPr>
          <w:b w:val="0"/>
          <w:sz w:val="24"/>
        </w:rPr>
        <w:t>Contratação de Empresa para Aquisição de Óleos Lubrificantes, Fluido para Freio, Graxas e Filtros de 1º Linha para os veículos da Frota Municipal, do Município de Itambaracá</w:t>
      </w:r>
      <w:r w:rsidRPr="005E303D">
        <w:rPr>
          <w:sz w:val="24"/>
        </w:rPr>
        <w:t xml:space="preserve">, </w:t>
      </w:r>
      <w:r w:rsidRPr="005E303D">
        <w:rPr>
          <w:b w:val="0"/>
          <w:bCs w:val="0"/>
          <w:sz w:val="24"/>
        </w:rPr>
        <w:t>conforme quantitativo, especificações e detalhamentos consignados no Pregão Presencial SRP nº 00</w:t>
      </w:r>
      <w:r w:rsidRPr="005E303D">
        <w:rPr>
          <w:b w:val="0"/>
          <w:sz w:val="24"/>
        </w:rPr>
        <w:t>9</w:t>
      </w:r>
      <w:r w:rsidRPr="005E303D">
        <w:rPr>
          <w:b w:val="0"/>
          <w:bCs w:val="0"/>
          <w:sz w:val="24"/>
        </w:rPr>
        <w:t xml:space="preserve">/2013, </w:t>
      </w:r>
      <w:r w:rsidRPr="005E303D">
        <w:rPr>
          <w:b w:val="0"/>
          <w:color w:val="000000"/>
          <w:sz w:val="24"/>
        </w:rPr>
        <w:t xml:space="preserve">bem como a classificação obtida no certame, formulamos e homologamos a presente </w:t>
      </w:r>
      <w:r w:rsidRPr="005E303D">
        <w:rPr>
          <w:b w:val="0"/>
          <w:bCs w:val="0"/>
          <w:color w:val="000000"/>
          <w:sz w:val="24"/>
        </w:rPr>
        <w:t>ATA DE REGISTRO DE PREÇOS</w:t>
      </w:r>
      <w:r w:rsidRPr="005E303D">
        <w:rPr>
          <w:b w:val="0"/>
          <w:bCs w:val="0"/>
          <w:sz w:val="24"/>
        </w:rPr>
        <w:t xml:space="preserve"> que juntamente com a proposta da </w:t>
      </w:r>
      <w:r w:rsidRPr="005E303D">
        <w:rPr>
          <w:b w:val="0"/>
          <w:sz w:val="24"/>
        </w:rPr>
        <w:t>DETENTORA</w:t>
      </w:r>
      <w:r w:rsidRPr="005E303D">
        <w:rPr>
          <w:b w:val="0"/>
          <w:bCs w:val="0"/>
          <w:sz w:val="24"/>
        </w:rPr>
        <w:t>, para todos os fins de direito, obrigando as partes em todos os seus termos, passam a integrar este instrumento, independentemente de transcrição.</w:t>
      </w:r>
    </w:p>
    <w:p w:rsidR="002A71E8" w:rsidRPr="005E303D" w:rsidRDefault="002A71E8" w:rsidP="00521BCD">
      <w:pPr>
        <w:tabs>
          <w:tab w:val="num" w:pos="0"/>
        </w:tabs>
        <w:jc w:val="both"/>
      </w:pPr>
      <w:r w:rsidRPr="005E303D">
        <w:rPr>
          <w:b/>
        </w:rPr>
        <w:t>1.1.1.</w:t>
      </w:r>
      <w:r w:rsidRPr="005E303D">
        <w:t xml:space="preserve"> A empresa  Nac Central Paraná Comercial de Lubrificantes Ltda, inscrito no CNPJ sob o nº. 07.564.729/0001-30- IE: 90350330-06, sito à Rua: Pioneiro José dos Santos, nº 144, Pq. Itaipu,  na cidade de Maringá, Estado do Paraná, CEP: 87.065-440, a participar do Pregão Presencial nº. 009/2013, sendo o  senhor  Luiz Marcos Velani, portador da Cédula de Identidade RG nº.3.449.806-7 –SSP/PR e do CPF nº 362.493.869-04, residente e domiciliado na Rua: Pedro Rossato, nº 55, na cidade de Londrina –Paraná, doravante denominada </w:t>
      </w:r>
      <w:r w:rsidRPr="005E303D">
        <w:rPr>
          <w:b/>
        </w:rPr>
        <w:t>DETENTORA</w:t>
      </w:r>
      <w:r w:rsidRPr="005E303D">
        <w:t xml:space="preserve">, obriga-se a fornecer ao Município de Itambaracá - Pr, de acordo com as solicitações feitas pela </w:t>
      </w:r>
      <w:r w:rsidRPr="005E303D">
        <w:rPr>
          <w:b/>
        </w:rPr>
        <w:t>CONTRATANTE</w:t>
      </w:r>
      <w:r w:rsidRPr="005E303D">
        <w:t>, os itens a seguir: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716"/>
        <w:gridCol w:w="3820"/>
        <w:gridCol w:w="983"/>
        <w:gridCol w:w="911"/>
        <w:gridCol w:w="1649"/>
        <w:gridCol w:w="1560"/>
      </w:tblGrid>
      <w:tr w:rsidR="00521BCD" w:rsidRPr="005E303D" w:rsidTr="005E303D">
        <w:tc>
          <w:tcPr>
            <w:tcW w:w="716" w:type="dxa"/>
            <w:vAlign w:val="center"/>
          </w:tcPr>
          <w:p w:rsidR="00521BCD" w:rsidRPr="005E303D" w:rsidRDefault="00521BCD" w:rsidP="00521BCD">
            <w:pPr>
              <w:jc w:val="both"/>
              <w:rPr>
                <w:b/>
                <w:sz w:val="22"/>
                <w:szCs w:val="22"/>
              </w:rPr>
            </w:pPr>
            <w:r w:rsidRPr="005E303D">
              <w:rPr>
                <w:b/>
                <w:sz w:val="22"/>
                <w:szCs w:val="22"/>
              </w:rPr>
              <w:t>Item</w:t>
            </w:r>
          </w:p>
        </w:tc>
        <w:tc>
          <w:tcPr>
            <w:tcW w:w="3820" w:type="dxa"/>
          </w:tcPr>
          <w:p w:rsidR="00521BCD" w:rsidRPr="005E303D" w:rsidRDefault="00521BCD" w:rsidP="00521BCD">
            <w:pPr>
              <w:jc w:val="both"/>
              <w:rPr>
                <w:b/>
                <w:sz w:val="22"/>
                <w:szCs w:val="22"/>
              </w:rPr>
            </w:pPr>
            <w:r w:rsidRPr="005E303D">
              <w:rPr>
                <w:b/>
                <w:sz w:val="22"/>
                <w:szCs w:val="22"/>
              </w:rPr>
              <w:t>Descrição</w:t>
            </w:r>
          </w:p>
        </w:tc>
        <w:tc>
          <w:tcPr>
            <w:tcW w:w="983" w:type="dxa"/>
          </w:tcPr>
          <w:p w:rsidR="00521BCD" w:rsidRPr="005E303D" w:rsidRDefault="00521BCD" w:rsidP="00521BCD">
            <w:pPr>
              <w:jc w:val="both"/>
              <w:rPr>
                <w:b/>
                <w:sz w:val="22"/>
                <w:szCs w:val="22"/>
              </w:rPr>
            </w:pPr>
            <w:r w:rsidRPr="005E303D">
              <w:rPr>
                <w:b/>
                <w:sz w:val="22"/>
                <w:szCs w:val="22"/>
              </w:rPr>
              <w:t>Marca</w:t>
            </w:r>
          </w:p>
        </w:tc>
        <w:tc>
          <w:tcPr>
            <w:tcW w:w="911" w:type="dxa"/>
          </w:tcPr>
          <w:p w:rsidR="00521BCD" w:rsidRPr="005E303D" w:rsidRDefault="00521BCD" w:rsidP="00521BCD">
            <w:pPr>
              <w:jc w:val="both"/>
              <w:rPr>
                <w:b/>
                <w:sz w:val="22"/>
                <w:szCs w:val="22"/>
              </w:rPr>
            </w:pPr>
            <w:r w:rsidRPr="005E303D">
              <w:rPr>
                <w:b/>
                <w:sz w:val="22"/>
                <w:szCs w:val="22"/>
              </w:rPr>
              <w:t>Quant.</w:t>
            </w:r>
          </w:p>
        </w:tc>
        <w:tc>
          <w:tcPr>
            <w:tcW w:w="1649" w:type="dxa"/>
          </w:tcPr>
          <w:p w:rsidR="00521BCD" w:rsidRPr="005E303D" w:rsidRDefault="00521BCD" w:rsidP="00521BCD">
            <w:pPr>
              <w:jc w:val="both"/>
              <w:rPr>
                <w:b/>
                <w:sz w:val="22"/>
                <w:szCs w:val="22"/>
              </w:rPr>
            </w:pPr>
            <w:r w:rsidRPr="005E303D">
              <w:rPr>
                <w:b/>
                <w:sz w:val="22"/>
                <w:szCs w:val="22"/>
              </w:rPr>
              <w:t>Valor Unit.</w:t>
            </w:r>
          </w:p>
        </w:tc>
        <w:tc>
          <w:tcPr>
            <w:tcW w:w="1560" w:type="dxa"/>
          </w:tcPr>
          <w:p w:rsidR="00521BCD" w:rsidRPr="005E303D" w:rsidRDefault="00521BCD" w:rsidP="00521BCD">
            <w:pPr>
              <w:tabs>
                <w:tab w:val="left" w:pos="1944"/>
              </w:tabs>
              <w:ind w:right="72"/>
              <w:jc w:val="both"/>
              <w:rPr>
                <w:b/>
                <w:sz w:val="22"/>
                <w:szCs w:val="22"/>
              </w:rPr>
            </w:pPr>
            <w:r w:rsidRPr="005E303D">
              <w:rPr>
                <w:b/>
                <w:sz w:val="22"/>
                <w:szCs w:val="22"/>
              </w:rPr>
              <w:t>Valor. Total</w:t>
            </w:r>
          </w:p>
        </w:tc>
      </w:tr>
      <w:tr w:rsidR="00521BCD" w:rsidRPr="005E303D" w:rsidTr="005E303D">
        <w:tc>
          <w:tcPr>
            <w:tcW w:w="716" w:type="dxa"/>
            <w:vAlign w:val="center"/>
          </w:tcPr>
          <w:p w:rsidR="00521BCD" w:rsidRPr="005E303D" w:rsidRDefault="00483A19" w:rsidP="00521BCD">
            <w:pPr>
              <w:jc w:val="both"/>
              <w:rPr>
                <w:sz w:val="22"/>
                <w:szCs w:val="22"/>
              </w:rPr>
            </w:pPr>
            <w:r w:rsidRPr="005E303D">
              <w:rPr>
                <w:sz w:val="22"/>
                <w:szCs w:val="22"/>
              </w:rPr>
              <w:fldChar w:fldCharType="begin"/>
            </w:r>
            <w:r w:rsidR="00521BCD" w:rsidRPr="005E303D">
              <w:rPr>
                <w:sz w:val="22"/>
                <w:szCs w:val="22"/>
              </w:rPr>
              <w:instrText xml:space="preserve"> MERGEFIELD "SequenciaItem_DentroDeTabela" </w:instrText>
            </w:r>
            <w:r w:rsidRPr="005E303D">
              <w:rPr>
                <w:sz w:val="22"/>
                <w:szCs w:val="22"/>
              </w:rPr>
              <w:fldChar w:fldCharType="separate"/>
            </w:r>
            <w:r w:rsidR="00521BCD" w:rsidRPr="005E303D">
              <w:rPr>
                <w:sz w:val="22"/>
                <w:szCs w:val="22"/>
              </w:rPr>
              <w:t>1</w:t>
            </w:r>
            <w:r w:rsidRPr="005E303D">
              <w:rPr>
                <w:sz w:val="22"/>
                <w:szCs w:val="22"/>
              </w:rPr>
              <w:fldChar w:fldCharType="end"/>
            </w:r>
          </w:p>
        </w:tc>
        <w:tc>
          <w:tcPr>
            <w:tcW w:w="3820" w:type="dxa"/>
          </w:tcPr>
          <w:p w:rsidR="00521BCD" w:rsidRPr="005E303D" w:rsidRDefault="00483A19" w:rsidP="00521BCD">
            <w:pPr>
              <w:jc w:val="both"/>
              <w:rPr>
                <w:sz w:val="22"/>
                <w:szCs w:val="22"/>
              </w:rPr>
            </w:pPr>
            <w:r w:rsidRPr="005E303D">
              <w:rPr>
                <w:sz w:val="22"/>
                <w:szCs w:val="22"/>
              </w:rPr>
              <w:fldChar w:fldCharType="begin"/>
            </w:r>
            <w:r w:rsidR="00521BCD" w:rsidRPr="005E303D">
              <w:rPr>
                <w:sz w:val="22"/>
                <w:szCs w:val="22"/>
              </w:rPr>
              <w:instrText xml:space="preserve"> MERGEFIELD "ItensDaLicitação_DentroDeTabela" </w:instrText>
            </w:r>
            <w:r w:rsidRPr="005E303D">
              <w:rPr>
                <w:sz w:val="22"/>
                <w:szCs w:val="22"/>
              </w:rPr>
              <w:fldChar w:fldCharType="separate"/>
            </w:r>
            <w:r w:rsidR="00521BCD" w:rsidRPr="005E303D">
              <w:rPr>
                <w:sz w:val="22"/>
                <w:szCs w:val="22"/>
              </w:rPr>
              <w:t>Óleo15W40, 20 litros, para motor de diesel (ônibus), lubrificante multiviscoso SAE, 4 tempos naturalmente aspirados e turbo-alimentados, que atenda as especificações API CH-4 / SJ, ACEA E2-04, E2/A2/B3-02, VOLVO VDS 2, MAN 271, MTU TYPE 1, MACK TRUCK EO-M, CUMMINS CES 20071/20072/200 (primeira linha)</w:t>
            </w:r>
            <w:r w:rsidRPr="005E303D">
              <w:rPr>
                <w:sz w:val="22"/>
                <w:szCs w:val="22"/>
              </w:rPr>
              <w:fldChar w:fldCharType="end"/>
            </w:r>
          </w:p>
        </w:tc>
        <w:tc>
          <w:tcPr>
            <w:tcW w:w="983" w:type="dxa"/>
            <w:vAlign w:val="center"/>
          </w:tcPr>
          <w:p w:rsidR="00521BCD" w:rsidRPr="005E303D" w:rsidRDefault="00483A19" w:rsidP="00521BCD">
            <w:pPr>
              <w:jc w:val="both"/>
              <w:rPr>
                <w:sz w:val="22"/>
                <w:szCs w:val="22"/>
              </w:rPr>
            </w:pPr>
            <w:r w:rsidRPr="005E303D">
              <w:rPr>
                <w:sz w:val="22"/>
                <w:szCs w:val="22"/>
              </w:rPr>
              <w:fldChar w:fldCharType="begin"/>
            </w:r>
            <w:r w:rsidR="00521BCD" w:rsidRPr="005E303D">
              <w:rPr>
                <w:sz w:val="22"/>
                <w:szCs w:val="22"/>
              </w:rPr>
              <w:instrText xml:space="preserve"> MERGEFIELD "ItensDaLicitação_DentroDeTabela" </w:instrText>
            </w:r>
            <w:r w:rsidRPr="005E303D">
              <w:rPr>
                <w:sz w:val="22"/>
                <w:szCs w:val="22"/>
              </w:rPr>
              <w:fldChar w:fldCharType="separate"/>
            </w:r>
            <w:r w:rsidR="00521BCD" w:rsidRPr="005E303D">
              <w:rPr>
                <w:sz w:val="22"/>
                <w:szCs w:val="22"/>
              </w:rPr>
              <w:t>Ipiranga</w:t>
            </w:r>
            <w:r w:rsidRPr="005E303D">
              <w:rPr>
                <w:sz w:val="22"/>
                <w:szCs w:val="22"/>
              </w:rPr>
              <w:fldChar w:fldCharType="end"/>
            </w:r>
          </w:p>
        </w:tc>
        <w:tc>
          <w:tcPr>
            <w:tcW w:w="911" w:type="dxa"/>
            <w:vAlign w:val="center"/>
          </w:tcPr>
          <w:p w:rsidR="00521BCD" w:rsidRPr="005E303D" w:rsidRDefault="00483A19" w:rsidP="00521BCD">
            <w:pPr>
              <w:jc w:val="both"/>
              <w:rPr>
                <w:sz w:val="22"/>
                <w:szCs w:val="22"/>
              </w:rPr>
            </w:pPr>
            <w:r w:rsidRPr="005E303D">
              <w:rPr>
                <w:sz w:val="22"/>
                <w:szCs w:val="22"/>
              </w:rPr>
              <w:fldChar w:fldCharType="begin"/>
            </w:r>
            <w:r w:rsidR="00521BCD" w:rsidRPr="005E303D">
              <w:rPr>
                <w:sz w:val="22"/>
                <w:szCs w:val="22"/>
              </w:rPr>
              <w:instrText xml:space="preserve"> MERGEFIELD "QuantidadeDosItens_DentroDeTabela" </w:instrText>
            </w:r>
            <w:r w:rsidRPr="005E303D">
              <w:rPr>
                <w:sz w:val="22"/>
                <w:szCs w:val="22"/>
              </w:rPr>
              <w:fldChar w:fldCharType="separate"/>
            </w:r>
            <w:r w:rsidR="00521BCD" w:rsidRPr="005E303D">
              <w:rPr>
                <w:sz w:val="22"/>
                <w:szCs w:val="22"/>
              </w:rPr>
              <w:t>80,00</w:t>
            </w:r>
            <w:r w:rsidRPr="005E303D">
              <w:rPr>
                <w:sz w:val="22"/>
                <w:szCs w:val="22"/>
              </w:rPr>
              <w:fldChar w:fldCharType="end"/>
            </w:r>
          </w:p>
        </w:tc>
        <w:tc>
          <w:tcPr>
            <w:tcW w:w="1649" w:type="dxa"/>
            <w:vAlign w:val="center"/>
          </w:tcPr>
          <w:p w:rsidR="00521BCD" w:rsidRPr="005E303D" w:rsidRDefault="00483A19" w:rsidP="00521BCD">
            <w:pPr>
              <w:jc w:val="both"/>
              <w:rPr>
                <w:sz w:val="22"/>
                <w:szCs w:val="22"/>
              </w:rPr>
            </w:pPr>
            <w:r w:rsidRPr="005E303D">
              <w:rPr>
                <w:sz w:val="22"/>
                <w:szCs w:val="22"/>
              </w:rPr>
              <w:fldChar w:fldCharType="begin"/>
            </w:r>
            <w:r w:rsidR="00521BCD" w:rsidRPr="005E303D">
              <w:rPr>
                <w:sz w:val="22"/>
                <w:szCs w:val="22"/>
              </w:rPr>
              <w:instrText xml:space="preserve"> MERGEFIELD "ValorUnitário_DentroDeTabela" </w:instrText>
            </w:r>
            <w:r w:rsidRPr="005E303D">
              <w:rPr>
                <w:sz w:val="22"/>
                <w:szCs w:val="22"/>
              </w:rPr>
              <w:fldChar w:fldCharType="separate"/>
            </w:r>
            <w:r w:rsidR="00521BCD" w:rsidRPr="005E303D">
              <w:rPr>
                <w:sz w:val="22"/>
                <w:szCs w:val="22"/>
              </w:rPr>
              <w:t>R$ 134,0000</w:t>
            </w:r>
            <w:r w:rsidRPr="005E303D">
              <w:rPr>
                <w:sz w:val="22"/>
                <w:szCs w:val="22"/>
              </w:rPr>
              <w:fldChar w:fldCharType="end"/>
            </w:r>
          </w:p>
        </w:tc>
        <w:tc>
          <w:tcPr>
            <w:tcW w:w="1560" w:type="dxa"/>
            <w:vAlign w:val="center"/>
          </w:tcPr>
          <w:p w:rsidR="00521BCD" w:rsidRPr="005E303D" w:rsidRDefault="00483A19" w:rsidP="00521BCD">
            <w:pPr>
              <w:ind w:right="72"/>
              <w:jc w:val="both"/>
              <w:rPr>
                <w:sz w:val="22"/>
                <w:szCs w:val="22"/>
              </w:rPr>
            </w:pPr>
            <w:r w:rsidRPr="005E303D">
              <w:rPr>
                <w:sz w:val="22"/>
                <w:szCs w:val="22"/>
              </w:rPr>
              <w:fldChar w:fldCharType="begin"/>
            </w:r>
            <w:r w:rsidR="00521BCD" w:rsidRPr="005E303D">
              <w:rPr>
                <w:sz w:val="22"/>
                <w:szCs w:val="22"/>
              </w:rPr>
              <w:instrText xml:space="preserve"> MERGEFIELD "ValorTotal_DentroDeTabela" </w:instrText>
            </w:r>
            <w:r w:rsidRPr="005E303D">
              <w:rPr>
                <w:sz w:val="22"/>
                <w:szCs w:val="22"/>
              </w:rPr>
              <w:fldChar w:fldCharType="separate"/>
            </w:r>
            <w:r w:rsidR="00521BCD" w:rsidRPr="005E303D">
              <w:rPr>
                <w:sz w:val="22"/>
                <w:szCs w:val="22"/>
              </w:rPr>
              <w:t>R$ 10.720,00</w:t>
            </w:r>
            <w:r w:rsidRPr="005E303D">
              <w:rPr>
                <w:sz w:val="22"/>
                <w:szCs w:val="22"/>
              </w:rPr>
              <w:fldChar w:fldCharType="end"/>
            </w:r>
          </w:p>
        </w:tc>
      </w:tr>
      <w:tr w:rsidR="00521BCD" w:rsidRPr="005E303D" w:rsidTr="005E303D">
        <w:tc>
          <w:tcPr>
            <w:tcW w:w="716" w:type="dxa"/>
            <w:vAlign w:val="center"/>
          </w:tcPr>
          <w:p w:rsidR="00521BCD" w:rsidRPr="005E303D" w:rsidRDefault="00521BCD" w:rsidP="00521BCD">
            <w:pPr>
              <w:jc w:val="both"/>
              <w:rPr>
                <w:sz w:val="22"/>
                <w:szCs w:val="22"/>
              </w:rPr>
            </w:pPr>
            <w:r w:rsidRPr="005E303D">
              <w:rPr>
                <w:sz w:val="22"/>
                <w:szCs w:val="22"/>
              </w:rPr>
              <w:t>2</w:t>
            </w:r>
          </w:p>
        </w:tc>
        <w:tc>
          <w:tcPr>
            <w:tcW w:w="3820" w:type="dxa"/>
          </w:tcPr>
          <w:p w:rsidR="00521BCD" w:rsidRPr="005E303D" w:rsidRDefault="00521BCD" w:rsidP="00521BCD">
            <w:pPr>
              <w:jc w:val="both"/>
              <w:rPr>
                <w:sz w:val="22"/>
                <w:szCs w:val="22"/>
              </w:rPr>
            </w:pPr>
            <w:r w:rsidRPr="005E303D">
              <w:rPr>
                <w:sz w:val="22"/>
                <w:szCs w:val="22"/>
              </w:rPr>
              <w:t xml:space="preserve">Óleo 5w40 100% sintético (1ª Linha), API SM/CF- ACEA-A3/B4-04. Caixa </w:t>
            </w:r>
            <w:r w:rsidRPr="005E303D">
              <w:rPr>
                <w:sz w:val="22"/>
                <w:szCs w:val="22"/>
              </w:rPr>
              <w:lastRenderedPageBreak/>
              <w:t>com 12 unidade de 01 litro.</w:t>
            </w:r>
          </w:p>
        </w:tc>
        <w:tc>
          <w:tcPr>
            <w:tcW w:w="983" w:type="dxa"/>
            <w:vAlign w:val="center"/>
          </w:tcPr>
          <w:p w:rsidR="00521BCD" w:rsidRPr="005E303D" w:rsidRDefault="00521BCD" w:rsidP="00521BCD">
            <w:pPr>
              <w:jc w:val="both"/>
              <w:rPr>
                <w:sz w:val="22"/>
                <w:szCs w:val="22"/>
              </w:rPr>
            </w:pPr>
            <w:r w:rsidRPr="005E303D">
              <w:rPr>
                <w:sz w:val="22"/>
                <w:szCs w:val="22"/>
              </w:rPr>
              <w:lastRenderedPageBreak/>
              <w:t>Ipiranga</w:t>
            </w:r>
          </w:p>
        </w:tc>
        <w:tc>
          <w:tcPr>
            <w:tcW w:w="911" w:type="dxa"/>
            <w:vAlign w:val="center"/>
          </w:tcPr>
          <w:p w:rsidR="00521BCD" w:rsidRPr="005E303D" w:rsidRDefault="00521BCD" w:rsidP="00521BCD">
            <w:pPr>
              <w:jc w:val="both"/>
              <w:rPr>
                <w:sz w:val="22"/>
                <w:szCs w:val="22"/>
              </w:rPr>
            </w:pPr>
            <w:r w:rsidRPr="005E303D">
              <w:rPr>
                <w:sz w:val="22"/>
                <w:szCs w:val="22"/>
              </w:rPr>
              <w:t>30,00</w:t>
            </w:r>
          </w:p>
        </w:tc>
        <w:tc>
          <w:tcPr>
            <w:tcW w:w="1649" w:type="dxa"/>
            <w:vAlign w:val="center"/>
          </w:tcPr>
          <w:p w:rsidR="00521BCD" w:rsidRPr="005E303D" w:rsidRDefault="00521BCD" w:rsidP="00521BCD">
            <w:pPr>
              <w:jc w:val="both"/>
              <w:rPr>
                <w:sz w:val="22"/>
                <w:szCs w:val="22"/>
              </w:rPr>
            </w:pPr>
            <w:r w:rsidRPr="005E303D">
              <w:rPr>
                <w:sz w:val="22"/>
                <w:szCs w:val="22"/>
              </w:rPr>
              <w:t>R$ 214,0000</w:t>
            </w:r>
          </w:p>
        </w:tc>
        <w:tc>
          <w:tcPr>
            <w:tcW w:w="1560" w:type="dxa"/>
            <w:vAlign w:val="center"/>
          </w:tcPr>
          <w:p w:rsidR="00521BCD" w:rsidRPr="005E303D" w:rsidRDefault="00521BCD" w:rsidP="00521BCD">
            <w:pPr>
              <w:ind w:right="72"/>
              <w:jc w:val="both"/>
              <w:rPr>
                <w:sz w:val="22"/>
                <w:szCs w:val="22"/>
              </w:rPr>
            </w:pPr>
            <w:r w:rsidRPr="005E303D">
              <w:rPr>
                <w:sz w:val="22"/>
                <w:szCs w:val="22"/>
              </w:rPr>
              <w:t>R$ 6.420,00</w:t>
            </w:r>
          </w:p>
        </w:tc>
      </w:tr>
      <w:tr w:rsidR="00521BCD" w:rsidRPr="005E303D" w:rsidTr="005E303D">
        <w:tc>
          <w:tcPr>
            <w:tcW w:w="716" w:type="dxa"/>
            <w:vAlign w:val="center"/>
          </w:tcPr>
          <w:p w:rsidR="00521BCD" w:rsidRPr="005E303D" w:rsidRDefault="00521BCD" w:rsidP="00521BCD">
            <w:pPr>
              <w:jc w:val="both"/>
              <w:rPr>
                <w:sz w:val="22"/>
                <w:szCs w:val="22"/>
              </w:rPr>
            </w:pPr>
            <w:r w:rsidRPr="005E303D">
              <w:rPr>
                <w:sz w:val="22"/>
                <w:szCs w:val="22"/>
              </w:rPr>
              <w:lastRenderedPageBreak/>
              <w:t>3</w:t>
            </w:r>
          </w:p>
        </w:tc>
        <w:tc>
          <w:tcPr>
            <w:tcW w:w="3820" w:type="dxa"/>
          </w:tcPr>
          <w:p w:rsidR="00521BCD" w:rsidRPr="005E303D" w:rsidRDefault="00521BCD" w:rsidP="00521BCD">
            <w:pPr>
              <w:jc w:val="both"/>
              <w:rPr>
                <w:sz w:val="22"/>
                <w:szCs w:val="22"/>
              </w:rPr>
            </w:pPr>
            <w:r w:rsidRPr="005E303D">
              <w:rPr>
                <w:sz w:val="22"/>
                <w:szCs w:val="22"/>
              </w:rPr>
              <w:t>Óleo 20W50, para veículos da VW, lubrificantes para motores 04 tempos SAE 20W50/SJ, embalagem com 24 unidades de 01 litro, primeira linha.</w:t>
            </w:r>
          </w:p>
        </w:tc>
        <w:tc>
          <w:tcPr>
            <w:tcW w:w="983" w:type="dxa"/>
            <w:vAlign w:val="center"/>
          </w:tcPr>
          <w:p w:rsidR="00521BCD" w:rsidRPr="005E303D" w:rsidRDefault="00521BCD" w:rsidP="00521BCD">
            <w:pPr>
              <w:jc w:val="both"/>
              <w:rPr>
                <w:sz w:val="22"/>
                <w:szCs w:val="22"/>
              </w:rPr>
            </w:pPr>
            <w:r w:rsidRPr="005E303D">
              <w:rPr>
                <w:sz w:val="22"/>
                <w:szCs w:val="22"/>
              </w:rPr>
              <w:t>Ipiranga</w:t>
            </w:r>
          </w:p>
        </w:tc>
        <w:tc>
          <w:tcPr>
            <w:tcW w:w="911" w:type="dxa"/>
            <w:vAlign w:val="center"/>
          </w:tcPr>
          <w:p w:rsidR="00521BCD" w:rsidRPr="005E303D" w:rsidRDefault="00521BCD" w:rsidP="00521BCD">
            <w:pPr>
              <w:jc w:val="both"/>
              <w:rPr>
                <w:sz w:val="22"/>
                <w:szCs w:val="22"/>
              </w:rPr>
            </w:pPr>
            <w:r w:rsidRPr="005E303D">
              <w:rPr>
                <w:sz w:val="22"/>
                <w:szCs w:val="22"/>
              </w:rPr>
              <w:t>20,00</w:t>
            </w:r>
          </w:p>
        </w:tc>
        <w:tc>
          <w:tcPr>
            <w:tcW w:w="1649" w:type="dxa"/>
            <w:vAlign w:val="center"/>
          </w:tcPr>
          <w:p w:rsidR="00521BCD" w:rsidRPr="005E303D" w:rsidRDefault="00521BCD" w:rsidP="00521BCD">
            <w:pPr>
              <w:jc w:val="both"/>
              <w:rPr>
                <w:sz w:val="22"/>
                <w:szCs w:val="22"/>
              </w:rPr>
            </w:pPr>
            <w:r w:rsidRPr="005E303D">
              <w:rPr>
                <w:sz w:val="22"/>
                <w:szCs w:val="22"/>
              </w:rPr>
              <w:t>R$ 167,0000</w:t>
            </w:r>
          </w:p>
        </w:tc>
        <w:tc>
          <w:tcPr>
            <w:tcW w:w="1560" w:type="dxa"/>
            <w:vAlign w:val="center"/>
          </w:tcPr>
          <w:p w:rsidR="00521BCD" w:rsidRPr="005E303D" w:rsidRDefault="00521BCD" w:rsidP="00521BCD">
            <w:pPr>
              <w:ind w:right="72"/>
              <w:jc w:val="both"/>
              <w:rPr>
                <w:sz w:val="22"/>
                <w:szCs w:val="22"/>
              </w:rPr>
            </w:pPr>
            <w:r w:rsidRPr="005E303D">
              <w:rPr>
                <w:sz w:val="22"/>
                <w:szCs w:val="22"/>
              </w:rPr>
              <w:t>R$ 3.340,00</w:t>
            </w:r>
          </w:p>
        </w:tc>
      </w:tr>
      <w:tr w:rsidR="00521BCD" w:rsidRPr="005E303D" w:rsidTr="005E303D">
        <w:tc>
          <w:tcPr>
            <w:tcW w:w="716" w:type="dxa"/>
            <w:vAlign w:val="center"/>
          </w:tcPr>
          <w:p w:rsidR="00521BCD" w:rsidRPr="005E303D" w:rsidRDefault="00521BCD" w:rsidP="00521BCD">
            <w:pPr>
              <w:jc w:val="both"/>
              <w:rPr>
                <w:sz w:val="22"/>
                <w:szCs w:val="22"/>
              </w:rPr>
            </w:pPr>
            <w:r w:rsidRPr="005E303D">
              <w:rPr>
                <w:sz w:val="22"/>
                <w:szCs w:val="22"/>
              </w:rPr>
              <w:t>4</w:t>
            </w:r>
          </w:p>
        </w:tc>
        <w:tc>
          <w:tcPr>
            <w:tcW w:w="3820" w:type="dxa"/>
          </w:tcPr>
          <w:p w:rsidR="00521BCD" w:rsidRPr="005E303D" w:rsidRDefault="00521BCD" w:rsidP="00521BCD">
            <w:pPr>
              <w:jc w:val="both"/>
              <w:rPr>
                <w:sz w:val="22"/>
                <w:szCs w:val="22"/>
              </w:rPr>
            </w:pPr>
            <w:r w:rsidRPr="005E303D">
              <w:rPr>
                <w:sz w:val="22"/>
                <w:szCs w:val="22"/>
              </w:rPr>
              <w:t>Óleo hidráulico para transmissão automática e direção hidráulica, classificação ATF tipo A sufixo A grau 50 C; corante vermelho para ônibus Mercedes Bens, embalagem de 20 litros, primeira linha.</w:t>
            </w:r>
          </w:p>
        </w:tc>
        <w:tc>
          <w:tcPr>
            <w:tcW w:w="983" w:type="dxa"/>
            <w:vAlign w:val="center"/>
          </w:tcPr>
          <w:p w:rsidR="00521BCD" w:rsidRPr="005E303D" w:rsidRDefault="00521BCD" w:rsidP="00521BCD">
            <w:pPr>
              <w:jc w:val="both"/>
              <w:rPr>
                <w:sz w:val="22"/>
                <w:szCs w:val="22"/>
              </w:rPr>
            </w:pPr>
            <w:r w:rsidRPr="005E303D">
              <w:rPr>
                <w:sz w:val="22"/>
                <w:szCs w:val="22"/>
              </w:rPr>
              <w:t>Ipiranga</w:t>
            </w:r>
          </w:p>
        </w:tc>
        <w:tc>
          <w:tcPr>
            <w:tcW w:w="911" w:type="dxa"/>
            <w:vAlign w:val="center"/>
          </w:tcPr>
          <w:p w:rsidR="00521BCD" w:rsidRPr="005E303D" w:rsidRDefault="00521BCD" w:rsidP="00521BCD">
            <w:pPr>
              <w:jc w:val="both"/>
              <w:rPr>
                <w:sz w:val="22"/>
                <w:szCs w:val="22"/>
              </w:rPr>
            </w:pPr>
            <w:r w:rsidRPr="005E303D">
              <w:rPr>
                <w:sz w:val="22"/>
                <w:szCs w:val="22"/>
              </w:rPr>
              <w:t>40,00</w:t>
            </w:r>
          </w:p>
        </w:tc>
        <w:tc>
          <w:tcPr>
            <w:tcW w:w="1649" w:type="dxa"/>
            <w:vAlign w:val="center"/>
          </w:tcPr>
          <w:p w:rsidR="00521BCD" w:rsidRPr="005E303D" w:rsidRDefault="00521BCD" w:rsidP="00521BCD">
            <w:pPr>
              <w:jc w:val="both"/>
              <w:rPr>
                <w:sz w:val="22"/>
                <w:szCs w:val="22"/>
              </w:rPr>
            </w:pPr>
            <w:r w:rsidRPr="005E303D">
              <w:rPr>
                <w:sz w:val="22"/>
                <w:szCs w:val="22"/>
              </w:rPr>
              <w:t>R$ 178,0000</w:t>
            </w:r>
          </w:p>
        </w:tc>
        <w:tc>
          <w:tcPr>
            <w:tcW w:w="1560" w:type="dxa"/>
            <w:vAlign w:val="center"/>
          </w:tcPr>
          <w:p w:rsidR="00521BCD" w:rsidRPr="005E303D" w:rsidRDefault="00521BCD" w:rsidP="00521BCD">
            <w:pPr>
              <w:ind w:right="72"/>
              <w:jc w:val="both"/>
              <w:rPr>
                <w:sz w:val="22"/>
                <w:szCs w:val="22"/>
              </w:rPr>
            </w:pPr>
            <w:r w:rsidRPr="005E303D">
              <w:rPr>
                <w:sz w:val="22"/>
                <w:szCs w:val="22"/>
              </w:rPr>
              <w:t>R$ 7.120,00</w:t>
            </w:r>
          </w:p>
        </w:tc>
      </w:tr>
      <w:tr w:rsidR="00521BCD" w:rsidRPr="005E303D" w:rsidTr="005E303D">
        <w:tc>
          <w:tcPr>
            <w:tcW w:w="716" w:type="dxa"/>
            <w:vAlign w:val="center"/>
          </w:tcPr>
          <w:p w:rsidR="00521BCD" w:rsidRPr="005E303D" w:rsidRDefault="00521BCD" w:rsidP="00521BCD">
            <w:pPr>
              <w:jc w:val="both"/>
              <w:rPr>
                <w:sz w:val="22"/>
                <w:szCs w:val="22"/>
              </w:rPr>
            </w:pPr>
            <w:r w:rsidRPr="005E303D">
              <w:rPr>
                <w:sz w:val="22"/>
                <w:szCs w:val="22"/>
              </w:rPr>
              <w:t>5</w:t>
            </w:r>
          </w:p>
        </w:tc>
        <w:tc>
          <w:tcPr>
            <w:tcW w:w="3820" w:type="dxa"/>
          </w:tcPr>
          <w:p w:rsidR="00521BCD" w:rsidRPr="005E303D" w:rsidRDefault="00521BCD" w:rsidP="00521BCD">
            <w:pPr>
              <w:jc w:val="both"/>
              <w:rPr>
                <w:sz w:val="22"/>
                <w:szCs w:val="22"/>
              </w:rPr>
            </w:pPr>
            <w:r w:rsidRPr="005E303D">
              <w:rPr>
                <w:sz w:val="22"/>
                <w:szCs w:val="22"/>
              </w:rPr>
              <w:t>Óleo lubrificante multifuncional para uso em sistema de transmissão, hidráulico e freios úmidos, aprovado para trator Massey Fergusson 65X, 20 litros, M1135, grau SAE 30, primeira linha</w:t>
            </w:r>
          </w:p>
        </w:tc>
        <w:tc>
          <w:tcPr>
            <w:tcW w:w="983" w:type="dxa"/>
            <w:vAlign w:val="center"/>
          </w:tcPr>
          <w:p w:rsidR="00521BCD" w:rsidRPr="005E303D" w:rsidRDefault="00521BCD" w:rsidP="00521BCD">
            <w:pPr>
              <w:jc w:val="both"/>
              <w:rPr>
                <w:sz w:val="22"/>
                <w:szCs w:val="22"/>
              </w:rPr>
            </w:pPr>
            <w:r w:rsidRPr="005E303D">
              <w:rPr>
                <w:sz w:val="22"/>
                <w:szCs w:val="22"/>
              </w:rPr>
              <w:t>Ipiranga</w:t>
            </w:r>
          </w:p>
        </w:tc>
        <w:tc>
          <w:tcPr>
            <w:tcW w:w="911" w:type="dxa"/>
            <w:vAlign w:val="center"/>
          </w:tcPr>
          <w:p w:rsidR="00521BCD" w:rsidRPr="005E303D" w:rsidRDefault="00521BCD" w:rsidP="00521BCD">
            <w:pPr>
              <w:jc w:val="both"/>
              <w:rPr>
                <w:sz w:val="22"/>
                <w:szCs w:val="22"/>
              </w:rPr>
            </w:pPr>
            <w:r w:rsidRPr="005E303D">
              <w:rPr>
                <w:sz w:val="22"/>
                <w:szCs w:val="22"/>
              </w:rPr>
              <w:t>20,00</w:t>
            </w:r>
          </w:p>
        </w:tc>
        <w:tc>
          <w:tcPr>
            <w:tcW w:w="1649" w:type="dxa"/>
            <w:vAlign w:val="center"/>
          </w:tcPr>
          <w:p w:rsidR="00521BCD" w:rsidRPr="005E303D" w:rsidRDefault="00521BCD" w:rsidP="00521BCD">
            <w:pPr>
              <w:jc w:val="both"/>
              <w:rPr>
                <w:sz w:val="22"/>
                <w:szCs w:val="22"/>
              </w:rPr>
            </w:pPr>
            <w:r w:rsidRPr="005E303D">
              <w:rPr>
                <w:sz w:val="22"/>
                <w:szCs w:val="22"/>
              </w:rPr>
              <w:t>R$ 138,0000</w:t>
            </w:r>
          </w:p>
        </w:tc>
        <w:tc>
          <w:tcPr>
            <w:tcW w:w="1560" w:type="dxa"/>
            <w:vAlign w:val="center"/>
          </w:tcPr>
          <w:p w:rsidR="00521BCD" w:rsidRPr="005E303D" w:rsidRDefault="00521BCD" w:rsidP="00521BCD">
            <w:pPr>
              <w:ind w:right="72"/>
              <w:jc w:val="both"/>
              <w:rPr>
                <w:sz w:val="22"/>
                <w:szCs w:val="22"/>
              </w:rPr>
            </w:pPr>
            <w:r w:rsidRPr="005E303D">
              <w:rPr>
                <w:sz w:val="22"/>
                <w:szCs w:val="22"/>
              </w:rPr>
              <w:t>R$ 2.760,00</w:t>
            </w:r>
          </w:p>
        </w:tc>
      </w:tr>
      <w:tr w:rsidR="00521BCD" w:rsidRPr="005E303D" w:rsidTr="005E303D">
        <w:tc>
          <w:tcPr>
            <w:tcW w:w="716" w:type="dxa"/>
            <w:vAlign w:val="center"/>
          </w:tcPr>
          <w:p w:rsidR="00521BCD" w:rsidRPr="005E303D" w:rsidRDefault="00521BCD" w:rsidP="00521BCD">
            <w:pPr>
              <w:jc w:val="both"/>
              <w:rPr>
                <w:sz w:val="22"/>
                <w:szCs w:val="22"/>
              </w:rPr>
            </w:pPr>
            <w:r w:rsidRPr="005E303D">
              <w:rPr>
                <w:sz w:val="22"/>
                <w:szCs w:val="22"/>
              </w:rPr>
              <w:t>6</w:t>
            </w:r>
          </w:p>
        </w:tc>
        <w:tc>
          <w:tcPr>
            <w:tcW w:w="3820" w:type="dxa"/>
          </w:tcPr>
          <w:p w:rsidR="00521BCD" w:rsidRPr="005E303D" w:rsidRDefault="00521BCD" w:rsidP="00521BCD">
            <w:pPr>
              <w:jc w:val="both"/>
              <w:rPr>
                <w:sz w:val="22"/>
                <w:szCs w:val="22"/>
              </w:rPr>
            </w:pPr>
            <w:r w:rsidRPr="005E303D">
              <w:rPr>
                <w:sz w:val="22"/>
                <w:szCs w:val="22"/>
              </w:rPr>
              <w:t>Graxa á base de lítio, do tipo múltiplas, grau NLGI 2. Protege superfícies e peças metálicas contra a oxidação e ferrugem, promovendo eficiente lubrificação nas  partes aplicadas. Possui excelente estabilidade mecânica e resistência á água. Indicada para diversos usos tais como: rolamentos, cubos de rodas, cabos, correntes pinos e partes móveis de equipamentos e máquinas.Tambor de 20 quilos, primeira linha</w:t>
            </w:r>
          </w:p>
        </w:tc>
        <w:tc>
          <w:tcPr>
            <w:tcW w:w="983" w:type="dxa"/>
            <w:vAlign w:val="center"/>
          </w:tcPr>
          <w:p w:rsidR="00521BCD" w:rsidRPr="005E303D" w:rsidRDefault="00521BCD" w:rsidP="00521BCD">
            <w:pPr>
              <w:jc w:val="both"/>
              <w:rPr>
                <w:sz w:val="22"/>
                <w:szCs w:val="22"/>
              </w:rPr>
            </w:pPr>
            <w:r w:rsidRPr="005E303D">
              <w:rPr>
                <w:sz w:val="22"/>
                <w:szCs w:val="22"/>
              </w:rPr>
              <w:t>Ipiranga</w:t>
            </w:r>
          </w:p>
        </w:tc>
        <w:tc>
          <w:tcPr>
            <w:tcW w:w="911" w:type="dxa"/>
            <w:vAlign w:val="center"/>
          </w:tcPr>
          <w:p w:rsidR="00521BCD" w:rsidRPr="005E303D" w:rsidRDefault="00521BCD" w:rsidP="00521BCD">
            <w:pPr>
              <w:jc w:val="both"/>
              <w:rPr>
                <w:sz w:val="22"/>
                <w:szCs w:val="22"/>
              </w:rPr>
            </w:pPr>
            <w:r w:rsidRPr="005E303D">
              <w:rPr>
                <w:sz w:val="22"/>
                <w:szCs w:val="22"/>
              </w:rPr>
              <w:t>80,00</w:t>
            </w:r>
          </w:p>
        </w:tc>
        <w:tc>
          <w:tcPr>
            <w:tcW w:w="1649" w:type="dxa"/>
            <w:vAlign w:val="center"/>
          </w:tcPr>
          <w:p w:rsidR="00521BCD" w:rsidRPr="005E303D" w:rsidRDefault="00521BCD" w:rsidP="00521BCD">
            <w:pPr>
              <w:jc w:val="both"/>
              <w:rPr>
                <w:sz w:val="22"/>
                <w:szCs w:val="22"/>
              </w:rPr>
            </w:pPr>
            <w:r w:rsidRPr="005E303D">
              <w:rPr>
                <w:sz w:val="22"/>
                <w:szCs w:val="22"/>
              </w:rPr>
              <w:t>R$ 197,0000</w:t>
            </w:r>
          </w:p>
        </w:tc>
        <w:tc>
          <w:tcPr>
            <w:tcW w:w="1560" w:type="dxa"/>
            <w:vAlign w:val="center"/>
          </w:tcPr>
          <w:p w:rsidR="00521BCD" w:rsidRPr="005E303D" w:rsidRDefault="00521BCD" w:rsidP="00521BCD">
            <w:pPr>
              <w:ind w:right="72"/>
              <w:jc w:val="both"/>
              <w:rPr>
                <w:sz w:val="22"/>
                <w:szCs w:val="22"/>
              </w:rPr>
            </w:pPr>
            <w:r w:rsidRPr="005E303D">
              <w:rPr>
                <w:sz w:val="22"/>
                <w:szCs w:val="22"/>
              </w:rPr>
              <w:t>R$ 15.760,00</w:t>
            </w:r>
          </w:p>
        </w:tc>
      </w:tr>
      <w:tr w:rsidR="00521BCD" w:rsidRPr="005E303D" w:rsidTr="005E303D">
        <w:tc>
          <w:tcPr>
            <w:tcW w:w="716" w:type="dxa"/>
            <w:vAlign w:val="center"/>
          </w:tcPr>
          <w:p w:rsidR="00521BCD" w:rsidRPr="005E303D" w:rsidRDefault="00521BCD" w:rsidP="00521BCD">
            <w:pPr>
              <w:jc w:val="both"/>
              <w:rPr>
                <w:sz w:val="22"/>
                <w:szCs w:val="22"/>
              </w:rPr>
            </w:pPr>
            <w:r w:rsidRPr="005E303D">
              <w:rPr>
                <w:sz w:val="22"/>
                <w:szCs w:val="22"/>
              </w:rPr>
              <w:t>7</w:t>
            </w:r>
          </w:p>
        </w:tc>
        <w:tc>
          <w:tcPr>
            <w:tcW w:w="3820" w:type="dxa"/>
          </w:tcPr>
          <w:p w:rsidR="00521BCD" w:rsidRPr="005E303D" w:rsidRDefault="00521BCD" w:rsidP="00521BCD">
            <w:pPr>
              <w:jc w:val="both"/>
              <w:rPr>
                <w:sz w:val="22"/>
                <w:szCs w:val="22"/>
              </w:rPr>
            </w:pPr>
            <w:r w:rsidRPr="005E303D">
              <w:rPr>
                <w:sz w:val="22"/>
                <w:szCs w:val="22"/>
              </w:rPr>
              <w:t>Filtro de ar Ônibus Mercedes 355 ano 1988/88 Diesel, primeira linha</w:t>
            </w:r>
          </w:p>
        </w:tc>
        <w:tc>
          <w:tcPr>
            <w:tcW w:w="983" w:type="dxa"/>
            <w:vAlign w:val="center"/>
          </w:tcPr>
          <w:p w:rsidR="00521BCD" w:rsidRPr="005E303D" w:rsidRDefault="00521BCD" w:rsidP="00521BCD">
            <w:pPr>
              <w:jc w:val="both"/>
              <w:rPr>
                <w:sz w:val="22"/>
                <w:szCs w:val="22"/>
              </w:rPr>
            </w:pPr>
            <w:r w:rsidRPr="005E303D">
              <w:rPr>
                <w:sz w:val="22"/>
                <w:szCs w:val="22"/>
              </w:rPr>
              <w:t>Tecfil</w:t>
            </w:r>
          </w:p>
        </w:tc>
        <w:tc>
          <w:tcPr>
            <w:tcW w:w="911" w:type="dxa"/>
            <w:vAlign w:val="center"/>
          </w:tcPr>
          <w:p w:rsidR="00521BCD" w:rsidRPr="005E303D" w:rsidRDefault="00521BCD" w:rsidP="00521BCD">
            <w:pPr>
              <w:jc w:val="both"/>
              <w:rPr>
                <w:sz w:val="22"/>
                <w:szCs w:val="22"/>
              </w:rPr>
            </w:pPr>
            <w:r w:rsidRPr="005E303D">
              <w:rPr>
                <w:sz w:val="22"/>
                <w:szCs w:val="22"/>
              </w:rPr>
              <w:t>20,00</w:t>
            </w:r>
          </w:p>
        </w:tc>
        <w:tc>
          <w:tcPr>
            <w:tcW w:w="1649" w:type="dxa"/>
            <w:vAlign w:val="center"/>
          </w:tcPr>
          <w:p w:rsidR="00521BCD" w:rsidRPr="005E303D" w:rsidRDefault="00521BCD" w:rsidP="00521BCD">
            <w:pPr>
              <w:jc w:val="both"/>
              <w:rPr>
                <w:sz w:val="22"/>
                <w:szCs w:val="22"/>
              </w:rPr>
            </w:pPr>
            <w:r w:rsidRPr="005E303D">
              <w:rPr>
                <w:sz w:val="22"/>
                <w:szCs w:val="22"/>
              </w:rPr>
              <w:t>R$ 55,5000</w:t>
            </w:r>
          </w:p>
        </w:tc>
        <w:tc>
          <w:tcPr>
            <w:tcW w:w="1560" w:type="dxa"/>
            <w:vAlign w:val="center"/>
          </w:tcPr>
          <w:p w:rsidR="00521BCD" w:rsidRPr="005E303D" w:rsidRDefault="00521BCD" w:rsidP="00521BCD">
            <w:pPr>
              <w:ind w:right="72"/>
              <w:jc w:val="both"/>
              <w:rPr>
                <w:sz w:val="22"/>
                <w:szCs w:val="22"/>
              </w:rPr>
            </w:pPr>
            <w:r w:rsidRPr="005E303D">
              <w:rPr>
                <w:sz w:val="22"/>
                <w:szCs w:val="22"/>
              </w:rPr>
              <w:t>R$ 1.110,00</w:t>
            </w:r>
          </w:p>
        </w:tc>
      </w:tr>
      <w:tr w:rsidR="00521BCD" w:rsidRPr="005E303D" w:rsidTr="005E303D">
        <w:tc>
          <w:tcPr>
            <w:tcW w:w="716" w:type="dxa"/>
            <w:vAlign w:val="center"/>
          </w:tcPr>
          <w:p w:rsidR="00521BCD" w:rsidRPr="005E303D" w:rsidRDefault="00521BCD" w:rsidP="00521BCD">
            <w:pPr>
              <w:jc w:val="both"/>
              <w:rPr>
                <w:sz w:val="22"/>
                <w:szCs w:val="22"/>
              </w:rPr>
            </w:pPr>
            <w:r w:rsidRPr="005E303D">
              <w:rPr>
                <w:sz w:val="22"/>
                <w:szCs w:val="22"/>
              </w:rPr>
              <w:t>8</w:t>
            </w:r>
          </w:p>
        </w:tc>
        <w:tc>
          <w:tcPr>
            <w:tcW w:w="3820" w:type="dxa"/>
          </w:tcPr>
          <w:p w:rsidR="00521BCD" w:rsidRPr="005E303D" w:rsidRDefault="00521BCD" w:rsidP="00521BCD">
            <w:pPr>
              <w:jc w:val="both"/>
              <w:rPr>
                <w:sz w:val="22"/>
                <w:szCs w:val="22"/>
              </w:rPr>
            </w:pPr>
            <w:r w:rsidRPr="005E303D">
              <w:rPr>
                <w:sz w:val="22"/>
                <w:szCs w:val="22"/>
              </w:rPr>
              <w:t>Filtro de diesel Ônibus Scania/ S112 CL, ano 1987/88 Diesel, primeira linha</w:t>
            </w:r>
          </w:p>
        </w:tc>
        <w:tc>
          <w:tcPr>
            <w:tcW w:w="983" w:type="dxa"/>
            <w:vAlign w:val="center"/>
          </w:tcPr>
          <w:p w:rsidR="00521BCD" w:rsidRPr="005E303D" w:rsidRDefault="00521BCD" w:rsidP="00521BCD">
            <w:pPr>
              <w:jc w:val="both"/>
              <w:rPr>
                <w:sz w:val="22"/>
                <w:szCs w:val="22"/>
              </w:rPr>
            </w:pPr>
            <w:r w:rsidRPr="005E303D">
              <w:rPr>
                <w:sz w:val="22"/>
                <w:szCs w:val="22"/>
              </w:rPr>
              <w:t>Tecfil</w:t>
            </w:r>
          </w:p>
        </w:tc>
        <w:tc>
          <w:tcPr>
            <w:tcW w:w="911" w:type="dxa"/>
            <w:vAlign w:val="center"/>
          </w:tcPr>
          <w:p w:rsidR="00521BCD" w:rsidRPr="005E303D" w:rsidRDefault="00521BCD" w:rsidP="00521BCD">
            <w:pPr>
              <w:jc w:val="both"/>
              <w:rPr>
                <w:sz w:val="22"/>
                <w:szCs w:val="22"/>
              </w:rPr>
            </w:pPr>
            <w:r w:rsidRPr="005E303D">
              <w:rPr>
                <w:sz w:val="22"/>
                <w:szCs w:val="22"/>
              </w:rPr>
              <w:t>20,00</w:t>
            </w:r>
          </w:p>
        </w:tc>
        <w:tc>
          <w:tcPr>
            <w:tcW w:w="1649" w:type="dxa"/>
            <w:vAlign w:val="center"/>
          </w:tcPr>
          <w:p w:rsidR="00521BCD" w:rsidRPr="005E303D" w:rsidRDefault="00521BCD" w:rsidP="00521BCD">
            <w:pPr>
              <w:jc w:val="both"/>
              <w:rPr>
                <w:sz w:val="22"/>
                <w:szCs w:val="22"/>
              </w:rPr>
            </w:pPr>
            <w:r w:rsidRPr="005E303D">
              <w:rPr>
                <w:sz w:val="22"/>
                <w:szCs w:val="22"/>
              </w:rPr>
              <w:t>R$ 13,9000</w:t>
            </w:r>
          </w:p>
        </w:tc>
        <w:tc>
          <w:tcPr>
            <w:tcW w:w="1560" w:type="dxa"/>
            <w:vAlign w:val="center"/>
          </w:tcPr>
          <w:p w:rsidR="00521BCD" w:rsidRPr="005E303D" w:rsidRDefault="00521BCD" w:rsidP="00521BCD">
            <w:pPr>
              <w:ind w:right="72"/>
              <w:jc w:val="both"/>
              <w:rPr>
                <w:sz w:val="22"/>
                <w:szCs w:val="22"/>
              </w:rPr>
            </w:pPr>
            <w:r w:rsidRPr="005E303D">
              <w:rPr>
                <w:sz w:val="22"/>
                <w:szCs w:val="22"/>
              </w:rPr>
              <w:t>R$ 278,00</w:t>
            </w:r>
          </w:p>
        </w:tc>
      </w:tr>
      <w:tr w:rsidR="00521BCD" w:rsidRPr="005E303D" w:rsidTr="005E303D">
        <w:tc>
          <w:tcPr>
            <w:tcW w:w="716" w:type="dxa"/>
            <w:vAlign w:val="center"/>
          </w:tcPr>
          <w:p w:rsidR="00521BCD" w:rsidRPr="005E303D" w:rsidRDefault="00521BCD" w:rsidP="00521BCD">
            <w:pPr>
              <w:jc w:val="both"/>
              <w:rPr>
                <w:sz w:val="22"/>
                <w:szCs w:val="22"/>
              </w:rPr>
            </w:pPr>
            <w:r w:rsidRPr="005E303D">
              <w:rPr>
                <w:sz w:val="22"/>
                <w:szCs w:val="22"/>
              </w:rPr>
              <w:t>9</w:t>
            </w:r>
          </w:p>
        </w:tc>
        <w:tc>
          <w:tcPr>
            <w:tcW w:w="3820" w:type="dxa"/>
          </w:tcPr>
          <w:p w:rsidR="00521BCD" w:rsidRPr="005E303D" w:rsidRDefault="00521BCD" w:rsidP="00521BCD">
            <w:pPr>
              <w:jc w:val="both"/>
              <w:rPr>
                <w:sz w:val="22"/>
                <w:szCs w:val="22"/>
              </w:rPr>
            </w:pPr>
            <w:r w:rsidRPr="005E303D">
              <w:rPr>
                <w:sz w:val="22"/>
                <w:szCs w:val="22"/>
              </w:rPr>
              <w:t>Filtro de motor Ônibus Escolar Iveco City Class, ano 2008/2009, Diesel, primeira linha</w:t>
            </w:r>
          </w:p>
        </w:tc>
        <w:tc>
          <w:tcPr>
            <w:tcW w:w="983" w:type="dxa"/>
            <w:vAlign w:val="center"/>
          </w:tcPr>
          <w:p w:rsidR="00521BCD" w:rsidRPr="005E303D" w:rsidRDefault="00521BCD" w:rsidP="00521BCD">
            <w:pPr>
              <w:jc w:val="both"/>
              <w:rPr>
                <w:sz w:val="22"/>
                <w:szCs w:val="22"/>
              </w:rPr>
            </w:pPr>
            <w:r w:rsidRPr="005E303D">
              <w:rPr>
                <w:sz w:val="22"/>
                <w:szCs w:val="22"/>
              </w:rPr>
              <w:t>Tecfil</w:t>
            </w:r>
          </w:p>
        </w:tc>
        <w:tc>
          <w:tcPr>
            <w:tcW w:w="911" w:type="dxa"/>
            <w:vAlign w:val="center"/>
          </w:tcPr>
          <w:p w:rsidR="00521BCD" w:rsidRPr="005E303D" w:rsidRDefault="00521BCD" w:rsidP="00521BCD">
            <w:pPr>
              <w:jc w:val="both"/>
              <w:rPr>
                <w:sz w:val="22"/>
                <w:szCs w:val="22"/>
              </w:rPr>
            </w:pPr>
            <w:r w:rsidRPr="005E303D">
              <w:rPr>
                <w:sz w:val="22"/>
                <w:szCs w:val="22"/>
              </w:rPr>
              <w:t>20,00</w:t>
            </w:r>
          </w:p>
        </w:tc>
        <w:tc>
          <w:tcPr>
            <w:tcW w:w="1649" w:type="dxa"/>
            <w:vAlign w:val="center"/>
          </w:tcPr>
          <w:p w:rsidR="00521BCD" w:rsidRPr="005E303D" w:rsidRDefault="00521BCD" w:rsidP="00521BCD">
            <w:pPr>
              <w:jc w:val="both"/>
              <w:rPr>
                <w:sz w:val="22"/>
                <w:szCs w:val="22"/>
              </w:rPr>
            </w:pPr>
            <w:r w:rsidRPr="005E303D">
              <w:rPr>
                <w:sz w:val="22"/>
                <w:szCs w:val="22"/>
              </w:rPr>
              <w:t>R$ 30,1000</w:t>
            </w:r>
          </w:p>
        </w:tc>
        <w:tc>
          <w:tcPr>
            <w:tcW w:w="1560" w:type="dxa"/>
            <w:vAlign w:val="center"/>
          </w:tcPr>
          <w:p w:rsidR="00521BCD" w:rsidRPr="005E303D" w:rsidRDefault="00521BCD" w:rsidP="00521BCD">
            <w:pPr>
              <w:ind w:right="72"/>
              <w:jc w:val="both"/>
              <w:rPr>
                <w:sz w:val="22"/>
                <w:szCs w:val="22"/>
              </w:rPr>
            </w:pPr>
            <w:r w:rsidRPr="005E303D">
              <w:rPr>
                <w:sz w:val="22"/>
                <w:szCs w:val="22"/>
              </w:rPr>
              <w:t>R$ 602,00</w:t>
            </w:r>
          </w:p>
        </w:tc>
      </w:tr>
      <w:tr w:rsidR="00521BCD" w:rsidRPr="005E303D" w:rsidTr="005E303D">
        <w:tc>
          <w:tcPr>
            <w:tcW w:w="716" w:type="dxa"/>
            <w:vAlign w:val="center"/>
          </w:tcPr>
          <w:p w:rsidR="00521BCD" w:rsidRPr="005E303D" w:rsidRDefault="00521BCD" w:rsidP="00521BCD">
            <w:pPr>
              <w:jc w:val="both"/>
              <w:rPr>
                <w:sz w:val="22"/>
                <w:szCs w:val="22"/>
              </w:rPr>
            </w:pPr>
            <w:r w:rsidRPr="005E303D">
              <w:rPr>
                <w:sz w:val="22"/>
                <w:szCs w:val="22"/>
              </w:rPr>
              <w:t>10</w:t>
            </w:r>
          </w:p>
        </w:tc>
        <w:tc>
          <w:tcPr>
            <w:tcW w:w="3820" w:type="dxa"/>
          </w:tcPr>
          <w:p w:rsidR="00521BCD" w:rsidRPr="005E303D" w:rsidRDefault="00521BCD" w:rsidP="00521BCD">
            <w:pPr>
              <w:jc w:val="both"/>
              <w:rPr>
                <w:sz w:val="22"/>
                <w:szCs w:val="22"/>
              </w:rPr>
            </w:pPr>
            <w:r w:rsidRPr="005E303D">
              <w:rPr>
                <w:sz w:val="22"/>
                <w:szCs w:val="22"/>
              </w:rPr>
              <w:t>Filtro de combustível Fiat Uno Mille SX YOUNG, ano 1997/98, Gasolina, primeira linha</w:t>
            </w:r>
          </w:p>
        </w:tc>
        <w:tc>
          <w:tcPr>
            <w:tcW w:w="983" w:type="dxa"/>
            <w:vAlign w:val="center"/>
          </w:tcPr>
          <w:p w:rsidR="00521BCD" w:rsidRPr="005E303D" w:rsidRDefault="00521BCD" w:rsidP="00521BCD">
            <w:pPr>
              <w:jc w:val="both"/>
              <w:rPr>
                <w:sz w:val="22"/>
                <w:szCs w:val="22"/>
              </w:rPr>
            </w:pPr>
            <w:r w:rsidRPr="005E303D">
              <w:rPr>
                <w:sz w:val="22"/>
                <w:szCs w:val="22"/>
              </w:rPr>
              <w:t>Tecfil</w:t>
            </w:r>
          </w:p>
        </w:tc>
        <w:tc>
          <w:tcPr>
            <w:tcW w:w="911" w:type="dxa"/>
            <w:vAlign w:val="center"/>
          </w:tcPr>
          <w:p w:rsidR="00521BCD" w:rsidRPr="005E303D" w:rsidRDefault="00521BCD" w:rsidP="00521BCD">
            <w:pPr>
              <w:jc w:val="both"/>
              <w:rPr>
                <w:sz w:val="22"/>
                <w:szCs w:val="22"/>
              </w:rPr>
            </w:pPr>
            <w:r w:rsidRPr="005E303D">
              <w:rPr>
                <w:sz w:val="22"/>
                <w:szCs w:val="22"/>
              </w:rPr>
              <w:t>15,00</w:t>
            </w:r>
          </w:p>
        </w:tc>
        <w:tc>
          <w:tcPr>
            <w:tcW w:w="1649" w:type="dxa"/>
            <w:vAlign w:val="center"/>
          </w:tcPr>
          <w:p w:rsidR="00521BCD" w:rsidRPr="005E303D" w:rsidRDefault="00521BCD" w:rsidP="00521BCD">
            <w:pPr>
              <w:jc w:val="both"/>
              <w:rPr>
                <w:sz w:val="22"/>
                <w:szCs w:val="22"/>
              </w:rPr>
            </w:pPr>
            <w:r w:rsidRPr="005E303D">
              <w:rPr>
                <w:sz w:val="22"/>
                <w:szCs w:val="22"/>
              </w:rPr>
              <w:t>R$ 6,1000</w:t>
            </w:r>
          </w:p>
        </w:tc>
        <w:tc>
          <w:tcPr>
            <w:tcW w:w="1560" w:type="dxa"/>
            <w:vAlign w:val="center"/>
          </w:tcPr>
          <w:p w:rsidR="00521BCD" w:rsidRPr="005E303D" w:rsidRDefault="00521BCD" w:rsidP="00521BCD">
            <w:pPr>
              <w:ind w:right="72"/>
              <w:jc w:val="both"/>
              <w:rPr>
                <w:sz w:val="22"/>
                <w:szCs w:val="22"/>
              </w:rPr>
            </w:pPr>
            <w:r w:rsidRPr="005E303D">
              <w:rPr>
                <w:sz w:val="22"/>
                <w:szCs w:val="22"/>
              </w:rPr>
              <w:t>R$ 91,50</w:t>
            </w:r>
          </w:p>
        </w:tc>
      </w:tr>
      <w:tr w:rsidR="00521BCD" w:rsidRPr="005E303D" w:rsidTr="005E303D">
        <w:tc>
          <w:tcPr>
            <w:tcW w:w="716" w:type="dxa"/>
            <w:vAlign w:val="center"/>
          </w:tcPr>
          <w:p w:rsidR="00521BCD" w:rsidRPr="005E303D" w:rsidRDefault="00521BCD" w:rsidP="00521BCD">
            <w:pPr>
              <w:jc w:val="both"/>
              <w:rPr>
                <w:sz w:val="22"/>
                <w:szCs w:val="22"/>
              </w:rPr>
            </w:pPr>
            <w:r w:rsidRPr="005E303D">
              <w:rPr>
                <w:sz w:val="22"/>
                <w:szCs w:val="22"/>
              </w:rPr>
              <w:t>11</w:t>
            </w:r>
          </w:p>
        </w:tc>
        <w:tc>
          <w:tcPr>
            <w:tcW w:w="3820" w:type="dxa"/>
          </w:tcPr>
          <w:p w:rsidR="00521BCD" w:rsidRPr="005E303D" w:rsidRDefault="00521BCD" w:rsidP="00521BCD">
            <w:pPr>
              <w:jc w:val="both"/>
              <w:rPr>
                <w:sz w:val="22"/>
                <w:szCs w:val="22"/>
              </w:rPr>
            </w:pPr>
            <w:r w:rsidRPr="005E303D">
              <w:rPr>
                <w:sz w:val="22"/>
                <w:szCs w:val="22"/>
              </w:rPr>
              <w:t>Filtro de ar Caminhão F12000, ano1998/98, Diesel, primeira linha</w:t>
            </w:r>
          </w:p>
        </w:tc>
        <w:tc>
          <w:tcPr>
            <w:tcW w:w="983" w:type="dxa"/>
            <w:vAlign w:val="center"/>
          </w:tcPr>
          <w:p w:rsidR="00521BCD" w:rsidRPr="005E303D" w:rsidRDefault="00521BCD" w:rsidP="00521BCD">
            <w:pPr>
              <w:jc w:val="both"/>
              <w:rPr>
                <w:sz w:val="22"/>
                <w:szCs w:val="22"/>
              </w:rPr>
            </w:pPr>
            <w:r w:rsidRPr="005E303D">
              <w:rPr>
                <w:sz w:val="22"/>
                <w:szCs w:val="22"/>
              </w:rPr>
              <w:t>Tecfil</w:t>
            </w:r>
          </w:p>
        </w:tc>
        <w:tc>
          <w:tcPr>
            <w:tcW w:w="911" w:type="dxa"/>
            <w:vAlign w:val="center"/>
          </w:tcPr>
          <w:p w:rsidR="00521BCD" w:rsidRPr="005E303D" w:rsidRDefault="00521BCD" w:rsidP="00521BCD">
            <w:pPr>
              <w:jc w:val="both"/>
              <w:rPr>
                <w:sz w:val="22"/>
                <w:szCs w:val="22"/>
              </w:rPr>
            </w:pPr>
            <w:r w:rsidRPr="005E303D">
              <w:rPr>
                <w:sz w:val="22"/>
                <w:szCs w:val="22"/>
              </w:rPr>
              <w:t>15,00</w:t>
            </w:r>
          </w:p>
        </w:tc>
        <w:tc>
          <w:tcPr>
            <w:tcW w:w="1649" w:type="dxa"/>
            <w:vAlign w:val="center"/>
          </w:tcPr>
          <w:p w:rsidR="00521BCD" w:rsidRPr="005E303D" w:rsidRDefault="00521BCD" w:rsidP="00521BCD">
            <w:pPr>
              <w:jc w:val="both"/>
              <w:rPr>
                <w:sz w:val="22"/>
                <w:szCs w:val="22"/>
              </w:rPr>
            </w:pPr>
            <w:r w:rsidRPr="005E303D">
              <w:rPr>
                <w:sz w:val="22"/>
                <w:szCs w:val="22"/>
              </w:rPr>
              <w:t>R$ 34,5000</w:t>
            </w:r>
          </w:p>
        </w:tc>
        <w:tc>
          <w:tcPr>
            <w:tcW w:w="1560" w:type="dxa"/>
            <w:vAlign w:val="center"/>
          </w:tcPr>
          <w:p w:rsidR="00521BCD" w:rsidRPr="005E303D" w:rsidRDefault="00521BCD" w:rsidP="00521BCD">
            <w:pPr>
              <w:ind w:right="72"/>
              <w:jc w:val="both"/>
              <w:rPr>
                <w:sz w:val="22"/>
                <w:szCs w:val="22"/>
              </w:rPr>
            </w:pPr>
            <w:r w:rsidRPr="005E303D">
              <w:rPr>
                <w:sz w:val="22"/>
                <w:szCs w:val="22"/>
              </w:rPr>
              <w:t>R$ 517,50</w:t>
            </w:r>
          </w:p>
        </w:tc>
      </w:tr>
      <w:tr w:rsidR="00521BCD" w:rsidRPr="005E303D" w:rsidTr="005E303D">
        <w:tc>
          <w:tcPr>
            <w:tcW w:w="716" w:type="dxa"/>
            <w:vAlign w:val="center"/>
          </w:tcPr>
          <w:p w:rsidR="00521BCD" w:rsidRPr="005E303D" w:rsidRDefault="00521BCD" w:rsidP="00521BCD">
            <w:pPr>
              <w:jc w:val="both"/>
              <w:rPr>
                <w:sz w:val="22"/>
                <w:szCs w:val="22"/>
              </w:rPr>
            </w:pPr>
            <w:r w:rsidRPr="005E303D">
              <w:rPr>
                <w:sz w:val="22"/>
                <w:szCs w:val="22"/>
              </w:rPr>
              <w:t>12</w:t>
            </w:r>
          </w:p>
        </w:tc>
        <w:tc>
          <w:tcPr>
            <w:tcW w:w="3820" w:type="dxa"/>
          </w:tcPr>
          <w:p w:rsidR="00521BCD" w:rsidRPr="005E303D" w:rsidRDefault="00521BCD" w:rsidP="00521BCD">
            <w:pPr>
              <w:jc w:val="both"/>
              <w:rPr>
                <w:sz w:val="22"/>
                <w:szCs w:val="22"/>
              </w:rPr>
            </w:pPr>
            <w:r w:rsidRPr="005E303D">
              <w:rPr>
                <w:sz w:val="22"/>
                <w:szCs w:val="22"/>
              </w:rPr>
              <w:t>Filtro de diesel: CAV e cartucho Trator Massey Fergusson 275,ano 1982, primeira linha</w:t>
            </w:r>
          </w:p>
        </w:tc>
        <w:tc>
          <w:tcPr>
            <w:tcW w:w="983" w:type="dxa"/>
            <w:vAlign w:val="center"/>
          </w:tcPr>
          <w:p w:rsidR="00521BCD" w:rsidRPr="005E303D" w:rsidRDefault="00521BCD" w:rsidP="00521BCD">
            <w:pPr>
              <w:jc w:val="both"/>
              <w:rPr>
                <w:sz w:val="22"/>
                <w:szCs w:val="22"/>
              </w:rPr>
            </w:pPr>
            <w:r w:rsidRPr="005E303D">
              <w:rPr>
                <w:sz w:val="22"/>
                <w:szCs w:val="22"/>
              </w:rPr>
              <w:t>Tecfil</w:t>
            </w:r>
          </w:p>
        </w:tc>
        <w:tc>
          <w:tcPr>
            <w:tcW w:w="911" w:type="dxa"/>
            <w:vAlign w:val="center"/>
          </w:tcPr>
          <w:p w:rsidR="00521BCD" w:rsidRPr="005E303D" w:rsidRDefault="00521BCD" w:rsidP="00521BCD">
            <w:pPr>
              <w:jc w:val="both"/>
              <w:rPr>
                <w:sz w:val="22"/>
                <w:szCs w:val="22"/>
              </w:rPr>
            </w:pPr>
            <w:r w:rsidRPr="005E303D">
              <w:rPr>
                <w:sz w:val="22"/>
                <w:szCs w:val="22"/>
              </w:rPr>
              <w:t>30,00</w:t>
            </w:r>
          </w:p>
        </w:tc>
        <w:tc>
          <w:tcPr>
            <w:tcW w:w="1649" w:type="dxa"/>
            <w:vAlign w:val="center"/>
          </w:tcPr>
          <w:p w:rsidR="00521BCD" w:rsidRPr="005E303D" w:rsidRDefault="00521BCD" w:rsidP="00521BCD">
            <w:pPr>
              <w:jc w:val="both"/>
              <w:rPr>
                <w:sz w:val="22"/>
                <w:szCs w:val="22"/>
              </w:rPr>
            </w:pPr>
            <w:r w:rsidRPr="005E303D">
              <w:rPr>
                <w:sz w:val="22"/>
                <w:szCs w:val="22"/>
              </w:rPr>
              <w:t>R$ 7,2000</w:t>
            </w:r>
          </w:p>
        </w:tc>
        <w:tc>
          <w:tcPr>
            <w:tcW w:w="1560" w:type="dxa"/>
            <w:vAlign w:val="center"/>
          </w:tcPr>
          <w:p w:rsidR="00521BCD" w:rsidRPr="005E303D" w:rsidRDefault="00521BCD" w:rsidP="00521BCD">
            <w:pPr>
              <w:ind w:right="72"/>
              <w:jc w:val="both"/>
              <w:rPr>
                <w:sz w:val="22"/>
                <w:szCs w:val="22"/>
              </w:rPr>
            </w:pPr>
            <w:r w:rsidRPr="005E303D">
              <w:rPr>
                <w:sz w:val="22"/>
                <w:szCs w:val="22"/>
              </w:rPr>
              <w:t>R$ 216,00</w:t>
            </w:r>
          </w:p>
        </w:tc>
      </w:tr>
      <w:tr w:rsidR="00521BCD" w:rsidRPr="005E303D" w:rsidTr="005E303D">
        <w:tc>
          <w:tcPr>
            <w:tcW w:w="716" w:type="dxa"/>
            <w:vAlign w:val="center"/>
          </w:tcPr>
          <w:p w:rsidR="00521BCD" w:rsidRPr="005E303D" w:rsidRDefault="00521BCD" w:rsidP="00521BCD">
            <w:pPr>
              <w:jc w:val="both"/>
              <w:rPr>
                <w:sz w:val="22"/>
                <w:szCs w:val="22"/>
              </w:rPr>
            </w:pPr>
            <w:r w:rsidRPr="005E303D">
              <w:rPr>
                <w:sz w:val="22"/>
                <w:szCs w:val="22"/>
              </w:rPr>
              <w:t>13</w:t>
            </w:r>
          </w:p>
        </w:tc>
        <w:tc>
          <w:tcPr>
            <w:tcW w:w="3820" w:type="dxa"/>
          </w:tcPr>
          <w:p w:rsidR="00521BCD" w:rsidRPr="005E303D" w:rsidRDefault="00521BCD" w:rsidP="00521BCD">
            <w:pPr>
              <w:jc w:val="both"/>
              <w:rPr>
                <w:sz w:val="22"/>
                <w:szCs w:val="22"/>
              </w:rPr>
            </w:pPr>
            <w:r w:rsidRPr="005E303D">
              <w:rPr>
                <w:sz w:val="22"/>
                <w:szCs w:val="22"/>
              </w:rPr>
              <w:t>Filtro de Combustível Fiat Pálio Weekend, Gasolina, primeira linha</w:t>
            </w:r>
          </w:p>
        </w:tc>
        <w:tc>
          <w:tcPr>
            <w:tcW w:w="983" w:type="dxa"/>
            <w:vAlign w:val="center"/>
          </w:tcPr>
          <w:p w:rsidR="00521BCD" w:rsidRPr="005E303D" w:rsidRDefault="00521BCD" w:rsidP="00521BCD">
            <w:pPr>
              <w:jc w:val="both"/>
              <w:rPr>
                <w:sz w:val="22"/>
                <w:szCs w:val="22"/>
              </w:rPr>
            </w:pPr>
            <w:r w:rsidRPr="005E303D">
              <w:rPr>
                <w:sz w:val="22"/>
                <w:szCs w:val="22"/>
              </w:rPr>
              <w:t>Tecfil</w:t>
            </w:r>
          </w:p>
        </w:tc>
        <w:tc>
          <w:tcPr>
            <w:tcW w:w="911" w:type="dxa"/>
            <w:vAlign w:val="center"/>
          </w:tcPr>
          <w:p w:rsidR="00521BCD" w:rsidRPr="005E303D" w:rsidRDefault="00521BCD" w:rsidP="00521BCD">
            <w:pPr>
              <w:jc w:val="both"/>
              <w:rPr>
                <w:sz w:val="22"/>
                <w:szCs w:val="22"/>
              </w:rPr>
            </w:pPr>
            <w:r w:rsidRPr="005E303D">
              <w:rPr>
                <w:sz w:val="22"/>
                <w:szCs w:val="22"/>
              </w:rPr>
              <w:t>10,00</w:t>
            </w:r>
          </w:p>
        </w:tc>
        <w:tc>
          <w:tcPr>
            <w:tcW w:w="1649" w:type="dxa"/>
            <w:vAlign w:val="center"/>
          </w:tcPr>
          <w:p w:rsidR="00521BCD" w:rsidRPr="005E303D" w:rsidRDefault="00521BCD" w:rsidP="00521BCD">
            <w:pPr>
              <w:jc w:val="both"/>
              <w:rPr>
                <w:sz w:val="22"/>
                <w:szCs w:val="22"/>
              </w:rPr>
            </w:pPr>
            <w:r w:rsidRPr="005E303D">
              <w:rPr>
                <w:sz w:val="22"/>
                <w:szCs w:val="22"/>
              </w:rPr>
              <w:t>R$ 11,5000</w:t>
            </w:r>
          </w:p>
        </w:tc>
        <w:tc>
          <w:tcPr>
            <w:tcW w:w="1560" w:type="dxa"/>
            <w:vAlign w:val="center"/>
          </w:tcPr>
          <w:p w:rsidR="00521BCD" w:rsidRPr="005E303D" w:rsidRDefault="00521BCD" w:rsidP="00521BCD">
            <w:pPr>
              <w:ind w:right="72"/>
              <w:jc w:val="both"/>
              <w:rPr>
                <w:sz w:val="22"/>
                <w:szCs w:val="22"/>
              </w:rPr>
            </w:pPr>
            <w:r w:rsidRPr="005E303D">
              <w:rPr>
                <w:sz w:val="22"/>
                <w:szCs w:val="22"/>
              </w:rPr>
              <w:t>R$ 115,00</w:t>
            </w:r>
          </w:p>
        </w:tc>
      </w:tr>
      <w:tr w:rsidR="00521BCD" w:rsidRPr="005E303D" w:rsidTr="005E303D">
        <w:tc>
          <w:tcPr>
            <w:tcW w:w="716" w:type="dxa"/>
            <w:vAlign w:val="center"/>
          </w:tcPr>
          <w:p w:rsidR="00521BCD" w:rsidRPr="005E303D" w:rsidRDefault="00521BCD" w:rsidP="00521BCD">
            <w:pPr>
              <w:jc w:val="both"/>
              <w:rPr>
                <w:sz w:val="22"/>
                <w:szCs w:val="22"/>
              </w:rPr>
            </w:pPr>
            <w:r w:rsidRPr="005E303D">
              <w:rPr>
                <w:sz w:val="22"/>
                <w:szCs w:val="22"/>
              </w:rPr>
              <w:t>14</w:t>
            </w:r>
          </w:p>
        </w:tc>
        <w:tc>
          <w:tcPr>
            <w:tcW w:w="3820" w:type="dxa"/>
          </w:tcPr>
          <w:p w:rsidR="00521BCD" w:rsidRPr="005E303D" w:rsidRDefault="00521BCD" w:rsidP="00521BCD">
            <w:pPr>
              <w:jc w:val="both"/>
              <w:rPr>
                <w:sz w:val="22"/>
                <w:szCs w:val="22"/>
              </w:rPr>
            </w:pPr>
            <w:r w:rsidRPr="005E303D">
              <w:rPr>
                <w:sz w:val="22"/>
                <w:szCs w:val="22"/>
              </w:rPr>
              <w:t>Filtro de Ar Fiat Doblô Cargo, ano 2004, Gasolina, primeira linha</w:t>
            </w:r>
          </w:p>
        </w:tc>
        <w:tc>
          <w:tcPr>
            <w:tcW w:w="983" w:type="dxa"/>
            <w:vAlign w:val="center"/>
          </w:tcPr>
          <w:p w:rsidR="00521BCD" w:rsidRPr="005E303D" w:rsidRDefault="00521BCD" w:rsidP="00521BCD">
            <w:pPr>
              <w:jc w:val="both"/>
              <w:rPr>
                <w:sz w:val="22"/>
                <w:szCs w:val="22"/>
              </w:rPr>
            </w:pPr>
            <w:r w:rsidRPr="005E303D">
              <w:rPr>
                <w:sz w:val="22"/>
                <w:szCs w:val="22"/>
              </w:rPr>
              <w:t>Tecfil</w:t>
            </w:r>
          </w:p>
        </w:tc>
        <w:tc>
          <w:tcPr>
            <w:tcW w:w="911" w:type="dxa"/>
            <w:vAlign w:val="center"/>
          </w:tcPr>
          <w:p w:rsidR="00521BCD" w:rsidRPr="005E303D" w:rsidRDefault="00521BCD" w:rsidP="00521BCD">
            <w:pPr>
              <w:jc w:val="both"/>
              <w:rPr>
                <w:sz w:val="22"/>
                <w:szCs w:val="22"/>
              </w:rPr>
            </w:pPr>
            <w:r w:rsidRPr="005E303D">
              <w:rPr>
                <w:sz w:val="22"/>
                <w:szCs w:val="22"/>
              </w:rPr>
              <w:t>20,00</w:t>
            </w:r>
          </w:p>
        </w:tc>
        <w:tc>
          <w:tcPr>
            <w:tcW w:w="1649" w:type="dxa"/>
            <w:vAlign w:val="center"/>
          </w:tcPr>
          <w:p w:rsidR="00521BCD" w:rsidRPr="005E303D" w:rsidRDefault="00521BCD" w:rsidP="00521BCD">
            <w:pPr>
              <w:jc w:val="both"/>
              <w:rPr>
                <w:sz w:val="22"/>
                <w:szCs w:val="22"/>
              </w:rPr>
            </w:pPr>
            <w:r w:rsidRPr="005E303D">
              <w:rPr>
                <w:sz w:val="22"/>
                <w:szCs w:val="22"/>
              </w:rPr>
              <w:t>R$ 23,7000</w:t>
            </w:r>
          </w:p>
        </w:tc>
        <w:tc>
          <w:tcPr>
            <w:tcW w:w="1560" w:type="dxa"/>
            <w:vAlign w:val="center"/>
          </w:tcPr>
          <w:p w:rsidR="00521BCD" w:rsidRPr="005E303D" w:rsidRDefault="00521BCD" w:rsidP="00521BCD">
            <w:pPr>
              <w:ind w:right="72"/>
              <w:jc w:val="both"/>
              <w:rPr>
                <w:sz w:val="22"/>
                <w:szCs w:val="22"/>
              </w:rPr>
            </w:pPr>
            <w:r w:rsidRPr="005E303D">
              <w:rPr>
                <w:sz w:val="22"/>
                <w:szCs w:val="22"/>
              </w:rPr>
              <w:t>R$ 474,00</w:t>
            </w:r>
          </w:p>
        </w:tc>
      </w:tr>
      <w:tr w:rsidR="00521BCD" w:rsidRPr="005E303D" w:rsidTr="005E303D">
        <w:tc>
          <w:tcPr>
            <w:tcW w:w="716" w:type="dxa"/>
            <w:vAlign w:val="center"/>
          </w:tcPr>
          <w:p w:rsidR="00521BCD" w:rsidRPr="005E303D" w:rsidRDefault="00521BCD" w:rsidP="00521BCD">
            <w:pPr>
              <w:jc w:val="both"/>
              <w:rPr>
                <w:sz w:val="22"/>
                <w:szCs w:val="22"/>
              </w:rPr>
            </w:pPr>
            <w:r w:rsidRPr="005E303D">
              <w:rPr>
                <w:sz w:val="22"/>
                <w:szCs w:val="22"/>
              </w:rPr>
              <w:t>15</w:t>
            </w:r>
          </w:p>
        </w:tc>
        <w:tc>
          <w:tcPr>
            <w:tcW w:w="3820" w:type="dxa"/>
          </w:tcPr>
          <w:p w:rsidR="00521BCD" w:rsidRPr="005E303D" w:rsidRDefault="00521BCD" w:rsidP="00521BCD">
            <w:pPr>
              <w:jc w:val="both"/>
              <w:rPr>
                <w:sz w:val="22"/>
                <w:szCs w:val="22"/>
              </w:rPr>
            </w:pPr>
            <w:r w:rsidRPr="005E303D">
              <w:rPr>
                <w:sz w:val="22"/>
                <w:szCs w:val="22"/>
              </w:rPr>
              <w:t>Filtro de Combustível Gol MI, ano 1997, modelo 1988-Gasolina, primeira linha</w:t>
            </w:r>
          </w:p>
        </w:tc>
        <w:tc>
          <w:tcPr>
            <w:tcW w:w="983" w:type="dxa"/>
            <w:vAlign w:val="center"/>
          </w:tcPr>
          <w:p w:rsidR="00521BCD" w:rsidRPr="005E303D" w:rsidRDefault="00521BCD" w:rsidP="00521BCD">
            <w:pPr>
              <w:jc w:val="both"/>
              <w:rPr>
                <w:sz w:val="22"/>
                <w:szCs w:val="22"/>
              </w:rPr>
            </w:pPr>
            <w:r w:rsidRPr="005E303D">
              <w:rPr>
                <w:sz w:val="22"/>
                <w:szCs w:val="22"/>
              </w:rPr>
              <w:t>Tecfil</w:t>
            </w:r>
          </w:p>
        </w:tc>
        <w:tc>
          <w:tcPr>
            <w:tcW w:w="911" w:type="dxa"/>
            <w:vAlign w:val="center"/>
          </w:tcPr>
          <w:p w:rsidR="00521BCD" w:rsidRPr="005E303D" w:rsidRDefault="00521BCD" w:rsidP="00521BCD">
            <w:pPr>
              <w:jc w:val="both"/>
              <w:rPr>
                <w:sz w:val="22"/>
                <w:szCs w:val="22"/>
              </w:rPr>
            </w:pPr>
            <w:r w:rsidRPr="005E303D">
              <w:rPr>
                <w:sz w:val="22"/>
                <w:szCs w:val="22"/>
              </w:rPr>
              <w:t>10,00</w:t>
            </w:r>
          </w:p>
        </w:tc>
        <w:tc>
          <w:tcPr>
            <w:tcW w:w="1649" w:type="dxa"/>
            <w:vAlign w:val="center"/>
          </w:tcPr>
          <w:p w:rsidR="00521BCD" w:rsidRPr="005E303D" w:rsidRDefault="00521BCD" w:rsidP="00521BCD">
            <w:pPr>
              <w:jc w:val="both"/>
              <w:rPr>
                <w:sz w:val="22"/>
                <w:szCs w:val="22"/>
              </w:rPr>
            </w:pPr>
            <w:r w:rsidRPr="005E303D">
              <w:rPr>
                <w:sz w:val="22"/>
                <w:szCs w:val="22"/>
              </w:rPr>
              <w:t>R$ 7,6000</w:t>
            </w:r>
          </w:p>
        </w:tc>
        <w:tc>
          <w:tcPr>
            <w:tcW w:w="1560" w:type="dxa"/>
            <w:vAlign w:val="center"/>
          </w:tcPr>
          <w:p w:rsidR="00521BCD" w:rsidRPr="005E303D" w:rsidRDefault="00521BCD" w:rsidP="00521BCD">
            <w:pPr>
              <w:ind w:right="72"/>
              <w:jc w:val="both"/>
              <w:rPr>
                <w:sz w:val="22"/>
                <w:szCs w:val="22"/>
              </w:rPr>
            </w:pPr>
            <w:r w:rsidRPr="005E303D">
              <w:rPr>
                <w:sz w:val="22"/>
                <w:szCs w:val="22"/>
              </w:rPr>
              <w:t>R$ 76,00</w:t>
            </w:r>
          </w:p>
        </w:tc>
      </w:tr>
      <w:tr w:rsidR="00521BCD" w:rsidRPr="005E303D" w:rsidTr="005E303D">
        <w:tc>
          <w:tcPr>
            <w:tcW w:w="716" w:type="dxa"/>
            <w:vAlign w:val="center"/>
          </w:tcPr>
          <w:p w:rsidR="00521BCD" w:rsidRPr="005E303D" w:rsidRDefault="00521BCD" w:rsidP="00521BCD">
            <w:pPr>
              <w:jc w:val="both"/>
              <w:rPr>
                <w:sz w:val="22"/>
                <w:szCs w:val="22"/>
              </w:rPr>
            </w:pPr>
            <w:r w:rsidRPr="005E303D">
              <w:rPr>
                <w:sz w:val="22"/>
                <w:szCs w:val="22"/>
              </w:rPr>
              <w:t>16</w:t>
            </w:r>
          </w:p>
        </w:tc>
        <w:tc>
          <w:tcPr>
            <w:tcW w:w="3820" w:type="dxa"/>
          </w:tcPr>
          <w:p w:rsidR="00521BCD" w:rsidRPr="005E303D" w:rsidRDefault="00521BCD" w:rsidP="00521BCD">
            <w:pPr>
              <w:jc w:val="both"/>
              <w:rPr>
                <w:sz w:val="22"/>
                <w:szCs w:val="22"/>
              </w:rPr>
            </w:pPr>
            <w:r w:rsidRPr="005E303D">
              <w:rPr>
                <w:sz w:val="22"/>
                <w:szCs w:val="22"/>
              </w:rPr>
              <w:t>Filtro de Ar Ford Escort GL 1.6, ano 2002, modelo 2003-Álcool, primeira linha</w:t>
            </w:r>
          </w:p>
        </w:tc>
        <w:tc>
          <w:tcPr>
            <w:tcW w:w="983" w:type="dxa"/>
            <w:vAlign w:val="center"/>
          </w:tcPr>
          <w:p w:rsidR="00521BCD" w:rsidRPr="005E303D" w:rsidRDefault="00521BCD" w:rsidP="00521BCD">
            <w:pPr>
              <w:jc w:val="both"/>
              <w:rPr>
                <w:sz w:val="22"/>
                <w:szCs w:val="22"/>
              </w:rPr>
            </w:pPr>
            <w:r w:rsidRPr="005E303D">
              <w:rPr>
                <w:sz w:val="22"/>
                <w:szCs w:val="22"/>
              </w:rPr>
              <w:t>Tecfil</w:t>
            </w:r>
          </w:p>
        </w:tc>
        <w:tc>
          <w:tcPr>
            <w:tcW w:w="911" w:type="dxa"/>
            <w:vAlign w:val="center"/>
          </w:tcPr>
          <w:p w:rsidR="00521BCD" w:rsidRPr="005E303D" w:rsidRDefault="00521BCD" w:rsidP="00521BCD">
            <w:pPr>
              <w:jc w:val="both"/>
              <w:rPr>
                <w:sz w:val="22"/>
                <w:szCs w:val="22"/>
              </w:rPr>
            </w:pPr>
            <w:r w:rsidRPr="005E303D">
              <w:rPr>
                <w:sz w:val="22"/>
                <w:szCs w:val="22"/>
              </w:rPr>
              <w:t>20,00</w:t>
            </w:r>
          </w:p>
        </w:tc>
        <w:tc>
          <w:tcPr>
            <w:tcW w:w="1649" w:type="dxa"/>
            <w:vAlign w:val="center"/>
          </w:tcPr>
          <w:p w:rsidR="00521BCD" w:rsidRPr="005E303D" w:rsidRDefault="00521BCD" w:rsidP="00521BCD">
            <w:pPr>
              <w:jc w:val="both"/>
              <w:rPr>
                <w:sz w:val="22"/>
                <w:szCs w:val="22"/>
              </w:rPr>
            </w:pPr>
            <w:r w:rsidRPr="005E303D">
              <w:rPr>
                <w:sz w:val="22"/>
                <w:szCs w:val="22"/>
              </w:rPr>
              <w:t>R$ 10,0000</w:t>
            </w:r>
          </w:p>
        </w:tc>
        <w:tc>
          <w:tcPr>
            <w:tcW w:w="1560" w:type="dxa"/>
            <w:vAlign w:val="center"/>
          </w:tcPr>
          <w:p w:rsidR="00521BCD" w:rsidRPr="005E303D" w:rsidRDefault="00521BCD" w:rsidP="00521BCD">
            <w:pPr>
              <w:ind w:right="72"/>
              <w:jc w:val="both"/>
              <w:rPr>
                <w:sz w:val="22"/>
                <w:szCs w:val="22"/>
              </w:rPr>
            </w:pPr>
            <w:r w:rsidRPr="005E303D">
              <w:rPr>
                <w:sz w:val="22"/>
                <w:szCs w:val="22"/>
              </w:rPr>
              <w:t>R$ 200,00</w:t>
            </w:r>
          </w:p>
        </w:tc>
      </w:tr>
    </w:tbl>
    <w:p w:rsidR="002A71E8" w:rsidRPr="005E303D" w:rsidRDefault="002A71E8" w:rsidP="00521BCD">
      <w:pPr>
        <w:tabs>
          <w:tab w:val="num" w:pos="0"/>
        </w:tabs>
        <w:jc w:val="both"/>
      </w:pPr>
    </w:p>
    <w:p w:rsidR="002A71E8" w:rsidRPr="005E303D" w:rsidRDefault="002A71E8" w:rsidP="00521BCD">
      <w:pPr>
        <w:ind w:right="-54"/>
        <w:jc w:val="both"/>
        <w:rPr>
          <w:b/>
          <w:u w:val="single"/>
        </w:rPr>
      </w:pPr>
      <w:r w:rsidRPr="005E303D">
        <w:rPr>
          <w:b/>
        </w:rPr>
        <w:lastRenderedPageBreak/>
        <w:t>CLÁUSULA SEGUNDA: VALOR CONTRATUAL</w:t>
      </w:r>
    </w:p>
    <w:p w:rsidR="002A71E8" w:rsidRPr="005E303D" w:rsidRDefault="002A71E8" w:rsidP="00521BCD">
      <w:pPr>
        <w:jc w:val="both"/>
        <w:rPr>
          <w:b/>
        </w:rPr>
      </w:pPr>
      <w:r w:rsidRPr="005E303D">
        <w:rPr>
          <w:b/>
        </w:rPr>
        <w:t>2.1</w:t>
      </w:r>
      <w:r w:rsidRPr="005E303D">
        <w:t>. Pelo fornecimento do objeto ora contratado, a CONTRATANTE pagará a CONTRATADA o valor de R$</w:t>
      </w:r>
      <w:r w:rsidR="00483A19" w:rsidRPr="005E303D">
        <w:rPr>
          <w:b/>
        </w:rPr>
        <w:fldChar w:fldCharType="begin"/>
      </w:r>
      <w:r w:rsidR="00521BCD" w:rsidRPr="005E303D">
        <w:rPr>
          <w:b/>
        </w:rPr>
        <w:instrText xml:space="preserve"> MERGEFIELD "TotalHomologado" </w:instrText>
      </w:r>
      <w:r w:rsidR="00483A19" w:rsidRPr="005E303D">
        <w:rPr>
          <w:b/>
        </w:rPr>
        <w:fldChar w:fldCharType="separate"/>
      </w:r>
      <w:r w:rsidR="00521BCD" w:rsidRPr="005E303D">
        <w:rPr>
          <w:b/>
          <w:noProof/>
        </w:rPr>
        <w:t xml:space="preserve"> </w:t>
      </w:r>
      <w:r w:rsidR="00521BCD" w:rsidRPr="005E303D">
        <w:rPr>
          <w:noProof/>
        </w:rPr>
        <w:t>49.800,00</w:t>
      </w:r>
      <w:r w:rsidR="00483A19" w:rsidRPr="005E303D">
        <w:rPr>
          <w:b/>
        </w:rPr>
        <w:fldChar w:fldCharType="end"/>
      </w:r>
      <w:r w:rsidRPr="005E303D">
        <w:t xml:space="preserve"> (</w:t>
      </w:r>
      <w:r w:rsidR="00521BCD" w:rsidRPr="005E303D">
        <w:t>quarenta e nove mil e oitocentos reais</w:t>
      </w:r>
      <w:r w:rsidRPr="005E303D">
        <w:t>) pelo total da contratação, referentes ao objeto descrito no subitem 1.1.1 do presente instrumento.</w:t>
      </w:r>
    </w:p>
    <w:p w:rsidR="002A71E8" w:rsidRPr="005E303D" w:rsidRDefault="002A71E8" w:rsidP="00521BCD">
      <w:pPr>
        <w:tabs>
          <w:tab w:val="num" w:pos="0"/>
          <w:tab w:val="left" w:pos="4111"/>
        </w:tabs>
        <w:jc w:val="both"/>
        <w:rPr>
          <w:b/>
        </w:rPr>
      </w:pPr>
    </w:p>
    <w:p w:rsidR="002A71E8" w:rsidRPr="005E303D" w:rsidRDefault="002A71E8" w:rsidP="00521BCD">
      <w:pPr>
        <w:tabs>
          <w:tab w:val="num" w:pos="0"/>
          <w:tab w:val="left" w:pos="4111"/>
        </w:tabs>
        <w:jc w:val="both"/>
        <w:rPr>
          <w:b/>
        </w:rPr>
      </w:pPr>
      <w:r w:rsidRPr="005E303D">
        <w:rPr>
          <w:b/>
        </w:rPr>
        <w:t>CLÁUSULA TERCEIRA: CONDIÇÕES DE PAGAMENTO</w:t>
      </w:r>
    </w:p>
    <w:p w:rsidR="002A71E8" w:rsidRPr="005E303D" w:rsidRDefault="002A71E8" w:rsidP="00521BCD">
      <w:pPr>
        <w:pStyle w:val="Default"/>
        <w:jc w:val="both"/>
        <w:rPr>
          <w:rFonts w:ascii="Times New Roman" w:hAnsi="Times New Roman" w:cs="Times New Roman"/>
          <w:color w:val="auto"/>
        </w:rPr>
      </w:pPr>
      <w:r w:rsidRPr="005E303D">
        <w:rPr>
          <w:rFonts w:ascii="Times New Roman" w:hAnsi="Times New Roman" w:cs="Times New Roman"/>
          <w:b/>
          <w:bCs/>
        </w:rPr>
        <w:t>3.1.</w:t>
      </w:r>
      <w:r w:rsidRPr="005E303D">
        <w:rPr>
          <w:rFonts w:ascii="Times New Roman" w:hAnsi="Times New Roman" w:cs="Times New Roman"/>
          <w:b/>
          <w:bCs/>
          <w:spacing w:val="10"/>
        </w:rPr>
        <w:t xml:space="preserve"> </w:t>
      </w:r>
      <w:r w:rsidRPr="005E303D">
        <w:rPr>
          <w:rFonts w:ascii="Times New Roman" w:hAnsi="Times New Roman" w:cs="Times New Roman"/>
        </w:rPr>
        <w:t>Os pagamentos serão efetuados em até 30 (trinta) dias, contados a partir da</w:t>
      </w:r>
      <w:r w:rsidRPr="005E303D">
        <w:rPr>
          <w:rFonts w:ascii="Times New Roman" w:hAnsi="Times New Roman" w:cs="Times New Roman"/>
          <w:spacing w:val="18"/>
        </w:rPr>
        <w:t xml:space="preserve"> </w:t>
      </w:r>
      <w:r w:rsidRPr="005E303D">
        <w:rPr>
          <w:rFonts w:ascii="Times New Roman" w:hAnsi="Times New Roman" w:cs="Times New Roman"/>
        </w:rPr>
        <w:t>apresentação</w:t>
      </w:r>
      <w:r w:rsidRPr="005E303D">
        <w:rPr>
          <w:rFonts w:ascii="Times New Roman" w:hAnsi="Times New Roman" w:cs="Times New Roman"/>
          <w:spacing w:val="18"/>
        </w:rPr>
        <w:t xml:space="preserve"> </w:t>
      </w:r>
      <w:r w:rsidRPr="005E303D">
        <w:rPr>
          <w:rFonts w:ascii="Times New Roman" w:hAnsi="Times New Roman" w:cs="Times New Roman"/>
        </w:rPr>
        <w:t>da</w:t>
      </w:r>
      <w:r w:rsidRPr="005E303D">
        <w:rPr>
          <w:rFonts w:ascii="Times New Roman" w:hAnsi="Times New Roman" w:cs="Times New Roman"/>
          <w:spacing w:val="18"/>
        </w:rPr>
        <w:t xml:space="preserve"> </w:t>
      </w:r>
      <w:r w:rsidRPr="005E303D">
        <w:rPr>
          <w:rFonts w:ascii="Times New Roman" w:hAnsi="Times New Roman" w:cs="Times New Roman"/>
        </w:rPr>
        <w:t>nota</w:t>
      </w:r>
      <w:r w:rsidRPr="005E303D">
        <w:rPr>
          <w:rFonts w:ascii="Times New Roman" w:hAnsi="Times New Roman" w:cs="Times New Roman"/>
          <w:spacing w:val="18"/>
        </w:rPr>
        <w:t xml:space="preserve"> </w:t>
      </w:r>
      <w:r w:rsidRPr="005E303D">
        <w:rPr>
          <w:rFonts w:ascii="Times New Roman" w:hAnsi="Times New Roman" w:cs="Times New Roman"/>
        </w:rPr>
        <w:t>fiscal</w:t>
      </w:r>
      <w:r w:rsidRPr="005E303D">
        <w:rPr>
          <w:rFonts w:ascii="Times New Roman" w:hAnsi="Times New Roman" w:cs="Times New Roman"/>
          <w:color w:val="auto"/>
        </w:rPr>
        <w:t xml:space="preserve">. </w:t>
      </w:r>
    </w:p>
    <w:p w:rsidR="002A71E8" w:rsidRPr="005E303D" w:rsidRDefault="002A71E8" w:rsidP="00521BCD">
      <w:pPr>
        <w:pStyle w:val="Corpodetexto2"/>
        <w:spacing w:after="0" w:line="240" w:lineRule="auto"/>
        <w:ind w:right="-54"/>
        <w:jc w:val="both"/>
      </w:pPr>
      <w:r w:rsidRPr="005E303D">
        <w:rPr>
          <w:b/>
        </w:rPr>
        <w:t xml:space="preserve">3.1.1. </w:t>
      </w:r>
      <w:r w:rsidRPr="005E303D">
        <w:t>A nota fiscal apresentada deverá estar preenchida sem rasuras, e certificada pela Equipe de Recebimento de Bens, dando conta do cumprimento de todas as exigências deste Edital e da Ata de Registro de Preços.</w:t>
      </w:r>
    </w:p>
    <w:p w:rsidR="002A71E8" w:rsidRPr="005E303D" w:rsidRDefault="002A71E8" w:rsidP="00521BCD">
      <w:pPr>
        <w:autoSpaceDE w:val="0"/>
        <w:autoSpaceDN w:val="0"/>
        <w:adjustRightInd w:val="0"/>
        <w:jc w:val="both"/>
      </w:pPr>
      <w:r w:rsidRPr="005E303D">
        <w:rPr>
          <w:b/>
        </w:rPr>
        <w:t>3.1.2.</w:t>
      </w:r>
      <w:r w:rsidRPr="005E303D">
        <w:t xml:space="preserve"> Os documentos fiscais deverão ser emitidos em conformidade com as Normas de Procedimentos/Legislações vigentes expedidas pelos Órgãos da Receita Estadual e Federal, inclusive sendo obrigatório a emissão de nota fiscal eletrônica, conforme ao Protocolo ICMS 42, de 03 de julho de 2009, cláusula segunda, inciso I</w:t>
      </w:r>
      <w:r w:rsidRPr="005E303D">
        <w:rPr>
          <w:b/>
          <w:bCs/>
        </w:rPr>
        <w:t>.</w:t>
      </w:r>
    </w:p>
    <w:p w:rsidR="002A71E8" w:rsidRPr="005E303D" w:rsidRDefault="002A71E8" w:rsidP="00521BCD">
      <w:pPr>
        <w:pStyle w:val="Default"/>
        <w:jc w:val="both"/>
        <w:rPr>
          <w:rFonts w:ascii="Times New Roman" w:hAnsi="Times New Roman" w:cs="Times New Roman"/>
          <w:color w:val="FF0000"/>
        </w:rPr>
      </w:pPr>
      <w:r w:rsidRPr="005E303D">
        <w:rPr>
          <w:rFonts w:ascii="Times New Roman" w:hAnsi="Times New Roman" w:cs="Times New Roman"/>
          <w:b/>
          <w:color w:val="auto"/>
        </w:rPr>
        <w:t>3.2.</w:t>
      </w:r>
      <w:r w:rsidRPr="005E303D">
        <w:rPr>
          <w:rFonts w:ascii="Times New Roman" w:hAnsi="Times New Roman" w:cs="Times New Roman"/>
          <w:color w:val="auto"/>
        </w:rPr>
        <w:t xml:space="preserve"> Para a liberação do pagamento, a futura contratada encaminhará nota fiscal eletrônica, acompanhada das seguintes certidões:</w:t>
      </w:r>
      <w:r w:rsidRPr="005E303D">
        <w:rPr>
          <w:rFonts w:ascii="Times New Roman" w:hAnsi="Times New Roman" w:cs="Times New Roman"/>
          <w:color w:val="FF0000"/>
        </w:rPr>
        <w:t xml:space="preserve"> </w:t>
      </w:r>
    </w:p>
    <w:p w:rsidR="002A71E8" w:rsidRPr="005E303D" w:rsidRDefault="002A71E8" w:rsidP="00521BCD">
      <w:pPr>
        <w:pStyle w:val="Default"/>
        <w:spacing w:after="20"/>
        <w:jc w:val="both"/>
        <w:rPr>
          <w:rFonts w:ascii="Times New Roman" w:hAnsi="Times New Roman" w:cs="Times New Roman"/>
        </w:rPr>
      </w:pPr>
      <w:r w:rsidRPr="005E303D">
        <w:rPr>
          <w:rFonts w:ascii="Times New Roman" w:hAnsi="Times New Roman" w:cs="Times New Roman"/>
        </w:rPr>
        <w:t xml:space="preserve">a) Certidão de regularidade de débito para com o Sistema de Seguridade Social (INSS), com validade; </w:t>
      </w:r>
    </w:p>
    <w:p w:rsidR="002A71E8" w:rsidRPr="005E303D" w:rsidRDefault="002A71E8" w:rsidP="00521BCD">
      <w:pPr>
        <w:ind w:right="-54"/>
        <w:jc w:val="both"/>
      </w:pPr>
      <w:r w:rsidRPr="005E303D">
        <w:t>b) Certidão de Regularidade de débito com o Fundo de Garantia por Tempo de Serviço (FGTS), com validade;</w:t>
      </w:r>
    </w:p>
    <w:p w:rsidR="002A71E8" w:rsidRPr="005E303D" w:rsidRDefault="002A71E8" w:rsidP="00521BCD">
      <w:pPr>
        <w:jc w:val="both"/>
      </w:pPr>
      <w:r w:rsidRPr="005E303D">
        <w:rPr>
          <w:b/>
        </w:rPr>
        <w:t>3.3.</w:t>
      </w:r>
      <w:r w:rsidRPr="005E303D">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2A71E8" w:rsidRPr="005E303D" w:rsidRDefault="002A71E8" w:rsidP="00521BCD">
      <w:pPr>
        <w:pStyle w:val="Default"/>
        <w:jc w:val="both"/>
        <w:rPr>
          <w:rFonts w:ascii="Times New Roman" w:hAnsi="Times New Roman" w:cs="Times New Roman"/>
          <w:b/>
        </w:rPr>
      </w:pPr>
    </w:p>
    <w:p w:rsidR="002A71E8" w:rsidRPr="005E303D" w:rsidRDefault="002A71E8" w:rsidP="00521BCD">
      <w:pPr>
        <w:jc w:val="both"/>
        <w:rPr>
          <w:b/>
        </w:rPr>
      </w:pPr>
      <w:r w:rsidRPr="005E303D">
        <w:rPr>
          <w:b/>
        </w:rPr>
        <w:t>CLÁUSULA QUARTA: DOS RECURSOS ORÇAMENTÁRIOS</w:t>
      </w:r>
    </w:p>
    <w:p w:rsidR="002A71E8" w:rsidRPr="005E303D" w:rsidRDefault="002A71E8" w:rsidP="00521BCD">
      <w:pPr>
        <w:tabs>
          <w:tab w:val="left" w:pos="3356"/>
        </w:tabs>
        <w:jc w:val="both"/>
      </w:pPr>
      <w:r w:rsidRPr="005E303D">
        <w:rPr>
          <w:b/>
        </w:rPr>
        <w:t>4.1.</w:t>
      </w:r>
      <w:r w:rsidRPr="005E303D">
        <w:rPr>
          <w:color w:val="000000"/>
        </w:rPr>
        <w:t xml:space="preserve"> Os pagamentos decorrentes do objeto desta li</w:t>
      </w:r>
      <w:r w:rsidRPr="005E303D">
        <w:rPr>
          <w:color w:val="000000"/>
          <w:spacing w:val="1"/>
        </w:rPr>
        <w:t>c</w:t>
      </w:r>
      <w:r w:rsidRPr="005E303D">
        <w:rPr>
          <w:color w:val="000000"/>
        </w:rPr>
        <w:t>itação, para os quais se emitirá empenho,</w:t>
      </w:r>
      <w:r w:rsidRPr="005E303D">
        <w:rPr>
          <w:color w:val="000000"/>
          <w:spacing w:val="9"/>
        </w:rPr>
        <w:t xml:space="preserve"> </w:t>
      </w:r>
      <w:r w:rsidRPr="005E303D">
        <w:rPr>
          <w:color w:val="000000"/>
        </w:rPr>
        <w:t>correrá</w:t>
      </w:r>
      <w:r w:rsidRPr="005E303D">
        <w:rPr>
          <w:color w:val="000000"/>
          <w:spacing w:val="9"/>
        </w:rPr>
        <w:t xml:space="preserve"> </w:t>
      </w:r>
      <w:r w:rsidRPr="005E303D">
        <w:rPr>
          <w:color w:val="000000"/>
        </w:rPr>
        <w:t>à</w:t>
      </w:r>
      <w:r w:rsidRPr="005E303D">
        <w:rPr>
          <w:color w:val="000000"/>
          <w:spacing w:val="9"/>
        </w:rPr>
        <w:t xml:space="preserve"> </w:t>
      </w:r>
      <w:r w:rsidRPr="005E303D">
        <w:rPr>
          <w:color w:val="000000"/>
        </w:rPr>
        <w:t>conta</w:t>
      </w:r>
      <w:r w:rsidRPr="005E303D">
        <w:rPr>
          <w:color w:val="000000"/>
          <w:spacing w:val="9"/>
        </w:rPr>
        <w:t xml:space="preserve"> </w:t>
      </w:r>
      <w:r w:rsidRPr="005E303D">
        <w:rPr>
          <w:color w:val="000000"/>
        </w:rPr>
        <w:t>dos</w:t>
      </w:r>
      <w:r w:rsidRPr="005E303D">
        <w:rPr>
          <w:color w:val="000000"/>
          <w:spacing w:val="9"/>
        </w:rPr>
        <w:t xml:space="preserve"> </w:t>
      </w:r>
      <w:r w:rsidRPr="005E303D">
        <w:rPr>
          <w:color w:val="000000"/>
        </w:rPr>
        <w:t>recursos</w:t>
      </w:r>
      <w:r w:rsidRPr="005E303D">
        <w:rPr>
          <w:color w:val="000000"/>
          <w:spacing w:val="9"/>
        </w:rPr>
        <w:t xml:space="preserve"> </w:t>
      </w:r>
      <w:r w:rsidRPr="005E303D">
        <w:rPr>
          <w:color w:val="000000"/>
        </w:rPr>
        <w:t>das</w:t>
      </w:r>
      <w:r w:rsidRPr="005E303D">
        <w:rPr>
          <w:color w:val="000000"/>
          <w:spacing w:val="12"/>
        </w:rPr>
        <w:t xml:space="preserve"> </w:t>
      </w:r>
      <w:r w:rsidRPr="005E303D">
        <w:rPr>
          <w:color w:val="000000"/>
        </w:rPr>
        <w:t>dotações</w:t>
      </w:r>
      <w:r w:rsidRPr="005E303D">
        <w:rPr>
          <w:color w:val="000000"/>
          <w:spacing w:val="9"/>
        </w:rPr>
        <w:t xml:space="preserve"> </w:t>
      </w:r>
      <w:r w:rsidRPr="005E303D">
        <w:rPr>
          <w:color w:val="000000"/>
        </w:rPr>
        <w:t xml:space="preserve">orçamentárias: </w:t>
      </w:r>
      <w:r w:rsidRPr="005E303D">
        <w:t>nº 05.004.26.782.0032.2017-33.90.30.00, fonte 01.07.00.00, para a Secretaria Municipal de urbanismo, Obras e Viação; Dotações Orçamentárias nº 06.001.12.361.0018.2025-33.90.30.00, fonte 01.07.00.00, nº 06.03.12.361.0018.2028-33.90.30.00, fonte 102.02.01.00, nº 06.004.12.361.0018.2029-33.90.30.00, fonte 103.01.01.00, nº 06.005.12.361.0018.2030-33.90.30.00, fonte 104.01.01.00 e nº 06.009.12.361.0018.2033-33.90.30.00, fonte 107.99.01.00, para a Secretaria Municipal de Educação, Cultura e Desporto; Dotações Orçamentárias nº 10.002.10.301.0013.2038-33.90.30.00, fonte 303.01.02.00, nº 10.002.10.301.0013.2041-33.90.30.00, fonte 495.09.02.06.20 e nº 10.002.10.301.0013.2083-33.90.30.00, fonte 01.07.00.00, para a Secretaria Municipal de Saúde; e Dotações Orçamentárias nº 07.001.08.244.0011.2049-33.90.30.00, fonte 01.07.00.00 e nº 07.004.08.243.0035.6007-33.90.30.00, fonte 01.07.00.00, para a Secretaria Municipal de Assistência Social.</w:t>
      </w:r>
    </w:p>
    <w:p w:rsidR="002A71E8" w:rsidRPr="005E303D" w:rsidRDefault="002A71E8" w:rsidP="00521BCD">
      <w:pPr>
        <w:tabs>
          <w:tab w:val="left" w:pos="3356"/>
        </w:tabs>
        <w:jc w:val="both"/>
        <w:rPr>
          <w:b/>
        </w:rPr>
      </w:pPr>
    </w:p>
    <w:p w:rsidR="002A71E8" w:rsidRPr="005E303D" w:rsidRDefault="002A71E8" w:rsidP="00521BCD">
      <w:pPr>
        <w:tabs>
          <w:tab w:val="num" w:pos="0"/>
          <w:tab w:val="left" w:pos="4111"/>
        </w:tabs>
        <w:jc w:val="both"/>
      </w:pPr>
      <w:r w:rsidRPr="005E303D">
        <w:rPr>
          <w:b/>
        </w:rPr>
        <w:t>CLÁUSULA QUINTA: PRAZO, LOCAL E CONDIÇÕES DE ENTREGA</w:t>
      </w:r>
    </w:p>
    <w:p w:rsidR="002A71E8" w:rsidRPr="005E303D" w:rsidRDefault="002A71E8" w:rsidP="00521BCD">
      <w:pPr>
        <w:autoSpaceDE w:val="0"/>
        <w:autoSpaceDN w:val="0"/>
        <w:adjustRightInd w:val="0"/>
        <w:jc w:val="both"/>
      </w:pPr>
      <w:r w:rsidRPr="005E303D">
        <w:rPr>
          <w:b/>
        </w:rPr>
        <w:t>5.1</w:t>
      </w:r>
      <w:r w:rsidRPr="005E303D">
        <w:t>.  A empresa detentora da Ata de Registro de Preços deverá atender às determinações do Anexo I - Termo de Referência e após solicitação estar preparada para o fornecimento dos produtos requeridos no prazo de até 03 (três) dias úteis, devendo estes serem entregues em dias úteis das 07h00min às 12h00min e das 13h00minàs 17h00min, no Pátio da Prefeitura Municipal, sita à Avenida Interventor Manoel Ribas, 06 ou em locais definidos pelo Ordenador da Despesa.</w:t>
      </w:r>
    </w:p>
    <w:p w:rsidR="002A71E8" w:rsidRPr="005E303D" w:rsidRDefault="002A71E8" w:rsidP="00521BCD">
      <w:pPr>
        <w:autoSpaceDE w:val="0"/>
        <w:autoSpaceDN w:val="0"/>
        <w:adjustRightInd w:val="0"/>
        <w:jc w:val="both"/>
      </w:pPr>
      <w:r w:rsidRPr="005E303D">
        <w:rPr>
          <w:b/>
        </w:rPr>
        <w:t xml:space="preserve">5.2. </w:t>
      </w:r>
      <w:r w:rsidRPr="005E303D">
        <w:t>O fornecimento deverá ser procedido nas quantidades, prazos e horários determinados pela Contratante e correrão por conta da Contratada todas as despesas relativas a transporte, tributos, encargos trabalhistas e previdenciários decorrentes do fornecimento do objeto da presente licitação.</w:t>
      </w:r>
    </w:p>
    <w:p w:rsidR="002A71E8" w:rsidRPr="005E303D" w:rsidRDefault="002A71E8" w:rsidP="00521BCD">
      <w:pPr>
        <w:pStyle w:val="Corpodetexto2"/>
        <w:spacing w:after="0" w:line="240" w:lineRule="auto"/>
        <w:ind w:right="-101"/>
        <w:jc w:val="both"/>
      </w:pPr>
      <w:r w:rsidRPr="005E303D">
        <w:rPr>
          <w:b/>
        </w:rPr>
        <w:t xml:space="preserve">5.3. </w:t>
      </w:r>
      <w:r w:rsidRPr="005E303D">
        <w:t>Todos os bens fornecidos serão conferidos no momento da entrega, e se constatadas irregularidades no objeto contratual, o Contratante poderá:</w:t>
      </w:r>
    </w:p>
    <w:p w:rsidR="002A71E8" w:rsidRPr="005E303D" w:rsidRDefault="002A71E8" w:rsidP="00521BCD">
      <w:pPr>
        <w:autoSpaceDE w:val="0"/>
        <w:autoSpaceDN w:val="0"/>
        <w:adjustRightInd w:val="0"/>
        <w:jc w:val="both"/>
      </w:pPr>
      <w:r w:rsidRPr="005E303D">
        <w:rPr>
          <w:b/>
          <w:bCs/>
        </w:rPr>
        <w:lastRenderedPageBreak/>
        <w:t xml:space="preserve">5.3.1. </w:t>
      </w:r>
      <w:r w:rsidRPr="005E303D">
        <w:t>se disser respeito à especificação, rejeitá-lo no todo ou em parte, determinando sua substituição ou rescindindo a contratação, sem prejuízo das penalidades cabíveis;</w:t>
      </w:r>
    </w:p>
    <w:p w:rsidR="002A71E8" w:rsidRPr="005E303D" w:rsidRDefault="002A71E8" w:rsidP="00521BCD">
      <w:pPr>
        <w:autoSpaceDE w:val="0"/>
        <w:autoSpaceDN w:val="0"/>
        <w:adjustRightInd w:val="0"/>
        <w:jc w:val="both"/>
      </w:pPr>
      <w:r w:rsidRPr="005E303D">
        <w:rPr>
          <w:b/>
          <w:bCs/>
        </w:rPr>
        <w:t xml:space="preserve">5.3.1.1. </w:t>
      </w:r>
      <w:r w:rsidRPr="005E303D">
        <w:t>na hipótese de substituição, a Contratada deverá fazê-la em conformidade com a indicação da Administração, no prazo máximo de 01 (um) dia útil, contado da notificação por escrito, mantido o preço inicialmente contratado;</w:t>
      </w:r>
    </w:p>
    <w:p w:rsidR="002A71E8" w:rsidRPr="005E303D" w:rsidRDefault="002A71E8" w:rsidP="00521BCD">
      <w:pPr>
        <w:autoSpaceDE w:val="0"/>
        <w:autoSpaceDN w:val="0"/>
        <w:adjustRightInd w:val="0"/>
        <w:jc w:val="both"/>
      </w:pPr>
      <w:r w:rsidRPr="005E303D">
        <w:rPr>
          <w:b/>
          <w:bCs/>
        </w:rPr>
        <w:t xml:space="preserve">5.3.2. </w:t>
      </w:r>
      <w:r w:rsidRPr="005E303D">
        <w:t>se disser respeito à diferença de quantidade ou de partes, determinar sua complementação ou rescindir a contratação, sem prejuízo das penalidades cabíveis;</w:t>
      </w:r>
    </w:p>
    <w:p w:rsidR="002A71E8" w:rsidRPr="005E303D" w:rsidRDefault="002A71E8" w:rsidP="00521BCD">
      <w:pPr>
        <w:autoSpaceDE w:val="0"/>
        <w:autoSpaceDN w:val="0"/>
        <w:adjustRightInd w:val="0"/>
        <w:jc w:val="both"/>
      </w:pPr>
      <w:r w:rsidRPr="005E303D">
        <w:rPr>
          <w:b/>
          <w:bCs/>
        </w:rPr>
        <w:t xml:space="preserve">5.3.2.1. </w:t>
      </w:r>
      <w:r w:rsidRPr="005E303D">
        <w:t>na hipótese de complementação, a Contratada deverá fazê-la em conformidade com a indicação do Contratante, no prazo máximo de 01 (um) dia, contados da notificação por escrito, mantido o preço inicialmente contratado.</w:t>
      </w:r>
    </w:p>
    <w:p w:rsidR="002A71E8" w:rsidRPr="005E303D" w:rsidRDefault="002A71E8" w:rsidP="00521BCD">
      <w:pPr>
        <w:autoSpaceDE w:val="0"/>
        <w:autoSpaceDN w:val="0"/>
        <w:adjustRightInd w:val="0"/>
        <w:jc w:val="both"/>
      </w:pPr>
      <w:r w:rsidRPr="005E303D">
        <w:rPr>
          <w:b/>
          <w:bCs/>
        </w:rPr>
        <w:t>5.4.</w:t>
      </w:r>
      <w:r w:rsidRPr="005E303D">
        <w:t xml:space="preserve"> O recebimento do objeto dar-se-á definitivamente no prazo de 02 (dois) dias úteis, contado da data de entrega do(s) bem(ns) uma vez verificado o atendimento integral da quantidade e das especificações contratadas.</w:t>
      </w:r>
    </w:p>
    <w:p w:rsidR="002A71E8" w:rsidRPr="005E303D" w:rsidRDefault="002A71E8" w:rsidP="00521BCD">
      <w:pPr>
        <w:autoSpaceDE w:val="0"/>
        <w:autoSpaceDN w:val="0"/>
        <w:adjustRightInd w:val="0"/>
        <w:jc w:val="both"/>
      </w:pPr>
      <w:r w:rsidRPr="005E303D">
        <w:rPr>
          <w:b/>
        </w:rPr>
        <w:t>5.5.</w:t>
      </w:r>
      <w:r w:rsidRPr="005E303D">
        <w:t xml:space="preserve"> O(s) bem (ens) objeto deste edital deverá (ão) ser entregue(s) acompanhado(s) de nota(s) fiscal (is) distintas, ou seja, de acordo com a Ordem de Fornecimento, constando o número da mesma, o valor unitário, a quantidade, o valor total e o local da entrega, além das demais exigências legais.</w:t>
      </w:r>
    </w:p>
    <w:p w:rsidR="002A71E8" w:rsidRPr="005E303D" w:rsidRDefault="002A71E8" w:rsidP="00521BCD">
      <w:pPr>
        <w:autoSpaceDE w:val="0"/>
        <w:autoSpaceDN w:val="0"/>
        <w:adjustRightInd w:val="0"/>
        <w:jc w:val="both"/>
      </w:pPr>
      <w:r w:rsidRPr="005E303D">
        <w:rPr>
          <w:b/>
          <w:bCs/>
        </w:rPr>
        <w:t xml:space="preserve">5.6.  </w:t>
      </w:r>
      <w:r w:rsidRPr="005E303D">
        <w:t>Por ocasião da entrega, a Contratada deverá colher no comprovante respectivo a data, o nome, o cargo, a assinatura e o número do Registro Geral (RG) do servidor responsável pelo recebimento.</w:t>
      </w:r>
    </w:p>
    <w:p w:rsidR="002A71E8" w:rsidRPr="005E303D" w:rsidRDefault="002A71E8" w:rsidP="00521BCD">
      <w:pPr>
        <w:autoSpaceDE w:val="0"/>
        <w:autoSpaceDN w:val="0"/>
        <w:adjustRightInd w:val="0"/>
        <w:jc w:val="both"/>
      </w:pPr>
      <w:r w:rsidRPr="005E303D">
        <w:rPr>
          <w:b/>
        </w:rPr>
        <w:t>5.7</w:t>
      </w:r>
      <w:r w:rsidRPr="005E303D">
        <w:t>. A CONTRATADA obriga-se a fornecer o objeto a que se refere este Pregão Presencial de acordo estritamente com as especificações descritas na Ordem de Fornecimento, sendo de sua inteira responsabilidade a substituição do produto quando constatado não estar em conformidade com as referidas especificações.</w:t>
      </w:r>
    </w:p>
    <w:p w:rsidR="002A71E8" w:rsidRPr="005E303D" w:rsidRDefault="002A71E8" w:rsidP="00521BCD">
      <w:pPr>
        <w:jc w:val="both"/>
      </w:pPr>
      <w:r w:rsidRPr="005E303D">
        <w:rPr>
          <w:b/>
        </w:rPr>
        <w:t>5.8.</w:t>
      </w:r>
      <w:r w:rsidRPr="005E303D">
        <w:t xml:space="preserve"> </w:t>
      </w:r>
      <w:r w:rsidRPr="005E303D">
        <w:rPr>
          <w:iCs/>
        </w:rPr>
        <w:t>A Licitante vencedora ficará obrigada a trocar as suas expensas os produtos que vierem a ser recusadas sendo que o ato de recebimento não importará sua aceitação</w:t>
      </w:r>
      <w:r w:rsidRPr="005E303D">
        <w:t xml:space="preserve">. </w:t>
      </w:r>
      <w:r w:rsidRPr="005E303D">
        <w:rPr>
          <w:iCs/>
        </w:rPr>
        <w:t>Independentemente da aceitação, a adjudicatária garantirá a qualidade dos produtos obrigando-se a repor aquele que apresentar defeito ou for entregue em desacordo com apresentado na proposta.</w:t>
      </w:r>
    </w:p>
    <w:p w:rsidR="002A71E8" w:rsidRPr="005E303D" w:rsidRDefault="002A71E8" w:rsidP="00521BCD">
      <w:pPr>
        <w:jc w:val="both"/>
      </w:pPr>
      <w:r w:rsidRPr="005E303D">
        <w:rPr>
          <w:b/>
          <w:bCs/>
        </w:rPr>
        <w:t>5.9</w:t>
      </w:r>
      <w:r w:rsidRPr="005E303D">
        <w:t>. A licitante vencedora, sujeitar-se-á a mais ampla e irrestrita fiscalização por parte da PREFEITURA, encarregada de acompanhar a entrega dos produtos e prestando esclarecimento solicitados atendendo as reclamações formuladas, inclusive em todas as entregas e anexar a Nota Fiscal, qual deverá ser acompanhado por um encarregado da Pasta.</w:t>
      </w:r>
    </w:p>
    <w:p w:rsidR="002A71E8" w:rsidRPr="005E303D" w:rsidRDefault="002A71E8" w:rsidP="00521BCD">
      <w:pPr>
        <w:autoSpaceDE w:val="0"/>
        <w:autoSpaceDN w:val="0"/>
        <w:adjustRightInd w:val="0"/>
        <w:jc w:val="both"/>
      </w:pPr>
      <w:r w:rsidRPr="005E303D">
        <w:rPr>
          <w:b/>
        </w:rPr>
        <w:t>5.10.</w:t>
      </w:r>
      <w:r w:rsidRPr="005E303D">
        <w:t xml:space="preserve"> O recebimento definitivo do objeto deste Edital, não exime o fornecedor de ser responsabilizado, dentro das penalidades previstas na Lei 8.666/93 e alterações, pela má qualidade</w:t>
      </w:r>
      <w:r w:rsidRPr="005E303D">
        <w:rPr>
          <w:b/>
          <w:bCs/>
        </w:rPr>
        <w:t xml:space="preserve"> </w:t>
      </w:r>
      <w:r w:rsidRPr="005E303D">
        <w:rPr>
          <w:bCs/>
        </w:rPr>
        <w:t>rendimento, composição, e outros fatores que julgar relevantes do produto cotado</w:t>
      </w:r>
      <w:r w:rsidRPr="005E303D">
        <w:rPr>
          <w:b/>
          <w:bCs/>
        </w:rPr>
        <w:t>,</w:t>
      </w:r>
      <w:r w:rsidRPr="005E303D">
        <w:t xml:space="preserve"> que venha a ser constatada durante o uso. </w:t>
      </w:r>
    </w:p>
    <w:p w:rsidR="002A71E8" w:rsidRPr="005E303D" w:rsidRDefault="002A71E8" w:rsidP="00521BCD">
      <w:pPr>
        <w:autoSpaceDE w:val="0"/>
        <w:autoSpaceDN w:val="0"/>
        <w:adjustRightInd w:val="0"/>
        <w:jc w:val="both"/>
        <w:rPr>
          <w:b/>
          <w:bCs/>
        </w:rPr>
      </w:pPr>
    </w:p>
    <w:p w:rsidR="002A71E8" w:rsidRPr="005E303D" w:rsidRDefault="002A71E8" w:rsidP="00521BCD">
      <w:pPr>
        <w:pStyle w:val="Corpodetexto2"/>
        <w:spacing w:after="0" w:line="240" w:lineRule="auto"/>
        <w:ind w:right="-101"/>
        <w:jc w:val="both"/>
        <w:rPr>
          <w:b/>
        </w:rPr>
      </w:pPr>
      <w:r w:rsidRPr="005E303D">
        <w:rPr>
          <w:b/>
        </w:rPr>
        <w:t>CLÁUSULA SEXTA: DA VIGÊNCIA</w:t>
      </w:r>
    </w:p>
    <w:p w:rsidR="002A71E8" w:rsidRPr="005E303D" w:rsidRDefault="002A71E8" w:rsidP="00521BCD">
      <w:pPr>
        <w:overflowPunct w:val="0"/>
        <w:autoSpaceDE w:val="0"/>
        <w:autoSpaceDN w:val="0"/>
        <w:adjustRightInd w:val="0"/>
        <w:jc w:val="both"/>
        <w:textAlignment w:val="baseline"/>
      </w:pPr>
      <w:r w:rsidRPr="005E303D">
        <w:rPr>
          <w:b/>
        </w:rPr>
        <w:t>6.1.</w:t>
      </w:r>
      <w:r w:rsidRPr="005E303D">
        <w:t xml:space="preserve"> O prazo de vigência da presente Ata será de 12 (doze) meses, podendo ser prorrogada por até igual período, nos termos do Artigo 57 da Lei 8.666/93.</w:t>
      </w:r>
    </w:p>
    <w:p w:rsidR="002A71E8" w:rsidRPr="005E303D" w:rsidRDefault="002A71E8" w:rsidP="00521BCD">
      <w:pPr>
        <w:autoSpaceDE w:val="0"/>
        <w:autoSpaceDN w:val="0"/>
        <w:adjustRightInd w:val="0"/>
        <w:jc w:val="both"/>
        <w:rPr>
          <w:color w:val="000000"/>
        </w:rPr>
      </w:pPr>
      <w:r w:rsidRPr="005E303D">
        <w:rPr>
          <w:b/>
          <w:color w:val="000000"/>
        </w:rPr>
        <w:t>6.2.</w:t>
      </w:r>
      <w:r w:rsidRPr="005E303D">
        <w:rPr>
          <w:color w:val="000000"/>
        </w:rPr>
        <w:t xml:space="preserve"> Fica facultada a Administração em firmar as contratações que poderão advir, pela Ata de Registro de Preços, podendo ser adquirido o mesmo objeto ora registrado, por outros meios previstos legalmente.</w:t>
      </w:r>
    </w:p>
    <w:p w:rsidR="002A71E8" w:rsidRPr="005E303D" w:rsidRDefault="002A71E8" w:rsidP="00521BCD">
      <w:pPr>
        <w:autoSpaceDE w:val="0"/>
        <w:autoSpaceDN w:val="0"/>
        <w:adjustRightInd w:val="0"/>
        <w:jc w:val="both"/>
        <w:rPr>
          <w:color w:val="000000"/>
        </w:rPr>
      </w:pPr>
      <w:r w:rsidRPr="005E303D">
        <w:rPr>
          <w:b/>
          <w:color w:val="000000"/>
        </w:rPr>
        <w:t>6.3.</w:t>
      </w:r>
      <w:r w:rsidRPr="005E303D">
        <w:rPr>
          <w:color w:val="000000"/>
        </w:rPr>
        <w:t xml:space="preserve"> Poderá a Administração, mesmo comprovada a ocorrência mencionada no parágrafo anterior, optar por cancelar a Ata e providenciá-lo em outro procedimento licitatório.</w:t>
      </w:r>
    </w:p>
    <w:p w:rsidR="002A71E8" w:rsidRPr="005E303D" w:rsidRDefault="002A71E8" w:rsidP="00521BCD">
      <w:pPr>
        <w:overflowPunct w:val="0"/>
        <w:autoSpaceDE w:val="0"/>
        <w:autoSpaceDN w:val="0"/>
        <w:adjustRightInd w:val="0"/>
        <w:jc w:val="both"/>
        <w:textAlignment w:val="baseline"/>
      </w:pPr>
    </w:p>
    <w:p w:rsidR="002A71E8" w:rsidRPr="005E303D" w:rsidRDefault="002A71E8" w:rsidP="00521BCD">
      <w:pPr>
        <w:tabs>
          <w:tab w:val="num" w:pos="0"/>
          <w:tab w:val="left" w:pos="4111"/>
        </w:tabs>
        <w:jc w:val="both"/>
        <w:rPr>
          <w:b/>
        </w:rPr>
      </w:pPr>
      <w:r w:rsidRPr="005E303D">
        <w:rPr>
          <w:b/>
        </w:rPr>
        <w:t>CLÁUSULA SÉTIMA: DO REAJUSTE DE PREÇOS</w:t>
      </w:r>
    </w:p>
    <w:p w:rsidR="002A71E8" w:rsidRPr="005E303D" w:rsidRDefault="002A71E8" w:rsidP="00521BCD">
      <w:pPr>
        <w:tabs>
          <w:tab w:val="num" w:pos="0"/>
          <w:tab w:val="left" w:pos="4111"/>
        </w:tabs>
        <w:jc w:val="both"/>
        <w:rPr>
          <w:color w:val="000000"/>
        </w:rPr>
      </w:pPr>
      <w:r w:rsidRPr="005E303D">
        <w:rPr>
          <w:b/>
          <w:color w:val="000000"/>
        </w:rPr>
        <w:t>7.1.</w:t>
      </w:r>
      <w:r w:rsidRPr="005E303D">
        <w:rPr>
          <w:color w:val="000000"/>
        </w:rPr>
        <w:t xml:space="preserve"> O preço registrado poderá a critério da Administração, justificadamente, ser objeto de reequilíbrio econômico-financeiro, para menos ou para mais, nos termos do art. 65, inciso II, letra ‘d’, da Lei nº 8.666/93.</w:t>
      </w:r>
    </w:p>
    <w:p w:rsidR="002A71E8" w:rsidRPr="005E303D" w:rsidRDefault="002A71E8" w:rsidP="00521BCD">
      <w:pPr>
        <w:overflowPunct w:val="0"/>
        <w:autoSpaceDE w:val="0"/>
        <w:autoSpaceDN w:val="0"/>
        <w:adjustRightInd w:val="0"/>
        <w:jc w:val="both"/>
        <w:textAlignment w:val="baseline"/>
        <w:rPr>
          <w:color w:val="000000"/>
        </w:rPr>
      </w:pPr>
      <w:r w:rsidRPr="005E303D">
        <w:rPr>
          <w:b/>
          <w:color w:val="000000"/>
        </w:rPr>
        <w:t>7.2.</w:t>
      </w:r>
      <w:r w:rsidRPr="005E303D">
        <w:rPr>
          <w:color w:val="000000"/>
        </w:rPr>
        <w:t xml:space="preserve"> A comprovação do desequilíbrio econômico-financeiro deverá ser feita acompanhada de documentos, tais como notas fiscais de aquisição, serviços e outros insumos, bem como outros documentos legais emitidos por órgãos governamentais, alusivos à época da elaboração da proposta </w:t>
      </w:r>
      <w:r w:rsidRPr="005E303D">
        <w:rPr>
          <w:color w:val="000000"/>
        </w:rPr>
        <w:lastRenderedPageBreak/>
        <w:t>e do momento do pedido de reequilíbrio econômico-financeiro; sendo de responsabilidade exclusiva da contratada o fornecimento desses documentos;</w:t>
      </w:r>
    </w:p>
    <w:p w:rsidR="002A71E8" w:rsidRPr="005E303D" w:rsidRDefault="002A71E8" w:rsidP="00521BCD">
      <w:pPr>
        <w:overflowPunct w:val="0"/>
        <w:autoSpaceDE w:val="0"/>
        <w:autoSpaceDN w:val="0"/>
        <w:adjustRightInd w:val="0"/>
        <w:jc w:val="both"/>
        <w:textAlignment w:val="baseline"/>
        <w:rPr>
          <w:bCs/>
        </w:rPr>
      </w:pPr>
      <w:r w:rsidRPr="005E303D">
        <w:rPr>
          <w:b/>
          <w:color w:val="000000"/>
        </w:rPr>
        <w:t>7.3.</w:t>
      </w:r>
      <w:r w:rsidRPr="005E303D">
        <w:rPr>
          <w:color w:val="000000"/>
        </w:rPr>
        <w:t xml:space="preserve"> Quando o preço registrado tornar-se superior ao praticado no mercado, o Órgão Gerenciador deverá:</w:t>
      </w:r>
    </w:p>
    <w:p w:rsidR="002A71E8" w:rsidRPr="005E303D" w:rsidRDefault="002A71E8" w:rsidP="00521BCD">
      <w:pPr>
        <w:numPr>
          <w:ilvl w:val="0"/>
          <w:numId w:val="1"/>
        </w:numPr>
        <w:overflowPunct w:val="0"/>
        <w:autoSpaceDE w:val="0"/>
        <w:autoSpaceDN w:val="0"/>
        <w:adjustRightInd w:val="0"/>
        <w:jc w:val="both"/>
        <w:textAlignment w:val="baseline"/>
        <w:rPr>
          <w:color w:val="000000"/>
        </w:rPr>
      </w:pPr>
      <w:r w:rsidRPr="005E303D">
        <w:rPr>
          <w:color w:val="000000"/>
        </w:rPr>
        <w:t>Convocar o fornecedor do bem ou prestador do serviço visando à negociação para a redução de preços e sua adequação ao mercado;</w:t>
      </w:r>
    </w:p>
    <w:p w:rsidR="002A71E8" w:rsidRPr="005E303D" w:rsidRDefault="002A71E8" w:rsidP="00521BCD">
      <w:pPr>
        <w:numPr>
          <w:ilvl w:val="0"/>
          <w:numId w:val="1"/>
        </w:numPr>
        <w:overflowPunct w:val="0"/>
        <w:autoSpaceDE w:val="0"/>
        <w:autoSpaceDN w:val="0"/>
        <w:adjustRightInd w:val="0"/>
        <w:jc w:val="both"/>
        <w:textAlignment w:val="baseline"/>
        <w:rPr>
          <w:bCs/>
        </w:rPr>
      </w:pPr>
      <w:r w:rsidRPr="005E303D">
        <w:rPr>
          <w:color w:val="000000"/>
        </w:rPr>
        <w:t>Liberar o fornecedor do bem ou prestador do serviço do compromisso assumido, e cancelar o seu registro, quando frustrada a negociação, respeitados os contratos já firmados;</w:t>
      </w:r>
    </w:p>
    <w:p w:rsidR="002A71E8" w:rsidRPr="005E303D" w:rsidRDefault="002A71E8" w:rsidP="00521BCD">
      <w:pPr>
        <w:numPr>
          <w:ilvl w:val="0"/>
          <w:numId w:val="1"/>
        </w:numPr>
        <w:overflowPunct w:val="0"/>
        <w:autoSpaceDE w:val="0"/>
        <w:autoSpaceDN w:val="0"/>
        <w:adjustRightInd w:val="0"/>
        <w:jc w:val="both"/>
        <w:textAlignment w:val="baseline"/>
        <w:rPr>
          <w:bCs/>
        </w:rPr>
      </w:pPr>
      <w:r w:rsidRPr="005E303D">
        <w:rPr>
          <w:color w:val="000000"/>
        </w:rPr>
        <w:t>Convocar os demais fornecedores ou prestadores de serviços, visando igual oportunidade de negociação;</w:t>
      </w:r>
    </w:p>
    <w:p w:rsidR="002A71E8" w:rsidRPr="005E303D" w:rsidRDefault="002A71E8" w:rsidP="00521BCD">
      <w:pPr>
        <w:overflowPunct w:val="0"/>
        <w:autoSpaceDE w:val="0"/>
        <w:autoSpaceDN w:val="0"/>
        <w:adjustRightInd w:val="0"/>
        <w:jc w:val="both"/>
        <w:textAlignment w:val="baseline"/>
      </w:pPr>
      <w:r w:rsidRPr="005E303D">
        <w:rPr>
          <w:b/>
        </w:rPr>
        <w:t>7.4.</w:t>
      </w:r>
      <w:r w:rsidRPr="005E303D">
        <w:t xml:space="preserve"> Quando não houver êxito nas negociações para a readequação de preços, o Órgão Gerenciador cancelará o preço do bem ou do serviço registrado, publicando ATA COMPLEMENTAR da decisão.</w:t>
      </w:r>
    </w:p>
    <w:p w:rsidR="002A71E8" w:rsidRPr="005E303D" w:rsidRDefault="002A71E8" w:rsidP="00521BCD">
      <w:pPr>
        <w:widowControl w:val="0"/>
        <w:autoSpaceDE w:val="0"/>
        <w:autoSpaceDN w:val="0"/>
        <w:adjustRightInd w:val="0"/>
        <w:ind w:right="22"/>
        <w:jc w:val="both"/>
        <w:rPr>
          <w:b/>
          <w:bCs/>
          <w:color w:val="000000"/>
        </w:rPr>
      </w:pPr>
    </w:p>
    <w:p w:rsidR="002A71E8" w:rsidRPr="005E303D" w:rsidRDefault="002A71E8" w:rsidP="00521BCD">
      <w:pPr>
        <w:tabs>
          <w:tab w:val="num" w:pos="0"/>
          <w:tab w:val="left" w:pos="4111"/>
        </w:tabs>
        <w:jc w:val="both"/>
        <w:rPr>
          <w:b/>
        </w:rPr>
      </w:pPr>
      <w:r w:rsidRPr="005E303D">
        <w:rPr>
          <w:b/>
        </w:rPr>
        <w:t>CLÁUSULA OITAVA: DO CANCELAMENTO DO PREÇO REGISTRADO</w:t>
      </w:r>
    </w:p>
    <w:p w:rsidR="002A71E8" w:rsidRPr="005E303D" w:rsidRDefault="002A71E8" w:rsidP="00521BCD">
      <w:pPr>
        <w:tabs>
          <w:tab w:val="num" w:pos="0"/>
          <w:tab w:val="left" w:pos="4111"/>
        </w:tabs>
        <w:jc w:val="both"/>
        <w:rPr>
          <w:color w:val="000000"/>
        </w:rPr>
      </w:pPr>
      <w:r w:rsidRPr="005E303D">
        <w:rPr>
          <w:b/>
          <w:color w:val="000000"/>
        </w:rPr>
        <w:t>8.1.</w:t>
      </w:r>
      <w:r w:rsidRPr="005E303D">
        <w:rPr>
          <w:color w:val="000000"/>
        </w:rPr>
        <w:t xml:space="preserve"> O fornecedor do bem terá seu preço registrado cancelado quando:</w:t>
      </w:r>
    </w:p>
    <w:p w:rsidR="002A71E8" w:rsidRPr="005E303D" w:rsidRDefault="002A71E8" w:rsidP="00521BCD">
      <w:pPr>
        <w:pStyle w:val="PargrafodaLista"/>
        <w:numPr>
          <w:ilvl w:val="0"/>
          <w:numId w:val="2"/>
        </w:numPr>
        <w:tabs>
          <w:tab w:val="left" w:pos="142"/>
        </w:tabs>
        <w:overflowPunct w:val="0"/>
        <w:autoSpaceDE w:val="0"/>
        <w:autoSpaceDN w:val="0"/>
        <w:adjustRightInd w:val="0"/>
        <w:jc w:val="both"/>
        <w:textAlignment w:val="baseline"/>
        <w:rPr>
          <w:color w:val="000000"/>
          <w:sz w:val="24"/>
          <w:szCs w:val="24"/>
          <w:lang w:eastAsia="pt-BR"/>
        </w:rPr>
      </w:pPr>
      <w:r w:rsidRPr="005E303D">
        <w:rPr>
          <w:color w:val="000000"/>
          <w:sz w:val="24"/>
          <w:szCs w:val="24"/>
          <w:lang w:eastAsia="pt-BR"/>
        </w:rPr>
        <w:t>Descumprir as condições da ata de registro de preços;</w:t>
      </w:r>
    </w:p>
    <w:p w:rsidR="002A71E8" w:rsidRPr="005E303D" w:rsidRDefault="002A71E8" w:rsidP="00521BCD">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5E303D">
        <w:rPr>
          <w:color w:val="000000"/>
          <w:sz w:val="24"/>
          <w:szCs w:val="24"/>
          <w:lang w:eastAsia="pt-BR"/>
        </w:rPr>
        <w:t>Recusar-se a celebrar o contrato ou não retirar a Nota de Empenho, no prazo estabelecido pela Administração, sem justificativa aceitável;</w:t>
      </w:r>
    </w:p>
    <w:p w:rsidR="002A71E8" w:rsidRPr="005E303D" w:rsidRDefault="002A71E8" w:rsidP="00521BCD">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5E303D">
        <w:rPr>
          <w:color w:val="000000"/>
          <w:sz w:val="24"/>
          <w:szCs w:val="24"/>
          <w:lang w:eastAsia="pt-BR"/>
        </w:rPr>
        <w:t>Não aceitar reduzir o seu preço registrado, quando este se tornar superior àqueles praticados no mercado;</w:t>
      </w:r>
    </w:p>
    <w:p w:rsidR="002A71E8" w:rsidRPr="005E303D" w:rsidRDefault="002A71E8" w:rsidP="00521BCD">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5E303D">
        <w:rPr>
          <w:color w:val="000000"/>
          <w:sz w:val="24"/>
          <w:szCs w:val="24"/>
          <w:lang w:eastAsia="pt-BR"/>
        </w:rPr>
        <w:t>For suspenso ou declarado inidôneo para licitar ou contratar com a Administração nos termos do artigo 87, inciso IV, da Lei Federal nº 8.666, de 21 de junho de 1993;</w:t>
      </w:r>
    </w:p>
    <w:p w:rsidR="002A71E8" w:rsidRPr="005E303D" w:rsidRDefault="002A71E8" w:rsidP="00521BCD">
      <w:pPr>
        <w:pStyle w:val="PargrafodaLista"/>
        <w:numPr>
          <w:ilvl w:val="0"/>
          <w:numId w:val="2"/>
        </w:numPr>
        <w:tabs>
          <w:tab w:val="left" w:pos="0"/>
          <w:tab w:val="left" w:pos="142"/>
        </w:tabs>
        <w:overflowPunct w:val="0"/>
        <w:autoSpaceDE w:val="0"/>
        <w:autoSpaceDN w:val="0"/>
        <w:adjustRightInd w:val="0"/>
        <w:jc w:val="both"/>
        <w:textAlignment w:val="baseline"/>
        <w:rPr>
          <w:sz w:val="24"/>
          <w:szCs w:val="24"/>
          <w:lang w:eastAsia="pt-BR"/>
        </w:rPr>
      </w:pPr>
      <w:r w:rsidRPr="005E303D">
        <w:rPr>
          <w:color w:val="000000"/>
          <w:sz w:val="24"/>
          <w:szCs w:val="24"/>
          <w:lang w:eastAsia="pt-BR"/>
        </w:rPr>
        <w:t>For impedido de licitar e contratar com a Administração nos termos do artigo 7º da Lei Federal nº 10.520, de 17 de julho de 2002.</w:t>
      </w:r>
    </w:p>
    <w:p w:rsidR="002A71E8" w:rsidRPr="005E303D" w:rsidRDefault="002A71E8" w:rsidP="00521BCD">
      <w:pPr>
        <w:tabs>
          <w:tab w:val="left" w:pos="142"/>
        </w:tabs>
        <w:jc w:val="both"/>
        <w:rPr>
          <w:color w:val="000000"/>
        </w:rPr>
      </w:pPr>
      <w:r w:rsidRPr="005E303D">
        <w:rPr>
          <w:b/>
          <w:color w:val="000000"/>
        </w:rPr>
        <w:t>8.2.</w:t>
      </w:r>
      <w:r w:rsidRPr="005E303D">
        <w:rPr>
          <w:color w:val="000000"/>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2A71E8" w:rsidRPr="005E303D" w:rsidRDefault="002A71E8" w:rsidP="00521BCD">
      <w:pPr>
        <w:tabs>
          <w:tab w:val="left" w:pos="142"/>
        </w:tabs>
        <w:jc w:val="both"/>
        <w:rPr>
          <w:color w:val="000000"/>
        </w:rPr>
      </w:pPr>
      <w:r w:rsidRPr="005E303D">
        <w:rPr>
          <w:b/>
          <w:color w:val="000000"/>
        </w:rPr>
        <w:t>8.3.</w:t>
      </w:r>
      <w:r w:rsidRPr="005E303D">
        <w:rPr>
          <w:color w:val="000000"/>
        </w:rPr>
        <w:t xml:space="preserve"> O cancelamento do preço registrado, assegurados o contraditório e a ampla defesa, será formalizado por decisão da autoridade competente do Órgão Gerenciador e publicado no Jornal Oficial do Município e por meios eletrônicos.</w:t>
      </w:r>
    </w:p>
    <w:p w:rsidR="002A71E8" w:rsidRPr="005E303D" w:rsidRDefault="002A71E8" w:rsidP="00521BCD">
      <w:pPr>
        <w:tabs>
          <w:tab w:val="left" w:pos="4111"/>
        </w:tabs>
        <w:jc w:val="both"/>
        <w:rPr>
          <w:color w:val="000000"/>
        </w:rPr>
      </w:pPr>
    </w:p>
    <w:p w:rsidR="002A71E8" w:rsidRPr="005E303D" w:rsidRDefault="002A71E8" w:rsidP="00521BCD">
      <w:pPr>
        <w:tabs>
          <w:tab w:val="left" w:pos="4111"/>
        </w:tabs>
        <w:jc w:val="both"/>
        <w:rPr>
          <w:color w:val="000000"/>
        </w:rPr>
      </w:pPr>
      <w:r w:rsidRPr="005E303D">
        <w:rPr>
          <w:b/>
        </w:rPr>
        <w:t>CLÁUSULA NONA: DAS OBRIGAÇÕES DA CONTRATADA</w:t>
      </w:r>
    </w:p>
    <w:p w:rsidR="002A71E8" w:rsidRPr="005E303D" w:rsidRDefault="002A71E8" w:rsidP="00521BCD">
      <w:pPr>
        <w:tabs>
          <w:tab w:val="left" w:pos="4111"/>
        </w:tabs>
        <w:jc w:val="both"/>
      </w:pPr>
      <w:r w:rsidRPr="005E303D">
        <w:rPr>
          <w:b/>
          <w:color w:val="000000"/>
        </w:rPr>
        <w:t>9.1</w:t>
      </w:r>
      <w:r w:rsidRPr="005E303D">
        <w:rPr>
          <w:color w:val="000000"/>
        </w:rPr>
        <w:t xml:space="preserve">. </w:t>
      </w:r>
      <w:r w:rsidRPr="005E303D">
        <w:t>A CONTRATADA obrigar-se-á:</w:t>
      </w:r>
    </w:p>
    <w:p w:rsidR="002A71E8" w:rsidRPr="005E303D" w:rsidRDefault="002A71E8" w:rsidP="00521BCD">
      <w:pPr>
        <w:numPr>
          <w:ilvl w:val="0"/>
          <w:numId w:val="3"/>
        </w:numPr>
        <w:jc w:val="both"/>
      </w:pPr>
      <w:r w:rsidRPr="005E303D">
        <w:t>Entregar o Objeto referente a este Pregão Presencial, de acordo estritamente com as especificações descritas no mesmo;</w:t>
      </w:r>
    </w:p>
    <w:p w:rsidR="002A71E8" w:rsidRPr="005E303D" w:rsidRDefault="002A71E8" w:rsidP="00521BCD">
      <w:pPr>
        <w:numPr>
          <w:ilvl w:val="0"/>
          <w:numId w:val="3"/>
        </w:numPr>
        <w:autoSpaceDE w:val="0"/>
        <w:autoSpaceDN w:val="0"/>
        <w:adjustRightInd w:val="0"/>
        <w:jc w:val="both"/>
      </w:pPr>
      <w:r w:rsidRPr="005E303D">
        <w:t>Entregar com pontualidade, de acordo com a necessidade e/ou solicitação da Secretaria de Viação, Obras e Urbanismo;</w:t>
      </w:r>
    </w:p>
    <w:p w:rsidR="002A71E8" w:rsidRPr="005E303D" w:rsidRDefault="002A71E8" w:rsidP="00521BCD">
      <w:pPr>
        <w:numPr>
          <w:ilvl w:val="0"/>
          <w:numId w:val="3"/>
        </w:numPr>
        <w:jc w:val="both"/>
      </w:pPr>
      <w:r w:rsidRPr="005E303D">
        <w:t>Responsabilizar-se pelos danos causados diretamente à Administração ou a terceiros decorrentes de sua culpa ou dolo, quando do fornecimento e execução do Objeto desta Licitação, não podendo ser argüido, para efeito de exclusão de sua responsabilidade, o fato de a Administração proceder à fiscalização ou acompanhamento do fornecimento do Objeto;</w:t>
      </w:r>
    </w:p>
    <w:p w:rsidR="002A71E8" w:rsidRPr="005E303D" w:rsidRDefault="002A71E8" w:rsidP="00521BCD">
      <w:pPr>
        <w:numPr>
          <w:ilvl w:val="0"/>
          <w:numId w:val="3"/>
        </w:numPr>
        <w:jc w:val="both"/>
        <w:rPr>
          <w:color w:val="000000"/>
        </w:rPr>
      </w:pPr>
      <w:r w:rsidRPr="005E303D">
        <w:t>Assumir inteira responsabilidade com todas as despesas diretas e indiretas, inclusive o frete, referentes ao fornecimento do objeto, que venha a ser constatado não estar em conformidade com as referidas especificações, nos termos do Art. 69, da Lei 8.666/93;</w:t>
      </w:r>
    </w:p>
    <w:p w:rsidR="002A71E8" w:rsidRPr="005E303D" w:rsidRDefault="002A71E8" w:rsidP="00521BCD">
      <w:pPr>
        <w:numPr>
          <w:ilvl w:val="0"/>
          <w:numId w:val="3"/>
        </w:numPr>
        <w:jc w:val="both"/>
      </w:pPr>
      <w:r w:rsidRPr="005E303D">
        <w:t>Reparar, corrigir, remover, substituir, às suas expensas no total ou em parte, o Objeto da Ata de Registro de Preços em que se verificarem vícios, defeitos ou incorreções resultantes da execução;</w:t>
      </w:r>
    </w:p>
    <w:p w:rsidR="002A71E8" w:rsidRPr="005E303D" w:rsidRDefault="002A71E8" w:rsidP="00521BCD">
      <w:pPr>
        <w:numPr>
          <w:ilvl w:val="0"/>
          <w:numId w:val="3"/>
        </w:numPr>
        <w:autoSpaceDE w:val="0"/>
        <w:autoSpaceDN w:val="0"/>
        <w:adjustRightInd w:val="0"/>
        <w:jc w:val="both"/>
      </w:pPr>
      <w:r w:rsidRPr="005E303D">
        <w:t>A vencedora se obriga a manter, durante toda contratação, todas as condições de habilitação e qualificação exigidos na licitação.</w:t>
      </w:r>
    </w:p>
    <w:p w:rsidR="002A71E8" w:rsidRPr="005E303D" w:rsidRDefault="002A71E8" w:rsidP="00521BCD">
      <w:pPr>
        <w:numPr>
          <w:ilvl w:val="0"/>
          <w:numId w:val="3"/>
        </w:numPr>
        <w:autoSpaceDE w:val="0"/>
        <w:autoSpaceDN w:val="0"/>
        <w:adjustRightInd w:val="0"/>
        <w:jc w:val="both"/>
      </w:pPr>
      <w:r w:rsidRPr="005E303D">
        <w:lastRenderedPageBreak/>
        <w:t>A contratada deverá observar todas as Leis Ambientais vigentes, quer de âmbito Federal, Estadual ou Municipal.</w:t>
      </w:r>
    </w:p>
    <w:p w:rsidR="002A71E8" w:rsidRPr="005E303D" w:rsidRDefault="002A71E8" w:rsidP="00521BCD">
      <w:pPr>
        <w:numPr>
          <w:ilvl w:val="0"/>
          <w:numId w:val="3"/>
        </w:numPr>
        <w:autoSpaceDE w:val="0"/>
        <w:autoSpaceDN w:val="0"/>
        <w:adjustRightInd w:val="0"/>
        <w:jc w:val="both"/>
        <w:rPr>
          <w:b/>
        </w:rPr>
      </w:pPr>
      <w:r w:rsidRPr="005E303D">
        <w:t xml:space="preserve">Após a entrega dos materiais, a Contratada deverá apresentar à Secretaria Municipal de Urbanismo, Obras e Viação, a Nota Fiscal Eletrônica devidamente carimbada e assinada no verso pelo funcionário que recebeu os materiais. </w:t>
      </w:r>
    </w:p>
    <w:p w:rsidR="002A71E8" w:rsidRPr="005E303D" w:rsidRDefault="002A71E8" w:rsidP="00521BCD">
      <w:pPr>
        <w:numPr>
          <w:ilvl w:val="0"/>
          <w:numId w:val="3"/>
        </w:numPr>
        <w:autoSpaceDE w:val="0"/>
        <w:autoSpaceDN w:val="0"/>
        <w:adjustRightInd w:val="0"/>
        <w:jc w:val="both"/>
        <w:rPr>
          <w:bCs/>
        </w:rPr>
      </w:pPr>
      <w:r w:rsidRPr="005E303D">
        <w:rPr>
          <w:bCs/>
        </w:rPr>
        <w:t>Além das obrigações resultantes da observância da Lei 8.666/93 são obrigações da CONTRATANTE:</w:t>
      </w:r>
    </w:p>
    <w:p w:rsidR="002A71E8" w:rsidRPr="005E303D" w:rsidRDefault="002A71E8" w:rsidP="00521BCD">
      <w:pPr>
        <w:numPr>
          <w:ilvl w:val="0"/>
          <w:numId w:val="4"/>
        </w:numPr>
        <w:autoSpaceDE w:val="0"/>
        <w:autoSpaceDN w:val="0"/>
        <w:adjustRightInd w:val="0"/>
        <w:jc w:val="both"/>
      </w:pPr>
      <w:r w:rsidRPr="005E303D">
        <w:t xml:space="preserve">Cumprir todos os compromissos financeiros assumidos com a </w:t>
      </w:r>
      <w:r w:rsidRPr="005E303D">
        <w:rPr>
          <w:b/>
          <w:bCs/>
        </w:rPr>
        <w:t>CONTRATADA</w:t>
      </w:r>
      <w:r w:rsidRPr="005E303D">
        <w:t>;</w:t>
      </w:r>
    </w:p>
    <w:p w:rsidR="002A71E8" w:rsidRPr="005E303D" w:rsidRDefault="002A71E8" w:rsidP="00521BCD">
      <w:pPr>
        <w:numPr>
          <w:ilvl w:val="0"/>
          <w:numId w:val="4"/>
        </w:numPr>
        <w:autoSpaceDE w:val="0"/>
        <w:autoSpaceDN w:val="0"/>
        <w:adjustRightInd w:val="0"/>
        <w:jc w:val="both"/>
      </w:pPr>
      <w:r w:rsidRPr="005E303D">
        <w:t xml:space="preserve">Notificar, formal e tempestivamente, a </w:t>
      </w:r>
      <w:r w:rsidRPr="005E303D">
        <w:rPr>
          <w:b/>
          <w:bCs/>
        </w:rPr>
        <w:t xml:space="preserve">CONTRATADA </w:t>
      </w:r>
      <w:r w:rsidRPr="005E303D">
        <w:t>sobre as irregularidades observadas no cumprimento do contrato;</w:t>
      </w:r>
    </w:p>
    <w:p w:rsidR="002A71E8" w:rsidRPr="005E303D" w:rsidRDefault="002A71E8" w:rsidP="00521BCD">
      <w:pPr>
        <w:numPr>
          <w:ilvl w:val="0"/>
          <w:numId w:val="4"/>
        </w:numPr>
        <w:autoSpaceDE w:val="0"/>
        <w:autoSpaceDN w:val="0"/>
        <w:adjustRightInd w:val="0"/>
        <w:jc w:val="both"/>
      </w:pPr>
      <w:r w:rsidRPr="005E303D">
        <w:t xml:space="preserve">Notificar a </w:t>
      </w:r>
      <w:r w:rsidRPr="005E303D">
        <w:rPr>
          <w:b/>
          <w:bCs/>
        </w:rPr>
        <w:t xml:space="preserve">CONTRATADA </w:t>
      </w:r>
      <w:r w:rsidRPr="005E303D">
        <w:t>por escrito e com antecedência, sobre multas, penalidades e quaisquer débitos de sua responsabilidade;</w:t>
      </w:r>
    </w:p>
    <w:p w:rsidR="002A71E8" w:rsidRPr="005E303D" w:rsidRDefault="002A71E8" w:rsidP="00521BCD">
      <w:pPr>
        <w:tabs>
          <w:tab w:val="left" w:pos="4111"/>
        </w:tabs>
        <w:jc w:val="both"/>
      </w:pPr>
    </w:p>
    <w:p w:rsidR="002A71E8" w:rsidRPr="005E303D" w:rsidRDefault="002A71E8" w:rsidP="00521BCD">
      <w:pPr>
        <w:widowControl w:val="0"/>
        <w:autoSpaceDE w:val="0"/>
        <w:autoSpaceDN w:val="0"/>
        <w:adjustRightInd w:val="0"/>
        <w:jc w:val="both"/>
        <w:rPr>
          <w:b/>
          <w:color w:val="000000"/>
        </w:rPr>
      </w:pPr>
      <w:r w:rsidRPr="005E303D">
        <w:rPr>
          <w:b/>
          <w:bCs/>
          <w:color w:val="000000"/>
        </w:rPr>
        <w:t xml:space="preserve">CLÁUSULA DÉCIMA - </w:t>
      </w:r>
      <w:r w:rsidRPr="005E303D">
        <w:rPr>
          <w:b/>
        </w:rPr>
        <w:t>DA RESCISÃO DO CONTRATO E DAS PENALIDADES PARA O CASO DE INADIMPLEMENTO CONTRATUAL</w:t>
      </w:r>
    </w:p>
    <w:p w:rsidR="002A71E8" w:rsidRPr="005E303D" w:rsidRDefault="002A71E8" w:rsidP="00521BCD">
      <w:pPr>
        <w:autoSpaceDE w:val="0"/>
        <w:autoSpaceDN w:val="0"/>
        <w:adjustRightInd w:val="0"/>
        <w:jc w:val="both"/>
        <w:rPr>
          <w:color w:val="000000"/>
        </w:rPr>
      </w:pPr>
      <w:r w:rsidRPr="005E303D">
        <w:rPr>
          <w:b/>
          <w:bCs/>
          <w:color w:val="000000"/>
        </w:rPr>
        <w:t xml:space="preserve">10.1. </w:t>
      </w:r>
      <w:r w:rsidRPr="005E303D">
        <w:rPr>
          <w:color w:val="000000"/>
        </w:rPr>
        <w:t xml:space="preserve">Constituem motivos para rescisão contratual as hipóteses especificadas nos arts. 77 e 78, da Lei nº 8.666/93 c/c os arts. 128 e 129, da Lei Estadual nº 15.608/07. Fica estabelecido o reconhecimento dos direitos da Administração, em caso de rescisão administrativa. </w:t>
      </w:r>
    </w:p>
    <w:p w:rsidR="002A71E8" w:rsidRPr="005E303D" w:rsidRDefault="002A71E8" w:rsidP="00521BCD">
      <w:pPr>
        <w:autoSpaceDE w:val="0"/>
        <w:autoSpaceDN w:val="0"/>
        <w:adjustRightInd w:val="0"/>
        <w:jc w:val="both"/>
        <w:rPr>
          <w:color w:val="000000"/>
        </w:rPr>
      </w:pPr>
      <w:r w:rsidRPr="005E303D">
        <w:rPr>
          <w:b/>
          <w:bCs/>
          <w:color w:val="000000"/>
        </w:rPr>
        <w:t xml:space="preserve">10.2. </w:t>
      </w:r>
      <w:r w:rsidRPr="005E303D">
        <w:rPr>
          <w:color w:val="000000"/>
        </w:rPr>
        <w:t xml:space="preserve">A inadimplência total ou parcial do contrato (Ata SRP), além da aplicação das multas previstas, poderá resultar na rescisão contratual e na aplicação das penalidades previstas nos arts. 86 e 87 da Lei 8.666/93 e nos artigos 147 e seguintes, da Lei Estadual 15.608/07. </w:t>
      </w:r>
    </w:p>
    <w:p w:rsidR="002A71E8" w:rsidRPr="005E303D" w:rsidRDefault="002A71E8" w:rsidP="00521BCD">
      <w:pPr>
        <w:autoSpaceDE w:val="0"/>
        <w:autoSpaceDN w:val="0"/>
        <w:adjustRightInd w:val="0"/>
        <w:jc w:val="both"/>
        <w:rPr>
          <w:color w:val="000000"/>
        </w:rPr>
      </w:pPr>
      <w:r w:rsidRPr="005E303D">
        <w:rPr>
          <w:b/>
          <w:bCs/>
          <w:color w:val="000000"/>
        </w:rPr>
        <w:t xml:space="preserve">10.3. </w:t>
      </w:r>
      <w:r w:rsidRPr="005E303D">
        <w:rPr>
          <w:color w:val="000000"/>
        </w:rPr>
        <w:t xml:space="preserve">O descumprimento das obrigações assumidas ensejará na aplicação, pela CONTRATANTE, de ofício, das sanções relacionadas a seguir: </w:t>
      </w:r>
    </w:p>
    <w:p w:rsidR="002A71E8" w:rsidRPr="005E303D" w:rsidRDefault="002A71E8" w:rsidP="00521BCD">
      <w:pPr>
        <w:autoSpaceDE w:val="0"/>
        <w:autoSpaceDN w:val="0"/>
        <w:adjustRightInd w:val="0"/>
        <w:jc w:val="both"/>
        <w:rPr>
          <w:color w:val="000000"/>
        </w:rPr>
      </w:pPr>
      <w:r w:rsidRPr="005E303D">
        <w:rPr>
          <w:b/>
          <w:bCs/>
          <w:color w:val="000000"/>
        </w:rPr>
        <w:t>10.3.1.</w:t>
      </w:r>
      <w:r w:rsidRPr="005E303D">
        <w:rPr>
          <w:color w:val="000000"/>
        </w:rPr>
        <w:t xml:space="preserve"> advertência; </w:t>
      </w:r>
    </w:p>
    <w:p w:rsidR="002A71E8" w:rsidRPr="005E303D" w:rsidRDefault="002A71E8" w:rsidP="00521BCD">
      <w:pPr>
        <w:autoSpaceDE w:val="0"/>
        <w:autoSpaceDN w:val="0"/>
        <w:adjustRightInd w:val="0"/>
        <w:jc w:val="both"/>
        <w:rPr>
          <w:color w:val="000000"/>
        </w:rPr>
      </w:pPr>
      <w:r w:rsidRPr="005E303D">
        <w:rPr>
          <w:b/>
          <w:bCs/>
          <w:color w:val="000000"/>
        </w:rPr>
        <w:t>10.3.2.</w:t>
      </w:r>
      <w:r w:rsidRPr="005E303D">
        <w:rPr>
          <w:color w:val="000000"/>
        </w:rPr>
        <w:t xml:space="preserve"> multa moratória, compensatória e cláusula penal; </w:t>
      </w:r>
    </w:p>
    <w:p w:rsidR="002A71E8" w:rsidRPr="005E303D" w:rsidRDefault="002A71E8" w:rsidP="00521BCD">
      <w:pPr>
        <w:autoSpaceDE w:val="0"/>
        <w:autoSpaceDN w:val="0"/>
        <w:adjustRightInd w:val="0"/>
        <w:jc w:val="both"/>
        <w:rPr>
          <w:color w:val="000000"/>
        </w:rPr>
      </w:pPr>
      <w:r w:rsidRPr="005E303D">
        <w:rPr>
          <w:b/>
          <w:bCs/>
          <w:color w:val="000000"/>
        </w:rPr>
        <w:t xml:space="preserve">10.3.3. </w:t>
      </w:r>
      <w:r w:rsidRPr="005E303D">
        <w:rPr>
          <w:color w:val="000000"/>
        </w:rPr>
        <w:t xml:space="preserve">suspensão temporária de participação em licitação e impedimento de contratar com a administração pública por prazo de até 02 (dois) anos, de acordo com o inciso III, do art. 87, da Lei nº 8.666/93 e do inciso III, do art. 150, da Lei Estadual nº 15.608/2007, nos casos previstos no art. 154, da Lei nº 15.608/2007; </w:t>
      </w:r>
    </w:p>
    <w:p w:rsidR="002A71E8" w:rsidRPr="005E303D" w:rsidRDefault="002A71E8" w:rsidP="00521BCD">
      <w:pPr>
        <w:widowControl w:val="0"/>
        <w:autoSpaceDE w:val="0"/>
        <w:autoSpaceDN w:val="0"/>
        <w:adjustRightInd w:val="0"/>
        <w:jc w:val="both"/>
        <w:rPr>
          <w:color w:val="000000"/>
        </w:rPr>
      </w:pPr>
      <w:r w:rsidRPr="005E303D">
        <w:rPr>
          <w:b/>
          <w:bCs/>
          <w:color w:val="000000"/>
        </w:rPr>
        <w:t>10.3.4.</w:t>
      </w:r>
      <w:r w:rsidRPr="005E303D">
        <w:rPr>
          <w:color w:val="000000"/>
        </w:rPr>
        <w:t xml:space="preserve"> declaração de inidoneidade para licitar ou contratar com a Administração Pública, de acordo com o inciso IV, do art. 87, da Lei nº 8.666/93 e inciso IV, do art. 150, da Lei nº 15.608/2007, nos casos previstos no art. 156, desta Lei,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2A71E8" w:rsidRPr="005E303D" w:rsidRDefault="002A71E8" w:rsidP="00521BCD">
      <w:pPr>
        <w:autoSpaceDE w:val="0"/>
        <w:autoSpaceDN w:val="0"/>
        <w:adjustRightInd w:val="0"/>
        <w:jc w:val="both"/>
        <w:rPr>
          <w:color w:val="000000"/>
        </w:rPr>
      </w:pPr>
      <w:r w:rsidRPr="005E303D">
        <w:rPr>
          <w:b/>
          <w:bCs/>
          <w:color w:val="000000"/>
        </w:rPr>
        <w:t xml:space="preserve">10.4. </w:t>
      </w:r>
      <w:r w:rsidRPr="005E303D">
        <w:rPr>
          <w:color w:val="000000"/>
        </w:rPr>
        <w:t xml:space="preserve">O atraso injustificado na execução do ajustado sujeitará a CONTRATADA, sem prejuízo das sanções administrativas estabelecidas no art. 87 da Lei nº 8.666/93, à multa moratória, de ofício, equivalente a 0,5% (zero vírgula cinco por cento) sobre o valor total da parcela inadimplida, por dia útil excedente ao prazo de entrega/disponibilização, limitada a 2% (dois por cento) do valor da parcela inadimplida. </w:t>
      </w:r>
    </w:p>
    <w:p w:rsidR="002A71E8" w:rsidRPr="005E303D" w:rsidRDefault="002A71E8" w:rsidP="00521BCD">
      <w:pPr>
        <w:autoSpaceDE w:val="0"/>
        <w:autoSpaceDN w:val="0"/>
        <w:adjustRightInd w:val="0"/>
        <w:jc w:val="both"/>
        <w:rPr>
          <w:color w:val="000000"/>
        </w:rPr>
      </w:pPr>
      <w:r w:rsidRPr="005E303D">
        <w:rPr>
          <w:b/>
          <w:bCs/>
          <w:color w:val="000000"/>
        </w:rPr>
        <w:t>10.5</w:t>
      </w:r>
      <w:r w:rsidRPr="005E303D">
        <w:rPr>
          <w:color w:val="000000"/>
        </w:rPr>
        <w:t xml:space="preserve">. Além da multa moratória prevista no parágrafo anterior, poderá ser aplicada, pela inexecução total ou parcial do ajuste, multa compensatória correspondente a até 20% (vinte por cento) do valor global contratado, fixada, a critério do MUNICÍPIO DE ITAMBARACÁ, em função da gravidade apurada. </w:t>
      </w:r>
    </w:p>
    <w:p w:rsidR="002A71E8" w:rsidRPr="005E303D" w:rsidRDefault="002A71E8" w:rsidP="00521BCD">
      <w:pPr>
        <w:autoSpaceDE w:val="0"/>
        <w:autoSpaceDN w:val="0"/>
        <w:adjustRightInd w:val="0"/>
        <w:jc w:val="both"/>
        <w:rPr>
          <w:color w:val="000000"/>
        </w:rPr>
      </w:pPr>
      <w:r w:rsidRPr="005E303D">
        <w:rPr>
          <w:b/>
          <w:bCs/>
          <w:color w:val="000000"/>
        </w:rPr>
        <w:t>10.6</w:t>
      </w:r>
      <w:r w:rsidRPr="005E303D">
        <w:rPr>
          <w:color w:val="000000"/>
        </w:rPr>
        <w:t xml:space="preserve">. Pela rescisão do Contrato (Ata de Registro de Preços) por iniciativa da CONTRATADA, sem justa causa, será aplicada, ainda, cláusula penal de 20% (vinte por cento) do valor total contratado. </w:t>
      </w:r>
    </w:p>
    <w:p w:rsidR="002A71E8" w:rsidRPr="005E303D" w:rsidRDefault="002A71E8" w:rsidP="00521BCD">
      <w:pPr>
        <w:autoSpaceDE w:val="0"/>
        <w:autoSpaceDN w:val="0"/>
        <w:adjustRightInd w:val="0"/>
        <w:jc w:val="both"/>
        <w:rPr>
          <w:color w:val="000000"/>
        </w:rPr>
      </w:pPr>
      <w:r w:rsidRPr="005E303D">
        <w:rPr>
          <w:b/>
          <w:bCs/>
          <w:color w:val="000000"/>
        </w:rPr>
        <w:t xml:space="preserve">10.7. </w:t>
      </w:r>
      <w:r w:rsidRPr="005E303D">
        <w:rPr>
          <w:color w:val="000000"/>
        </w:rPr>
        <w:t xml:space="preserve">As multas e sanções, exceto a de mora, serão aplicadas após regular processo administrativo, garantido o direito ao contraditório e à ampla defesa, serão descontada da(s) fatura(s) emitida(s) pela Contratada ou, se insuficiente, mediante execução direta, caso seja impossível a compensação com faturas vincendas. </w:t>
      </w:r>
    </w:p>
    <w:p w:rsidR="002A71E8" w:rsidRPr="005E303D" w:rsidRDefault="002A71E8" w:rsidP="00521BCD">
      <w:pPr>
        <w:autoSpaceDE w:val="0"/>
        <w:autoSpaceDN w:val="0"/>
        <w:adjustRightInd w:val="0"/>
        <w:jc w:val="both"/>
        <w:rPr>
          <w:color w:val="000000"/>
        </w:rPr>
      </w:pPr>
      <w:r w:rsidRPr="005E303D">
        <w:rPr>
          <w:b/>
          <w:bCs/>
          <w:color w:val="000000"/>
        </w:rPr>
        <w:lastRenderedPageBreak/>
        <w:t xml:space="preserve">10.8. </w:t>
      </w:r>
      <w:r w:rsidRPr="005E303D">
        <w:rPr>
          <w:color w:val="000000"/>
        </w:rPr>
        <w:t xml:space="preserve">O valor remanescente da multa não quitada totalmente deverá ser recolhido à conta do MUNICÍPIO DE ITAMBARACÁ. </w:t>
      </w:r>
    </w:p>
    <w:p w:rsidR="002A71E8" w:rsidRPr="005E303D" w:rsidRDefault="002A71E8" w:rsidP="00521BCD">
      <w:pPr>
        <w:autoSpaceDE w:val="0"/>
        <w:autoSpaceDN w:val="0"/>
        <w:adjustRightInd w:val="0"/>
        <w:jc w:val="both"/>
        <w:rPr>
          <w:color w:val="000000"/>
        </w:rPr>
      </w:pPr>
      <w:r w:rsidRPr="005E303D">
        <w:rPr>
          <w:b/>
          <w:bCs/>
          <w:color w:val="000000"/>
        </w:rPr>
        <w:t>10.9</w:t>
      </w:r>
      <w:r w:rsidRPr="005E303D">
        <w:rPr>
          <w:color w:val="000000"/>
        </w:rPr>
        <w:t xml:space="preserve">. A contratada se obriga, com fulcro no art. 416, parágrafo único, do Código Civil, a indenizar integralmente o Município de Itambaracá, caso a multa compensatória e a cláusula penal previstas nos itens precedentes (subitens 9.5 e 9.6 retro) sejam insuficientes à recomposição integral do prejuízo. </w:t>
      </w:r>
    </w:p>
    <w:p w:rsidR="002A71E8" w:rsidRPr="005E303D" w:rsidRDefault="002A71E8" w:rsidP="00521BCD">
      <w:pPr>
        <w:autoSpaceDE w:val="0"/>
        <w:autoSpaceDN w:val="0"/>
        <w:adjustRightInd w:val="0"/>
        <w:jc w:val="both"/>
        <w:rPr>
          <w:color w:val="000000"/>
        </w:rPr>
      </w:pPr>
    </w:p>
    <w:p w:rsidR="002A71E8" w:rsidRPr="005E303D" w:rsidRDefault="002A71E8" w:rsidP="00521BCD">
      <w:pPr>
        <w:widowControl w:val="0"/>
        <w:autoSpaceDE w:val="0"/>
        <w:autoSpaceDN w:val="0"/>
        <w:adjustRightInd w:val="0"/>
        <w:ind w:right="-54"/>
        <w:jc w:val="both"/>
      </w:pPr>
      <w:r w:rsidRPr="005E303D">
        <w:rPr>
          <w:b/>
        </w:rPr>
        <w:t xml:space="preserve">CLÁUSULA DÉCIMA PRIMEIRA: </w:t>
      </w:r>
      <w:r w:rsidRPr="005E303D">
        <w:rPr>
          <w:b/>
          <w:bCs/>
        </w:rPr>
        <w:t>DA</w:t>
      </w:r>
      <w:r w:rsidRPr="005E303D">
        <w:rPr>
          <w:b/>
          <w:bCs/>
          <w:spacing w:val="1"/>
        </w:rPr>
        <w:t xml:space="preserve"> </w:t>
      </w:r>
      <w:r w:rsidRPr="005E303D">
        <w:rPr>
          <w:b/>
          <w:bCs/>
        </w:rPr>
        <w:t>PUBLICAÇÃO</w:t>
      </w:r>
    </w:p>
    <w:p w:rsidR="002A71E8" w:rsidRPr="005E303D" w:rsidRDefault="002A71E8" w:rsidP="00521BCD">
      <w:pPr>
        <w:widowControl w:val="0"/>
        <w:autoSpaceDE w:val="0"/>
        <w:autoSpaceDN w:val="0"/>
        <w:adjustRightInd w:val="0"/>
        <w:ind w:right="-54"/>
        <w:jc w:val="both"/>
      </w:pPr>
      <w:r w:rsidRPr="005E303D">
        <w:rPr>
          <w:b/>
        </w:rPr>
        <w:t>11.1.</w:t>
      </w:r>
      <w:r w:rsidRPr="005E303D">
        <w:t xml:space="preserve"> Em </w:t>
      </w:r>
      <w:r w:rsidRPr="005E303D">
        <w:rPr>
          <w:spacing w:val="1"/>
        </w:rPr>
        <w:t>c</w:t>
      </w:r>
      <w:r w:rsidRPr="005E303D">
        <w:t>onformidade com o disposto no parágrafo úni</w:t>
      </w:r>
      <w:r w:rsidRPr="005E303D">
        <w:rPr>
          <w:spacing w:val="1"/>
        </w:rPr>
        <w:t>c</w:t>
      </w:r>
      <w:r w:rsidRPr="005E303D">
        <w:t>o do art. 61 da Lei nº 8.666/93,</w:t>
      </w:r>
      <w:r w:rsidRPr="005E303D">
        <w:rPr>
          <w:spacing w:val="30"/>
        </w:rPr>
        <w:t xml:space="preserve"> </w:t>
      </w:r>
      <w:r w:rsidRPr="005E303D">
        <w:t>será</w:t>
      </w:r>
      <w:r w:rsidRPr="005E303D">
        <w:rPr>
          <w:spacing w:val="30"/>
        </w:rPr>
        <w:t xml:space="preserve"> </w:t>
      </w:r>
      <w:r w:rsidRPr="005E303D">
        <w:t>publicado</w:t>
      </w:r>
      <w:r w:rsidRPr="005E303D">
        <w:rPr>
          <w:spacing w:val="30"/>
        </w:rPr>
        <w:t xml:space="preserve"> </w:t>
      </w:r>
      <w:r w:rsidRPr="005E303D">
        <w:t>o extrato</w:t>
      </w:r>
      <w:r w:rsidRPr="005E303D">
        <w:rPr>
          <w:spacing w:val="30"/>
        </w:rPr>
        <w:t xml:space="preserve"> </w:t>
      </w:r>
      <w:r w:rsidRPr="005E303D">
        <w:t>do</w:t>
      </w:r>
      <w:r w:rsidRPr="005E303D">
        <w:rPr>
          <w:spacing w:val="30"/>
        </w:rPr>
        <w:t xml:space="preserve"> </w:t>
      </w:r>
      <w:r w:rsidRPr="005E303D">
        <w:t>instrumento</w:t>
      </w:r>
      <w:r w:rsidRPr="005E303D">
        <w:rPr>
          <w:spacing w:val="30"/>
        </w:rPr>
        <w:t xml:space="preserve"> </w:t>
      </w:r>
      <w:r w:rsidRPr="005E303D">
        <w:rPr>
          <w:spacing w:val="1"/>
        </w:rPr>
        <w:t>d</w:t>
      </w:r>
      <w:r w:rsidRPr="005E303D">
        <w:t>e contrato</w:t>
      </w:r>
      <w:r w:rsidRPr="005E303D">
        <w:rPr>
          <w:spacing w:val="1"/>
        </w:rPr>
        <w:t xml:space="preserve"> (Ata de Registro de Preços) </w:t>
      </w:r>
      <w:r w:rsidRPr="005E303D">
        <w:t>no</w:t>
      </w:r>
      <w:r w:rsidRPr="005E303D">
        <w:rPr>
          <w:spacing w:val="1"/>
        </w:rPr>
        <w:t xml:space="preserve"> </w:t>
      </w:r>
      <w:r w:rsidRPr="005E303D">
        <w:t>Jornal Pérola do Norte.</w:t>
      </w:r>
    </w:p>
    <w:p w:rsidR="002A71E8" w:rsidRPr="005E303D" w:rsidRDefault="002A71E8" w:rsidP="00521BCD">
      <w:pPr>
        <w:widowControl w:val="0"/>
        <w:autoSpaceDE w:val="0"/>
        <w:autoSpaceDN w:val="0"/>
        <w:adjustRightInd w:val="0"/>
        <w:ind w:right="-54"/>
        <w:jc w:val="both"/>
      </w:pPr>
      <w:r w:rsidRPr="005E303D">
        <w:rPr>
          <w:b/>
        </w:rPr>
        <w:t>11.2.</w:t>
      </w:r>
      <w:r w:rsidRPr="005E303D">
        <w:t xml:space="preserve"> A Ata de Registro de Preços será publicada no Sitio da Prefeitura Municipal – </w:t>
      </w:r>
      <w:hyperlink r:id="rId7" w:history="1">
        <w:r w:rsidRPr="005E303D">
          <w:rPr>
            <w:rStyle w:val="Hyperlink"/>
          </w:rPr>
          <w:t>www.itambaraca.pr.gov.br</w:t>
        </w:r>
      </w:hyperlink>
      <w:r w:rsidRPr="005E303D">
        <w:t xml:space="preserve">, sendo republicada trimestralmente conforme determina a Lei nº 8.666/93, no Art. 15§2º. </w:t>
      </w:r>
    </w:p>
    <w:p w:rsidR="002A71E8" w:rsidRPr="005E303D" w:rsidRDefault="002A71E8" w:rsidP="00521BCD">
      <w:pPr>
        <w:widowControl w:val="0"/>
        <w:autoSpaceDE w:val="0"/>
        <w:autoSpaceDN w:val="0"/>
        <w:adjustRightInd w:val="0"/>
        <w:ind w:right="-54"/>
        <w:jc w:val="both"/>
        <w:rPr>
          <w:b/>
        </w:rPr>
      </w:pPr>
    </w:p>
    <w:p w:rsidR="002A71E8" w:rsidRPr="005E303D" w:rsidRDefault="002A71E8" w:rsidP="00521BCD">
      <w:pPr>
        <w:tabs>
          <w:tab w:val="num" w:pos="0"/>
          <w:tab w:val="left" w:pos="4111"/>
        </w:tabs>
        <w:jc w:val="both"/>
        <w:rPr>
          <w:b/>
        </w:rPr>
      </w:pPr>
      <w:r w:rsidRPr="005E303D">
        <w:rPr>
          <w:b/>
        </w:rPr>
        <w:t>CLÁUSULA DÉCIMA SEGUNDA: DAS CONDIÇÕES GERAIS</w:t>
      </w:r>
    </w:p>
    <w:p w:rsidR="002A71E8" w:rsidRPr="005E303D" w:rsidRDefault="002A71E8" w:rsidP="00521BCD">
      <w:pPr>
        <w:tabs>
          <w:tab w:val="num" w:pos="0"/>
          <w:tab w:val="left" w:pos="4111"/>
        </w:tabs>
        <w:jc w:val="both"/>
        <w:rPr>
          <w:color w:val="000000"/>
        </w:rPr>
      </w:pPr>
      <w:r w:rsidRPr="005E303D">
        <w:rPr>
          <w:b/>
          <w:color w:val="000000"/>
        </w:rPr>
        <w:t>12.1.</w:t>
      </w:r>
      <w:r w:rsidRPr="005E303D">
        <w:rPr>
          <w:color w:val="000000"/>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2A71E8" w:rsidRPr="005E303D" w:rsidRDefault="002A71E8" w:rsidP="00521BCD">
      <w:pPr>
        <w:jc w:val="both"/>
        <w:rPr>
          <w:spacing w:val="7"/>
        </w:rPr>
      </w:pPr>
      <w:r w:rsidRPr="005E303D">
        <w:rPr>
          <w:b/>
        </w:rPr>
        <w:t>12.2.</w:t>
      </w:r>
      <w:r w:rsidRPr="005E303D">
        <w:t xml:space="preserve"> As</w:t>
      </w:r>
      <w:r w:rsidRPr="005E303D">
        <w:rPr>
          <w:spacing w:val="26"/>
        </w:rPr>
        <w:t xml:space="preserve"> </w:t>
      </w:r>
      <w:r w:rsidRPr="005E303D">
        <w:t>empresas,</w:t>
      </w:r>
      <w:r w:rsidRPr="005E303D">
        <w:rPr>
          <w:spacing w:val="26"/>
        </w:rPr>
        <w:t xml:space="preserve"> </w:t>
      </w:r>
      <w:r w:rsidRPr="005E303D">
        <w:t>detentoras</w:t>
      </w:r>
      <w:r w:rsidRPr="005E303D">
        <w:rPr>
          <w:spacing w:val="26"/>
        </w:rPr>
        <w:t xml:space="preserve"> </w:t>
      </w:r>
      <w:r w:rsidRPr="005E303D">
        <w:t>do</w:t>
      </w:r>
      <w:r w:rsidRPr="005E303D">
        <w:rPr>
          <w:spacing w:val="26"/>
        </w:rPr>
        <w:t xml:space="preserve"> </w:t>
      </w:r>
      <w:r w:rsidRPr="005E303D">
        <w:t>Registro</w:t>
      </w:r>
      <w:r w:rsidRPr="005E303D">
        <w:rPr>
          <w:spacing w:val="26"/>
        </w:rPr>
        <w:t xml:space="preserve"> </w:t>
      </w:r>
      <w:r w:rsidRPr="005E303D">
        <w:t>de</w:t>
      </w:r>
      <w:r w:rsidRPr="005E303D">
        <w:rPr>
          <w:spacing w:val="26"/>
        </w:rPr>
        <w:t xml:space="preserve"> </w:t>
      </w:r>
      <w:r w:rsidRPr="005E303D">
        <w:t>Preços,</w:t>
      </w:r>
      <w:r w:rsidRPr="005E303D">
        <w:rPr>
          <w:spacing w:val="26"/>
        </w:rPr>
        <w:t xml:space="preserve"> </w:t>
      </w:r>
      <w:r w:rsidRPr="005E303D">
        <w:t>em</w:t>
      </w:r>
      <w:r w:rsidRPr="005E303D">
        <w:rPr>
          <w:spacing w:val="26"/>
        </w:rPr>
        <w:t xml:space="preserve"> </w:t>
      </w:r>
      <w:r w:rsidRPr="005E303D">
        <w:t>conformidade com</w:t>
      </w:r>
      <w:r w:rsidRPr="005E303D">
        <w:rPr>
          <w:spacing w:val="16"/>
        </w:rPr>
        <w:t xml:space="preserve"> </w:t>
      </w:r>
      <w:r w:rsidRPr="005E303D">
        <w:t>o</w:t>
      </w:r>
      <w:r w:rsidRPr="005E303D">
        <w:rPr>
          <w:spacing w:val="16"/>
        </w:rPr>
        <w:t xml:space="preserve"> </w:t>
      </w:r>
      <w:r w:rsidRPr="005E303D">
        <w:t>disposto</w:t>
      </w:r>
      <w:r w:rsidRPr="005E303D">
        <w:rPr>
          <w:spacing w:val="16"/>
        </w:rPr>
        <w:t xml:space="preserve"> </w:t>
      </w:r>
      <w:r w:rsidRPr="005E303D">
        <w:t>no</w:t>
      </w:r>
      <w:r w:rsidRPr="005E303D">
        <w:rPr>
          <w:spacing w:val="16"/>
        </w:rPr>
        <w:t xml:space="preserve"> </w:t>
      </w:r>
      <w:r w:rsidRPr="005E303D">
        <w:t>Decreto</w:t>
      </w:r>
      <w:r w:rsidRPr="005E303D">
        <w:rPr>
          <w:spacing w:val="16"/>
        </w:rPr>
        <w:t xml:space="preserve"> </w:t>
      </w:r>
      <w:r w:rsidRPr="005E303D">
        <w:t>nº</w:t>
      </w:r>
      <w:r w:rsidRPr="005E303D">
        <w:rPr>
          <w:spacing w:val="16"/>
        </w:rPr>
        <w:t xml:space="preserve"> </w:t>
      </w:r>
      <w:r w:rsidRPr="005E303D">
        <w:t>3.931/2001,</w:t>
      </w:r>
      <w:r w:rsidRPr="005E303D">
        <w:rPr>
          <w:spacing w:val="18"/>
        </w:rPr>
        <w:t xml:space="preserve"> </w:t>
      </w:r>
      <w:r w:rsidRPr="005E303D">
        <w:t>assumem</w:t>
      </w:r>
      <w:r w:rsidRPr="005E303D">
        <w:rPr>
          <w:spacing w:val="16"/>
        </w:rPr>
        <w:t xml:space="preserve"> </w:t>
      </w:r>
      <w:r w:rsidRPr="005E303D">
        <w:t>o</w:t>
      </w:r>
      <w:r w:rsidRPr="005E303D">
        <w:rPr>
          <w:spacing w:val="16"/>
        </w:rPr>
        <w:t xml:space="preserve"> </w:t>
      </w:r>
      <w:r w:rsidRPr="005E303D">
        <w:t>compromisso</w:t>
      </w:r>
      <w:r w:rsidRPr="005E303D">
        <w:rPr>
          <w:spacing w:val="16"/>
        </w:rPr>
        <w:t xml:space="preserve"> </w:t>
      </w:r>
      <w:r w:rsidRPr="005E303D">
        <w:t>de</w:t>
      </w:r>
      <w:r w:rsidRPr="005E303D">
        <w:rPr>
          <w:spacing w:val="16"/>
        </w:rPr>
        <w:t xml:space="preserve"> </w:t>
      </w:r>
      <w:r w:rsidRPr="005E303D">
        <w:t>fornecer</w:t>
      </w:r>
      <w:r w:rsidRPr="005E303D">
        <w:rPr>
          <w:spacing w:val="16"/>
        </w:rPr>
        <w:t xml:space="preserve"> </w:t>
      </w:r>
      <w:r w:rsidRPr="005E303D">
        <w:t>os produtos, objeto desta Ata, até as quantidades máxi</w:t>
      </w:r>
      <w:r w:rsidRPr="005E303D">
        <w:rPr>
          <w:spacing w:val="2"/>
        </w:rPr>
        <w:t>m</w:t>
      </w:r>
      <w:r w:rsidRPr="005E303D">
        <w:t>as referidas/estimadas,</w:t>
      </w:r>
      <w:r w:rsidRPr="005E303D">
        <w:rPr>
          <w:spacing w:val="-21"/>
        </w:rPr>
        <w:t xml:space="preserve"> </w:t>
      </w:r>
      <w:r w:rsidRPr="005E303D">
        <w:t>pelo preço</w:t>
      </w:r>
      <w:r w:rsidRPr="005E303D">
        <w:rPr>
          <w:spacing w:val="7"/>
        </w:rPr>
        <w:t xml:space="preserve"> </w:t>
      </w:r>
      <w:r w:rsidRPr="005E303D">
        <w:t>regi</w:t>
      </w:r>
      <w:r w:rsidRPr="005E303D">
        <w:rPr>
          <w:spacing w:val="1"/>
        </w:rPr>
        <w:t>s</w:t>
      </w:r>
      <w:r w:rsidRPr="005E303D">
        <w:t>trado,</w:t>
      </w:r>
      <w:r w:rsidRPr="005E303D">
        <w:rPr>
          <w:spacing w:val="7"/>
        </w:rPr>
        <w:t xml:space="preserve"> </w:t>
      </w:r>
      <w:r w:rsidRPr="005E303D">
        <w:t>durante</w:t>
      </w:r>
      <w:r w:rsidRPr="005E303D">
        <w:rPr>
          <w:spacing w:val="7"/>
        </w:rPr>
        <w:t xml:space="preserve"> </w:t>
      </w:r>
      <w:r w:rsidRPr="005E303D">
        <w:t>o</w:t>
      </w:r>
      <w:r w:rsidRPr="005E303D">
        <w:rPr>
          <w:spacing w:val="7"/>
        </w:rPr>
        <w:t xml:space="preserve"> </w:t>
      </w:r>
      <w:r w:rsidRPr="005E303D">
        <w:t>pra</w:t>
      </w:r>
      <w:r w:rsidRPr="005E303D">
        <w:rPr>
          <w:spacing w:val="1"/>
        </w:rPr>
        <w:t>z</w:t>
      </w:r>
      <w:r w:rsidRPr="005E303D">
        <w:t>o</w:t>
      </w:r>
      <w:r w:rsidRPr="005E303D">
        <w:rPr>
          <w:spacing w:val="7"/>
        </w:rPr>
        <w:t xml:space="preserve"> </w:t>
      </w:r>
      <w:r w:rsidRPr="005E303D">
        <w:t>de</w:t>
      </w:r>
      <w:r w:rsidRPr="005E303D">
        <w:rPr>
          <w:spacing w:val="7"/>
        </w:rPr>
        <w:t xml:space="preserve"> </w:t>
      </w:r>
      <w:r w:rsidRPr="005E303D">
        <w:rPr>
          <w:spacing w:val="1"/>
        </w:rPr>
        <w:t>v</w:t>
      </w:r>
      <w:r w:rsidRPr="005E303D">
        <w:t>alida</w:t>
      </w:r>
      <w:r w:rsidRPr="005E303D">
        <w:rPr>
          <w:spacing w:val="3"/>
        </w:rPr>
        <w:t>d</w:t>
      </w:r>
      <w:r w:rsidRPr="005E303D">
        <w:t>e</w:t>
      </w:r>
      <w:r w:rsidRPr="005E303D">
        <w:rPr>
          <w:spacing w:val="7"/>
        </w:rPr>
        <w:t xml:space="preserve"> </w:t>
      </w:r>
      <w:r w:rsidRPr="005E303D">
        <w:t>da</w:t>
      </w:r>
      <w:r w:rsidRPr="005E303D">
        <w:rPr>
          <w:spacing w:val="7"/>
        </w:rPr>
        <w:t xml:space="preserve"> </w:t>
      </w:r>
      <w:r w:rsidRPr="005E303D">
        <w:t>Ata,</w:t>
      </w:r>
      <w:r w:rsidRPr="005E303D">
        <w:rPr>
          <w:spacing w:val="7"/>
        </w:rPr>
        <w:t xml:space="preserve"> </w:t>
      </w:r>
      <w:r w:rsidRPr="005E303D">
        <w:t>em</w:t>
      </w:r>
      <w:r w:rsidRPr="005E303D">
        <w:rPr>
          <w:spacing w:val="7"/>
        </w:rPr>
        <w:t xml:space="preserve"> </w:t>
      </w:r>
      <w:r w:rsidRPr="005E303D">
        <w:t>con</w:t>
      </w:r>
      <w:r w:rsidRPr="005E303D">
        <w:rPr>
          <w:spacing w:val="1"/>
        </w:rPr>
        <w:t>f</w:t>
      </w:r>
      <w:r w:rsidRPr="005E303D">
        <w:t>ormidade</w:t>
      </w:r>
      <w:r w:rsidRPr="005E303D">
        <w:rPr>
          <w:spacing w:val="7"/>
        </w:rPr>
        <w:t xml:space="preserve"> </w:t>
      </w:r>
      <w:r w:rsidRPr="005E303D">
        <w:rPr>
          <w:spacing w:val="1"/>
        </w:rPr>
        <w:t>c</w:t>
      </w:r>
      <w:r w:rsidRPr="005E303D">
        <w:t>om</w:t>
      </w:r>
      <w:r w:rsidRPr="005E303D">
        <w:rPr>
          <w:spacing w:val="7"/>
        </w:rPr>
        <w:t xml:space="preserve"> </w:t>
      </w:r>
      <w:r w:rsidRPr="005E303D">
        <w:t>o</w:t>
      </w:r>
      <w:r w:rsidRPr="005E303D">
        <w:rPr>
          <w:spacing w:val="7"/>
        </w:rPr>
        <w:t xml:space="preserve"> </w:t>
      </w:r>
      <w:r w:rsidRPr="005E303D">
        <w:t>Edital e</w:t>
      </w:r>
      <w:r w:rsidRPr="005E303D">
        <w:rPr>
          <w:spacing w:val="30"/>
        </w:rPr>
        <w:t xml:space="preserve"> </w:t>
      </w:r>
      <w:r w:rsidRPr="005E303D">
        <w:t>sua</w:t>
      </w:r>
      <w:r w:rsidRPr="005E303D">
        <w:rPr>
          <w:spacing w:val="30"/>
        </w:rPr>
        <w:t xml:space="preserve"> </w:t>
      </w:r>
      <w:r w:rsidRPr="005E303D">
        <w:t>Minuta</w:t>
      </w:r>
      <w:r w:rsidRPr="005E303D">
        <w:rPr>
          <w:spacing w:val="30"/>
        </w:rPr>
        <w:t xml:space="preserve"> </w:t>
      </w:r>
      <w:r w:rsidRPr="005E303D">
        <w:t>de</w:t>
      </w:r>
      <w:r w:rsidRPr="005E303D">
        <w:rPr>
          <w:spacing w:val="30"/>
        </w:rPr>
        <w:t xml:space="preserve"> </w:t>
      </w:r>
      <w:r w:rsidRPr="005E303D">
        <w:t>Contrato,</w:t>
      </w:r>
      <w:r w:rsidRPr="005E303D">
        <w:rPr>
          <w:spacing w:val="30"/>
        </w:rPr>
        <w:t xml:space="preserve"> </w:t>
      </w:r>
      <w:r w:rsidRPr="005E303D">
        <w:t>corr</w:t>
      </w:r>
      <w:r w:rsidRPr="005E303D">
        <w:rPr>
          <w:spacing w:val="1"/>
        </w:rPr>
        <w:t>e</w:t>
      </w:r>
      <w:r w:rsidRPr="005E303D">
        <w:t>spondente</w:t>
      </w:r>
      <w:r w:rsidRPr="005E303D">
        <w:rPr>
          <w:spacing w:val="29"/>
        </w:rPr>
        <w:t xml:space="preserve"> </w:t>
      </w:r>
      <w:r w:rsidRPr="005E303D">
        <w:t>ao</w:t>
      </w:r>
      <w:r w:rsidRPr="005E303D">
        <w:rPr>
          <w:spacing w:val="29"/>
        </w:rPr>
        <w:t xml:space="preserve"> </w:t>
      </w:r>
      <w:r w:rsidRPr="005E303D">
        <w:t>P</w:t>
      </w:r>
      <w:r w:rsidRPr="005E303D">
        <w:rPr>
          <w:spacing w:val="2"/>
        </w:rPr>
        <w:t>r</w:t>
      </w:r>
      <w:r w:rsidRPr="005E303D">
        <w:t>ocesso</w:t>
      </w:r>
      <w:r w:rsidRPr="005E303D">
        <w:rPr>
          <w:spacing w:val="29"/>
        </w:rPr>
        <w:t xml:space="preserve"> </w:t>
      </w:r>
      <w:r w:rsidRPr="005E303D">
        <w:t>Licitatório</w:t>
      </w:r>
      <w:r w:rsidRPr="005E303D">
        <w:rPr>
          <w:spacing w:val="29"/>
        </w:rPr>
        <w:t xml:space="preserve"> </w:t>
      </w:r>
      <w:r w:rsidRPr="005E303D">
        <w:t>nº 012/2013,</w:t>
      </w:r>
      <w:r w:rsidRPr="005E303D">
        <w:rPr>
          <w:spacing w:val="-16"/>
        </w:rPr>
        <w:t xml:space="preserve"> </w:t>
      </w:r>
      <w:r w:rsidRPr="005E303D">
        <w:t>na modali</w:t>
      </w:r>
      <w:r w:rsidRPr="005E303D">
        <w:rPr>
          <w:spacing w:val="2"/>
        </w:rPr>
        <w:t>d</w:t>
      </w:r>
      <w:r w:rsidRPr="005E303D">
        <w:t>ade Pregão Presen</w:t>
      </w:r>
      <w:r w:rsidRPr="005E303D">
        <w:rPr>
          <w:spacing w:val="1"/>
        </w:rPr>
        <w:t>c</w:t>
      </w:r>
      <w:r w:rsidRPr="005E303D">
        <w:t xml:space="preserve">ial Para Registro </w:t>
      </w:r>
      <w:r w:rsidRPr="005E303D">
        <w:rPr>
          <w:spacing w:val="1"/>
        </w:rPr>
        <w:t>d</w:t>
      </w:r>
      <w:r w:rsidRPr="005E303D">
        <w:t>e Preços</w:t>
      </w:r>
      <w:r w:rsidRPr="005E303D">
        <w:rPr>
          <w:spacing w:val="1"/>
        </w:rPr>
        <w:t xml:space="preserve"> n</w:t>
      </w:r>
      <w:r w:rsidRPr="005E303D">
        <w:t>º</w:t>
      </w:r>
      <w:r w:rsidRPr="005E303D">
        <w:rPr>
          <w:spacing w:val="1"/>
        </w:rPr>
        <w:t xml:space="preserve"> </w:t>
      </w:r>
      <w:r w:rsidRPr="005E303D">
        <w:t>009/2013.</w:t>
      </w:r>
    </w:p>
    <w:p w:rsidR="002A71E8" w:rsidRPr="005E303D" w:rsidRDefault="002A71E8" w:rsidP="00521BCD">
      <w:pPr>
        <w:jc w:val="both"/>
        <w:rPr>
          <w:color w:val="000000"/>
        </w:rPr>
      </w:pPr>
      <w:r w:rsidRPr="005E303D">
        <w:rPr>
          <w:b/>
          <w:color w:val="000000"/>
        </w:rPr>
        <w:t>12.3.</w:t>
      </w:r>
      <w:r w:rsidRPr="005E303D">
        <w:rPr>
          <w:color w:val="000000"/>
        </w:rPr>
        <w:t xml:space="preserve"> As quantidades da ata de registro de preços são estimativas e poderão ser ampliadas quando da necessidade do Município, mediante justificativa da autoridade competente do Órgão Solicitante, conforme </w:t>
      </w:r>
      <w:r w:rsidRPr="005E303D">
        <w:t>limites estabelecidos no artigo 65, § 1º, da Lei Federal nº. 8.666/83</w:t>
      </w:r>
      <w:r w:rsidRPr="005E303D">
        <w:rPr>
          <w:color w:val="000000"/>
        </w:rPr>
        <w:t>. O aumento da demanda deverá ser acordado expressamente com o detentor da ata e publicado através de ATA COMPLEMENTAR.</w:t>
      </w:r>
    </w:p>
    <w:p w:rsidR="002A71E8" w:rsidRPr="005E303D" w:rsidRDefault="002A71E8" w:rsidP="00521BCD">
      <w:pPr>
        <w:jc w:val="both"/>
        <w:rPr>
          <w:color w:val="000000"/>
        </w:rPr>
      </w:pPr>
      <w:r w:rsidRPr="005E303D">
        <w:rPr>
          <w:b/>
        </w:rPr>
        <w:t>12.4.</w:t>
      </w:r>
      <w:r w:rsidRPr="005E303D">
        <w:t xml:space="preserve"> Os licitantes vencedores deverão, ao serem convocados,</w:t>
      </w:r>
      <w:r w:rsidRPr="005E303D">
        <w:rPr>
          <w:color w:val="000000"/>
        </w:rPr>
        <w:t xml:space="preserve"> no qual terá</w:t>
      </w:r>
      <w:r w:rsidRPr="005E303D">
        <w:rPr>
          <w:color w:val="000000"/>
          <w:spacing w:val="-27"/>
        </w:rPr>
        <w:t xml:space="preserve"> </w:t>
      </w:r>
      <w:r w:rsidRPr="005E303D">
        <w:rPr>
          <w:color w:val="000000"/>
        </w:rPr>
        <w:t>o</w:t>
      </w:r>
      <w:r w:rsidRPr="005E303D">
        <w:rPr>
          <w:color w:val="000000"/>
          <w:spacing w:val="-27"/>
        </w:rPr>
        <w:t xml:space="preserve"> </w:t>
      </w:r>
      <w:r w:rsidRPr="005E303D">
        <w:rPr>
          <w:color w:val="000000"/>
        </w:rPr>
        <w:t>prazo</w:t>
      </w:r>
      <w:r w:rsidRPr="005E303D">
        <w:rPr>
          <w:color w:val="000000"/>
          <w:spacing w:val="-27"/>
        </w:rPr>
        <w:t xml:space="preserve"> </w:t>
      </w:r>
      <w:r w:rsidRPr="005E303D">
        <w:rPr>
          <w:color w:val="000000"/>
        </w:rPr>
        <w:t>de</w:t>
      </w:r>
      <w:r w:rsidRPr="005E303D">
        <w:rPr>
          <w:color w:val="000000"/>
          <w:spacing w:val="-27"/>
        </w:rPr>
        <w:t xml:space="preserve"> </w:t>
      </w:r>
      <w:r w:rsidRPr="005E303D">
        <w:rPr>
          <w:color w:val="000000"/>
        </w:rPr>
        <w:t>5</w:t>
      </w:r>
      <w:r w:rsidRPr="005E303D">
        <w:rPr>
          <w:color w:val="000000"/>
          <w:spacing w:val="-27"/>
        </w:rPr>
        <w:t xml:space="preserve"> </w:t>
      </w:r>
      <w:r w:rsidRPr="005E303D">
        <w:rPr>
          <w:color w:val="000000"/>
        </w:rPr>
        <w:t>(cinco) dias</w:t>
      </w:r>
      <w:r w:rsidRPr="005E303D">
        <w:rPr>
          <w:color w:val="000000"/>
          <w:spacing w:val="-27"/>
        </w:rPr>
        <w:t xml:space="preserve"> </w:t>
      </w:r>
      <w:r w:rsidRPr="005E303D">
        <w:rPr>
          <w:color w:val="000000"/>
        </w:rPr>
        <w:t>úteis,</w:t>
      </w:r>
      <w:r w:rsidRPr="005E303D">
        <w:t xml:space="preserve"> assinar a presente Ata de Registro de Preços, sob pena de decair do direito ao registro de preços.</w:t>
      </w:r>
    </w:p>
    <w:p w:rsidR="002A71E8" w:rsidRPr="005E303D" w:rsidRDefault="002A71E8" w:rsidP="00521BCD">
      <w:pPr>
        <w:autoSpaceDE w:val="0"/>
        <w:autoSpaceDN w:val="0"/>
        <w:adjustRightInd w:val="0"/>
        <w:jc w:val="both"/>
      </w:pPr>
      <w:r w:rsidRPr="005E303D">
        <w:rPr>
          <w:b/>
          <w:color w:val="000000"/>
        </w:rPr>
        <w:t>12.5.</w:t>
      </w:r>
      <w:r w:rsidRPr="005E303D">
        <w:rPr>
          <w:color w:val="000000"/>
        </w:rPr>
        <w:t xml:space="preserve"> Integra a presente Ata para todos os fins o Edital e seus anexos, a proposta da contratada, bem como a Ata da Sessão do Pregão, </w:t>
      </w:r>
      <w:r w:rsidRPr="005E303D">
        <w:t>independentemente de transcrição.</w:t>
      </w:r>
    </w:p>
    <w:p w:rsidR="002A71E8" w:rsidRPr="005E303D" w:rsidRDefault="002A71E8" w:rsidP="00521BCD">
      <w:pPr>
        <w:keepNext/>
        <w:overflowPunct w:val="0"/>
        <w:autoSpaceDE w:val="0"/>
        <w:autoSpaceDN w:val="0"/>
        <w:adjustRightInd w:val="0"/>
        <w:jc w:val="both"/>
        <w:textAlignment w:val="baseline"/>
        <w:outlineLvl w:val="3"/>
        <w:rPr>
          <w:b/>
          <w:snapToGrid w:val="0"/>
          <w:color w:val="000000"/>
        </w:rPr>
      </w:pPr>
    </w:p>
    <w:p w:rsidR="002A71E8" w:rsidRPr="005E303D" w:rsidRDefault="002A71E8" w:rsidP="00521BCD">
      <w:pPr>
        <w:keepNext/>
        <w:overflowPunct w:val="0"/>
        <w:autoSpaceDE w:val="0"/>
        <w:autoSpaceDN w:val="0"/>
        <w:adjustRightInd w:val="0"/>
        <w:jc w:val="both"/>
        <w:textAlignment w:val="baseline"/>
        <w:outlineLvl w:val="3"/>
        <w:rPr>
          <w:b/>
          <w:snapToGrid w:val="0"/>
          <w:color w:val="000000"/>
        </w:rPr>
      </w:pPr>
      <w:r w:rsidRPr="005E303D">
        <w:rPr>
          <w:b/>
          <w:snapToGrid w:val="0"/>
          <w:color w:val="000000"/>
        </w:rPr>
        <w:t>CLÁUSULA DÉCIMA TERCEIRA: DOS CASOS OMISSOS</w:t>
      </w:r>
    </w:p>
    <w:p w:rsidR="002A71E8" w:rsidRPr="005E303D" w:rsidRDefault="002A71E8" w:rsidP="00521BCD">
      <w:pPr>
        <w:autoSpaceDE w:val="0"/>
        <w:autoSpaceDN w:val="0"/>
        <w:adjustRightInd w:val="0"/>
        <w:jc w:val="both"/>
      </w:pPr>
      <w:r w:rsidRPr="005E303D">
        <w:rPr>
          <w:b/>
        </w:rPr>
        <w:t>13.2.</w:t>
      </w:r>
      <w:r w:rsidRPr="005E303D">
        <w:t xml:space="preserve"> Os casos omissos serão solucionados diretamente pelo pregoeiro ou autoridade competente, observados os preceitos de direito público e as disposições da Lei n° 8.666/93.</w:t>
      </w:r>
    </w:p>
    <w:p w:rsidR="002A71E8" w:rsidRPr="005E303D" w:rsidRDefault="002A71E8" w:rsidP="00521BCD">
      <w:pPr>
        <w:autoSpaceDE w:val="0"/>
        <w:autoSpaceDN w:val="0"/>
        <w:adjustRightInd w:val="0"/>
        <w:jc w:val="both"/>
      </w:pPr>
    </w:p>
    <w:p w:rsidR="002A71E8" w:rsidRPr="005E303D" w:rsidRDefault="002A71E8" w:rsidP="00521BCD">
      <w:pPr>
        <w:autoSpaceDE w:val="0"/>
        <w:autoSpaceDN w:val="0"/>
        <w:adjustRightInd w:val="0"/>
        <w:jc w:val="both"/>
        <w:rPr>
          <w:b/>
          <w:snapToGrid w:val="0"/>
          <w:color w:val="000000"/>
        </w:rPr>
      </w:pPr>
      <w:r w:rsidRPr="005E303D">
        <w:rPr>
          <w:b/>
          <w:bCs/>
        </w:rPr>
        <w:t xml:space="preserve">CLÁUSULA DÉCIMA QUARTA: </w:t>
      </w:r>
      <w:r w:rsidRPr="005E303D">
        <w:rPr>
          <w:b/>
          <w:snapToGrid w:val="0"/>
          <w:color w:val="000000"/>
        </w:rPr>
        <w:t>DO FORO</w:t>
      </w:r>
    </w:p>
    <w:p w:rsidR="002A71E8" w:rsidRPr="005E303D" w:rsidRDefault="002A71E8" w:rsidP="00521BCD">
      <w:pPr>
        <w:ind w:right="-54"/>
        <w:jc w:val="both"/>
      </w:pPr>
      <w:r w:rsidRPr="005E303D">
        <w:rPr>
          <w:b/>
        </w:rPr>
        <w:t>14.1.</w:t>
      </w:r>
      <w:r w:rsidRPr="005E303D">
        <w:t xml:space="preserve"> Fica eleito o Foro da Comarca de Andirá - Pr, para dirimir dúvidas ou questões oriundas do presente Contrato. </w:t>
      </w:r>
    </w:p>
    <w:p w:rsidR="002A71E8" w:rsidRPr="005E303D" w:rsidRDefault="002A71E8" w:rsidP="00521BCD">
      <w:pPr>
        <w:ind w:right="-54"/>
        <w:jc w:val="both"/>
      </w:pPr>
      <w:r w:rsidRPr="005E303D">
        <w:t>E, por estarem, justas e contratadas, as partes assinam o presente instrumento contratual, em 03 (três) vias iguais e rubricadas para todos os fins de direito, na presença das testemunhas.</w:t>
      </w:r>
    </w:p>
    <w:p w:rsidR="00521BCD" w:rsidRPr="005E303D" w:rsidRDefault="00521BCD" w:rsidP="00521BCD">
      <w:pPr>
        <w:ind w:right="-54"/>
        <w:jc w:val="both"/>
      </w:pPr>
    </w:p>
    <w:p w:rsidR="00521BCD" w:rsidRPr="005E303D" w:rsidRDefault="00521BCD" w:rsidP="00521BCD">
      <w:pPr>
        <w:ind w:right="-54"/>
        <w:jc w:val="both"/>
      </w:pPr>
    </w:p>
    <w:p w:rsidR="002A71E8" w:rsidRPr="005E303D" w:rsidRDefault="002A71E8" w:rsidP="00521BCD">
      <w:pPr>
        <w:jc w:val="both"/>
      </w:pPr>
    </w:p>
    <w:p w:rsidR="002A71E8" w:rsidRPr="005E303D" w:rsidRDefault="002A71E8" w:rsidP="00521BCD">
      <w:pPr>
        <w:ind w:left="2124" w:firstLine="708"/>
        <w:jc w:val="both"/>
      </w:pPr>
      <w:r w:rsidRPr="005E303D">
        <w:t xml:space="preserve">Itambaracá, </w:t>
      </w:r>
      <w:r w:rsidR="00521BCD" w:rsidRPr="005E303D">
        <w:t>15 de abril</w:t>
      </w:r>
      <w:r w:rsidRPr="005E303D">
        <w:t xml:space="preserve"> de 2013</w:t>
      </w:r>
      <w:r w:rsidR="00521BCD" w:rsidRPr="005E303D">
        <w:t>.</w:t>
      </w:r>
    </w:p>
    <w:p w:rsidR="00521BCD" w:rsidRPr="005E303D" w:rsidRDefault="00521BCD" w:rsidP="00521BCD">
      <w:pPr>
        <w:jc w:val="both"/>
      </w:pPr>
    </w:p>
    <w:p w:rsidR="00521BCD" w:rsidRPr="005E303D" w:rsidRDefault="00521BCD" w:rsidP="00521BCD">
      <w:pPr>
        <w:jc w:val="both"/>
      </w:pPr>
    </w:p>
    <w:p w:rsidR="002A71E8" w:rsidRPr="005E303D" w:rsidRDefault="002A71E8" w:rsidP="00521BCD">
      <w:pPr>
        <w:jc w:val="both"/>
      </w:pPr>
    </w:p>
    <w:p w:rsidR="00600915" w:rsidRDefault="00600915" w:rsidP="00521BCD">
      <w:pPr>
        <w:jc w:val="both"/>
      </w:pPr>
    </w:p>
    <w:p w:rsidR="00600915" w:rsidRDefault="00600915" w:rsidP="00521BCD">
      <w:pPr>
        <w:jc w:val="both"/>
      </w:pPr>
    </w:p>
    <w:p w:rsidR="002A71E8" w:rsidRPr="005E303D" w:rsidRDefault="002A71E8" w:rsidP="00521BCD">
      <w:pPr>
        <w:jc w:val="both"/>
      </w:pPr>
      <w:r w:rsidRPr="005E303D">
        <w:t>Prefeito: ____________________                           Pregoeiro: _______________________</w:t>
      </w:r>
    </w:p>
    <w:p w:rsidR="002A71E8" w:rsidRPr="005E303D" w:rsidRDefault="002A71E8" w:rsidP="00521BCD">
      <w:pPr>
        <w:jc w:val="both"/>
      </w:pPr>
      <w:r w:rsidRPr="005E303D">
        <w:t xml:space="preserve">              Amarildo Tostes</w:t>
      </w:r>
      <w:r w:rsidRPr="005E303D">
        <w:tab/>
      </w:r>
      <w:r w:rsidRPr="005E303D">
        <w:tab/>
      </w:r>
      <w:r w:rsidRPr="005E303D">
        <w:tab/>
      </w:r>
      <w:r w:rsidRPr="005E303D">
        <w:tab/>
      </w:r>
      <w:r w:rsidRPr="005E303D">
        <w:tab/>
      </w:r>
      <w:r w:rsidR="00600915">
        <w:t xml:space="preserve">    </w:t>
      </w:r>
      <w:r w:rsidRPr="005E303D">
        <w:t>Ariovaldo Martins</w:t>
      </w:r>
    </w:p>
    <w:p w:rsidR="002A71E8" w:rsidRPr="005E303D" w:rsidRDefault="002A71E8" w:rsidP="00521BCD">
      <w:pPr>
        <w:jc w:val="both"/>
      </w:pPr>
    </w:p>
    <w:p w:rsidR="00521BCD" w:rsidRPr="005E303D" w:rsidRDefault="00521BCD" w:rsidP="00521BCD">
      <w:pPr>
        <w:jc w:val="both"/>
      </w:pPr>
    </w:p>
    <w:p w:rsidR="00600915" w:rsidRDefault="00600915" w:rsidP="00521BCD">
      <w:pPr>
        <w:jc w:val="both"/>
      </w:pPr>
    </w:p>
    <w:p w:rsidR="002A71E8" w:rsidRPr="005E303D" w:rsidRDefault="002A71E8" w:rsidP="00521BCD">
      <w:pPr>
        <w:jc w:val="both"/>
      </w:pPr>
      <w:r w:rsidRPr="005E303D">
        <w:t xml:space="preserve">Licitantes: _______________________      </w:t>
      </w:r>
    </w:p>
    <w:p w:rsidR="002A71E8" w:rsidRPr="005E303D" w:rsidRDefault="002A71E8" w:rsidP="00521BCD">
      <w:pPr>
        <w:pStyle w:val="SemEspaamento"/>
        <w:jc w:val="both"/>
      </w:pPr>
      <w:r w:rsidRPr="005E303D">
        <w:t xml:space="preserve">                 Luiz Marcos Velani             </w:t>
      </w:r>
    </w:p>
    <w:p w:rsidR="002A71E8" w:rsidRPr="005E303D" w:rsidRDefault="002A71E8" w:rsidP="00521BCD">
      <w:pPr>
        <w:pStyle w:val="SemEspaamento"/>
        <w:jc w:val="both"/>
      </w:pPr>
      <w:r w:rsidRPr="005E303D">
        <w:t>Nac Central Paraná Comercial de Lubrificantes Ltda</w:t>
      </w:r>
    </w:p>
    <w:p w:rsidR="002A71E8" w:rsidRPr="005E303D" w:rsidRDefault="002A71E8" w:rsidP="00521BCD">
      <w:pPr>
        <w:widowControl w:val="0"/>
        <w:autoSpaceDE w:val="0"/>
        <w:autoSpaceDN w:val="0"/>
        <w:adjustRightInd w:val="0"/>
        <w:jc w:val="both"/>
        <w:rPr>
          <w:bCs/>
        </w:rPr>
      </w:pPr>
    </w:p>
    <w:p w:rsidR="00521BCD" w:rsidRPr="005E303D" w:rsidRDefault="00521BCD" w:rsidP="00521BCD">
      <w:pPr>
        <w:widowControl w:val="0"/>
        <w:autoSpaceDE w:val="0"/>
        <w:autoSpaceDN w:val="0"/>
        <w:adjustRightInd w:val="0"/>
        <w:jc w:val="both"/>
        <w:rPr>
          <w:bCs/>
        </w:rPr>
      </w:pPr>
    </w:p>
    <w:p w:rsidR="00600915" w:rsidRDefault="00600915" w:rsidP="00521BCD">
      <w:pPr>
        <w:ind w:right="-54"/>
        <w:jc w:val="both"/>
        <w:rPr>
          <w:b/>
          <w:bCs/>
        </w:rPr>
      </w:pPr>
    </w:p>
    <w:p w:rsidR="002A71E8" w:rsidRPr="005E303D" w:rsidRDefault="002A71E8" w:rsidP="00521BCD">
      <w:pPr>
        <w:ind w:right="-54"/>
        <w:jc w:val="both"/>
      </w:pPr>
      <w:r w:rsidRPr="005E303D">
        <w:rPr>
          <w:b/>
          <w:bCs/>
        </w:rPr>
        <w:t>TESTEMUNHAS:</w:t>
      </w:r>
      <w:r w:rsidRPr="005E303D">
        <w:t>____________________                   ____________________________</w:t>
      </w:r>
    </w:p>
    <w:p w:rsidR="002A71E8" w:rsidRPr="005E303D" w:rsidRDefault="002A71E8" w:rsidP="00521BCD">
      <w:pPr>
        <w:ind w:right="-54"/>
        <w:jc w:val="both"/>
      </w:pPr>
      <w:r w:rsidRPr="005E303D">
        <w:t xml:space="preserve">                                Nome:Sueli Romanini                        Nome:Maria Luciene Jussiani</w:t>
      </w:r>
    </w:p>
    <w:p w:rsidR="002A71E8" w:rsidRPr="005E303D" w:rsidRDefault="002A71E8" w:rsidP="00521BCD">
      <w:pPr>
        <w:ind w:right="306"/>
        <w:jc w:val="both"/>
      </w:pPr>
      <w:r w:rsidRPr="005E303D">
        <w:t xml:space="preserve">                               CPF:478.510.239-04                           CPF:865.532.759-04</w:t>
      </w:r>
    </w:p>
    <w:p w:rsidR="002A71E8" w:rsidRPr="005E303D" w:rsidRDefault="002A71E8" w:rsidP="002A71E8">
      <w:pPr>
        <w:ind w:right="22"/>
      </w:pPr>
    </w:p>
    <w:p w:rsidR="002A71E8" w:rsidRPr="005E303D" w:rsidRDefault="002A71E8" w:rsidP="002A71E8">
      <w:pPr>
        <w:ind w:right="-54"/>
        <w:jc w:val="both"/>
        <w:rPr>
          <w:b/>
          <w:bCs/>
          <w:i/>
        </w:rPr>
      </w:pPr>
    </w:p>
    <w:p w:rsidR="002A71E8" w:rsidRPr="005E303D" w:rsidRDefault="002A71E8" w:rsidP="002A71E8">
      <w:pPr>
        <w:ind w:right="-54"/>
        <w:jc w:val="both"/>
        <w:rPr>
          <w:b/>
          <w:bCs/>
          <w:i/>
        </w:rPr>
      </w:pPr>
    </w:p>
    <w:p w:rsidR="002A71E8" w:rsidRPr="005E303D" w:rsidRDefault="002A71E8" w:rsidP="002A71E8">
      <w:pPr>
        <w:pStyle w:val="Corpodetexto3"/>
        <w:ind w:right="-101"/>
        <w:rPr>
          <w:rFonts w:ascii="Times New Roman" w:hAnsi="Times New Roman" w:cs="Times New Roman"/>
        </w:rPr>
      </w:pPr>
    </w:p>
    <w:p w:rsidR="002A71E8" w:rsidRPr="005E303D" w:rsidRDefault="002A71E8" w:rsidP="002A71E8"/>
    <w:p w:rsidR="002A71E8" w:rsidRPr="005E303D" w:rsidRDefault="002A71E8" w:rsidP="002A71E8"/>
    <w:p w:rsidR="00985995" w:rsidRPr="005E303D" w:rsidRDefault="00985995"/>
    <w:sectPr w:rsidR="00985995" w:rsidRPr="005E303D" w:rsidSect="007C48A6">
      <w:headerReference w:type="default" r:id="rId8"/>
      <w:footerReference w:type="default" r:id="rId9"/>
      <w:pgSz w:w="11906" w:h="16838" w:code="9"/>
      <w:pgMar w:top="567" w:right="1134" w:bottom="567" w:left="1134"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70A0" w:rsidRDefault="00DD70A0" w:rsidP="00C95C03">
      <w:r>
        <w:separator/>
      </w:r>
    </w:p>
  </w:endnote>
  <w:endnote w:type="continuationSeparator" w:id="1">
    <w:p w:rsidR="00DD70A0" w:rsidRDefault="00DD70A0" w:rsidP="00C95C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37014"/>
      <w:docPartObj>
        <w:docPartGallery w:val="Page Numbers (Bottom of Page)"/>
        <w:docPartUnique/>
      </w:docPartObj>
    </w:sdtPr>
    <w:sdtContent>
      <w:p w:rsidR="00521BCD" w:rsidRDefault="00483A19">
        <w:pPr>
          <w:pStyle w:val="Rodap"/>
          <w:jc w:val="right"/>
        </w:pPr>
        <w:fldSimple w:instr=" PAGE   \* MERGEFORMAT ">
          <w:r w:rsidR="00600915">
            <w:rPr>
              <w:noProof/>
            </w:rPr>
            <w:t>8</w:t>
          </w:r>
        </w:fldSimple>
        <w:r w:rsidR="00521BCD">
          <w:t>/</w:t>
        </w:r>
        <w:r w:rsidR="00600915">
          <w:t>8</w:t>
        </w:r>
      </w:p>
    </w:sdtContent>
  </w:sdt>
  <w:p w:rsidR="005E303D" w:rsidRPr="00536526" w:rsidRDefault="005E303D" w:rsidP="005E303D">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rsidR="005E303D" w:rsidRPr="00536526" w:rsidRDefault="005E303D" w:rsidP="005E303D">
    <w:pPr>
      <w:pStyle w:val="Rodap"/>
      <w:ind w:right="360"/>
      <w:jc w:val="center"/>
      <w:rPr>
        <w:sz w:val="14"/>
        <w:szCs w:val="14"/>
      </w:rPr>
    </w:pPr>
    <w:r w:rsidRPr="00536526">
      <w:rPr>
        <w:rStyle w:val="Nmerodepgina"/>
        <w:rFonts w:ascii="Arial" w:hAnsi="Arial"/>
        <w:sz w:val="14"/>
        <w:szCs w:val="14"/>
      </w:rPr>
      <w:t>Fone (43) 3543-12</w:t>
    </w:r>
    <w:r>
      <w:rPr>
        <w:rStyle w:val="Nmerodepgina"/>
        <w:rFonts w:ascii="Arial" w:hAnsi="Arial"/>
        <w:sz w:val="14"/>
        <w:szCs w:val="14"/>
      </w:rPr>
      <w:t>24/Fax (43) 3543-1361; gabinete</w:t>
    </w:r>
    <w:r w:rsidRPr="00536526">
      <w:rPr>
        <w:rStyle w:val="Nmerodepgina"/>
        <w:rFonts w:ascii="Arial" w:hAnsi="Arial"/>
        <w:sz w:val="14"/>
        <w:szCs w:val="14"/>
      </w:rPr>
      <w:t>@itambaraca.pr.gov.br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70A0" w:rsidRDefault="00DD70A0" w:rsidP="00C95C03">
      <w:r>
        <w:separator/>
      </w:r>
    </w:p>
  </w:footnote>
  <w:footnote w:type="continuationSeparator" w:id="1">
    <w:p w:rsidR="00DD70A0" w:rsidRDefault="00DD70A0" w:rsidP="00C95C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F66" w:rsidRPr="00DE0442" w:rsidRDefault="00FC75D9" w:rsidP="00EC1F66">
    <w:pPr>
      <w:jc w:val="center"/>
      <w:rPr>
        <w:b/>
        <w:bCs/>
        <w:sz w:val="22"/>
        <w:szCs w:val="22"/>
      </w:rPr>
    </w:pPr>
    <w:r w:rsidRPr="00DE0442">
      <w:rPr>
        <w:b/>
        <w:bCs/>
        <w:sz w:val="22"/>
        <w:szCs w:val="22"/>
      </w:rPr>
      <w:t>PREFEITURA MUNICIPAL DE ITAMBARACÁ</w:t>
    </w:r>
  </w:p>
  <w:p w:rsidR="00EC1F66" w:rsidRPr="00DE0442" w:rsidRDefault="00483A19" w:rsidP="00EC1F66">
    <w:pPr>
      <w:jc w:val="center"/>
      <w:rPr>
        <w:b/>
        <w:bCs/>
        <w:sz w:val="22"/>
        <w:szCs w:val="22"/>
      </w:rPr>
    </w:pPr>
    <w:r w:rsidRPr="00483A19">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93.05pt;margin-top:-9.45pt;width:26.1pt;height:32.05pt;z-index:251660288;mso-wrap-distance-left:9.05pt;mso-wrap-distance-right:9.05pt;mso-position-horizontal-relative:page" o:allowincell="f">
          <v:imagedata r:id="rId1" o:title=""/>
          <w10:wrap type="square" anchorx="page"/>
        </v:shape>
        <o:OLEObject Type="Embed" ProgID="PBrush" ShapeID="_x0000_s1025" DrawAspect="Content" ObjectID="_1427698867" r:id="rId2"/>
      </w:pict>
    </w:r>
    <w:r w:rsidR="00FC75D9" w:rsidRPr="00DE0442">
      <w:rPr>
        <w:b/>
        <w:bCs/>
        <w:sz w:val="22"/>
        <w:szCs w:val="22"/>
      </w:rPr>
      <w:t>Estado do Paraná</w:t>
    </w:r>
  </w:p>
  <w:p w:rsidR="00EC1F66" w:rsidRPr="00DE0442" w:rsidRDefault="00FC75D9" w:rsidP="00EC1F66">
    <w:pPr>
      <w:jc w:val="center"/>
      <w:rPr>
        <w:b/>
        <w:bCs/>
        <w:sz w:val="22"/>
        <w:szCs w:val="22"/>
      </w:rPr>
    </w:pPr>
    <w:r w:rsidRPr="00DE0442">
      <w:rPr>
        <w:b/>
        <w:bCs/>
        <w:sz w:val="22"/>
        <w:szCs w:val="22"/>
      </w:rPr>
      <w:t>______________________________________________</w:t>
    </w:r>
    <w:r>
      <w:rPr>
        <w:b/>
        <w:bCs/>
        <w:sz w:val="22"/>
        <w:szCs w:val="22"/>
      </w:rPr>
      <w:t>____________________________________</w:t>
    </w:r>
  </w:p>
  <w:p w:rsidR="00EC1F66" w:rsidRDefault="00DD70A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E193DBD"/>
    <w:multiLevelType w:val="hybridMultilevel"/>
    <w:tmpl w:val="8DF8F7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F2401DA"/>
    <w:multiLevelType w:val="hybridMultilevel"/>
    <w:tmpl w:val="51D483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170"/>
    <o:shapelayout v:ext="edit">
      <o:idmap v:ext="edit" data="1"/>
    </o:shapelayout>
  </w:hdrShapeDefaults>
  <w:footnotePr>
    <w:footnote w:id="0"/>
    <w:footnote w:id="1"/>
  </w:footnotePr>
  <w:endnotePr>
    <w:endnote w:id="0"/>
    <w:endnote w:id="1"/>
  </w:endnotePr>
  <w:compat/>
  <w:rsids>
    <w:rsidRoot w:val="002A71E8"/>
    <w:rsid w:val="002A71E8"/>
    <w:rsid w:val="00483A19"/>
    <w:rsid w:val="00521BCD"/>
    <w:rsid w:val="005E303D"/>
    <w:rsid w:val="00600915"/>
    <w:rsid w:val="007C48A6"/>
    <w:rsid w:val="009121BC"/>
    <w:rsid w:val="00985995"/>
    <w:rsid w:val="00BE7C25"/>
    <w:rsid w:val="00C95C03"/>
    <w:rsid w:val="00DD70A0"/>
    <w:rsid w:val="00FC75D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1E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3">
    <w:name w:val="Body Text 3"/>
    <w:basedOn w:val="Normal"/>
    <w:link w:val="Corpodetexto3Char"/>
    <w:rsid w:val="002A71E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2A71E8"/>
    <w:rPr>
      <w:rFonts w:ascii="Courier New" w:eastAsia="MS Mincho" w:hAnsi="Courier New" w:cs="Courier New"/>
      <w:b/>
      <w:bCs/>
      <w:sz w:val="24"/>
      <w:szCs w:val="24"/>
      <w:lang w:eastAsia="pt-BR"/>
    </w:rPr>
  </w:style>
  <w:style w:type="paragraph" w:styleId="Corpodetexto2">
    <w:name w:val="Body Text 2"/>
    <w:basedOn w:val="Normal"/>
    <w:link w:val="Corpodetexto2Char"/>
    <w:rsid w:val="002A71E8"/>
    <w:pPr>
      <w:spacing w:after="120" w:line="480" w:lineRule="auto"/>
    </w:pPr>
    <w:rPr>
      <w:rFonts w:eastAsia="MS Mincho"/>
    </w:rPr>
  </w:style>
  <w:style w:type="character" w:customStyle="1" w:styleId="Corpodetexto2Char">
    <w:name w:val="Corpo de texto 2 Char"/>
    <w:basedOn w:val="Fontepargpadro"/>
    <w:link w:val="Corpodetexto2"/>
    <w:rsid w:val="002A71E8"/>
    <w:rPr>
      <w:rFonts w:ascii="Times New Roman" w:eastAsia="MS Mincho" w:hAnsi="Times New Roman" w:cs="Times New Roman"/>
      <w:sz w:val="24"/>
      <w:szCs w:val="24"/>
      <w:lang w:eastAsia="pt-BR"/>
    </w:rPr>
  </w:style>
  <w:style w:type="paragraph" w:styleId="Ttulo">
    <w:name w:val="Title"/>
    <w:basedOn w:val="Normal"/>
    <w:link w:val="TtuloChar"/>
    <w:qFormat/>
    <w:rsid w:val="002A71E8"/>
    <w:pPr>
      <w:jc w:val="center"/>
    </w:pPr>
    <w:rPr>
      <w:b/>
      <w:bCs/>
      <w:sz w:val="36"/>
    </w:rPr>
  </w:style>
  <w:style w:type="character" w:customStyle="1" w:styleId="TtuloChar">
    <w:name w:val="Título Char"/>
    <w:basedOn w:val="Fontepargpadro"/>
    <w:link w:val="Ttulo"/>
    <w:rsid w:val="002A71E8"/>
    <w:rPr>
      <w:rFonts w:ascii="Times New Roman" w:eastAsia="Times New Roman" w:hAnsi="Times New Roman" w:cs="Times New Roman"/>
      <w:b/>
      <w:bCs/>
      <w:sz w:val="36"/>
      <w:szCs w:val="24"/>
      <w:lang w:eastAsia="pt-BR"/>
    </w:rPr>
  </w:style>
  <w:style w:type="character" w:styleId="Hyperlink">
    <w:name w:val="Hyperlink"/>
    <w:basedOn w:val="Fontepargpadro"/>
    <w:uiPriority w:val="99"/>
    <w:rsid w:val="002A71E8"/>
    <w:rPr>
      <w:color w:val="0000FF"/>
      <w:u w:val="single"/>
    </w:rPr>
  </w:style>
  <w:style w:type="paragraph" w:customStyle="1" w:styleId="Default">
    <w:name w:val="Default"/>
    <w:rsid w:val="002A71E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2A71E8"/>
    <w:pPr>
      <w:ind w:left="720"/>
      <w:contextualSpacing/>
    </w:pPr>
    <w:rPr>
      <w:sz w:val="20"/>
      <w:szCs w:val="20"/>
      <w:lang w:eastAsia="en-US"/>
    </w:rPr>
  </w:style>
  <w:style w:type="paragraph" w:styleId="Cabealho">
    <w:name w:val="header"/>
    <w:basedOn w:val="Normal"/>
    <w:link w:val="CabealhoChar"/>
    <w:uiPriority w:val="99"/>
    <w:semiHidden/>
    <w:unhideWhenUsed/>
    <w:rsid w:val="002A71E8"/>
    <w:pPr>
      <w:tabs>
        <w:tab w:val="center" w:pos="4252"/>
        <w:tab w:val="right" w:pos="8504"/>
      </w:tabs>
    </w:pPr>
  </w:style>
  <w:style w:type="character" w:customStyle="1" w:styleId="CabealhoChar">
    <w:name w:val="Cabeçalho Char"/>
    <w:basedOn w:val="Fontepargpadro"/>
    <w:link w:val="Cabealho"/>
    <w:uiPriority w:val="99"/>
    <w:semiHidden/>
    <w:rsid w:val="002A71E8"/>
    <w:rPr>
      <w:rFonts w:ascii="Times New Roman" w:eastAsia="Times New Roman" w:hAnsi="Times New Roman" w:cs="Times New Roman"/>
      <w:sz w:val="24"/>
      <w:szCs w:val="24"/>
      <w:lang w:eastAsia="pt-BR"/>
    </w:rPr>
  </w:style>
  <w:style w:type="paragraph" w:styleId="SemEspaamento">
    <w:name w:val="No Spacing"/>
    <w:uiPriority w:val="1"/>
    <w:qFormat/>
    <w:rsid w:val="002A71E8"/>
    <w:pPr>
      <w:spacing w:after="0"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nhideWhenUsed/>
    <w:rsid w:val="00521BCD"/>
    <w:pPr>
      <w:tabs>
        <w:tab w:val="center" w:pos="4252"/>
        <w:tab w:val="right" w:pos="8504"/>
      </w:tabs>
    </w:pPr>
  </w:style>
  <w:style w:type="character" w:customStyle="1" w:styleId="RodapChar">
    <w:name w:val="Rodapé Char"/>
    <w:basedOn w:val="Fontepargpadro"/>
    <w:link w:val="Rodap"/>
    <w:rsid w:val="00521BCD"/>
    <w:rPr>
      <w:rFonts w:ascii="Times New Roman" w:eastAsia="Times New Roman" w:hAnsi="Times New Roman" w:cs="Times New Roman"/>
      <w:sz w:val="24"/>
      <w:szCs w:val="24"/>
      <w:lang w:eastAsia="pt-BR"/>
    </w:rPr>
  </w:style>
  <w:style w:type="character" w:styleId="Nmerodepgina">
    <w:name w:val="page number"/>
    <w:basedOn w:val="Fontepargpadro"/>
    <w:rsid w:val="005E303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tambaraca.pr.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3782</Words>
  <Characters>20423</Characters>
  <Application>Microsoft Office Word</Application>
  <DocSecurity>0</DocSecurity>
  <Lines>170</Lines>
  <Paragraphs>48</Paragraphs>
  <ScaleCrop>false</ScaleCrop>
  <Company/>
  <LinksUpToDate>false</LinksUpToDate>
  <CharactersWithSpaces>24157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dc:creator>
  <cp:lastModifiedBy>Compras-Eliete</cp:lastModifiedBy>
  <cp:revision>6</cp:revision>
  <dcterms:created xsi:type="dcterms:W3CDTF">2013-04-12T17:54:00Z</dcterms:created>
  <dcterms:modified xsi:type="dcterms:W3CDTF">2013-04-17T13:15:00Z</dcterms:modified>
</cp:coreProperties>
</file>