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4AD" w:rsidRPr="00393E63" w:rsidRDefault="00C264AD" w:rsidP="00393E63">
      <w:pPr>
        <w:widowControl w:val="0"/>
        <w:autoSpaceDE w:val="0"/>
        <w:autoSpaceDN w:val="0"/>
        <w:adjustRightInd w:val="0"/>
        <w:ind w:left="2832" w:firstLine="708"/>
        <w:jc w:val="both"/>
        <w:rPr>
          <w:sz w:val="22"/>
          <w:szCs w:val="22"/>
        </w:rPr>
      </w:pPr>
      <w:r w:rsidRPr="00393E63">
        <w:rPr>
          <w:b/>
          <w:bCs/>
          <w:sz w:val="22"/>
          <w:szCs w:val="22"/>
        </w:rPr>
        <w:t>ATA DE REGISTRO DE PR</w:t>
      </w:r>
      <w:r w:rsidRPr="00393E63">
        <w:rPr>
          <w:b/>
          <w:bCs/>
          <w:spacing w:val="1"/>
          <w:sz w:val="22"/>
          <w:szCs w:val="22"/>
        </w:rPr>
        <w:t>E</w:t>
      </w:r>
      <w:r w:rsidRPr="00393E63">
        <w:rPr>
          <w:b/>
          <w:bCs/>
          <w:spacing w:val="-1"/>
          <w:sz w:val="22"/>
          <w:szCs w:val="22"/>
        </w:rPr>
        <w:t>Ç</w:t>
      </w:r>
      <w:r w:rsidRPr="00393E63">
        <w:rPr>
          <w:b/>
          <w:bCs/>
          <w:sz w:val="22"/>
          <w:szCs w:val="22"/>
        </w:rPr>
        <w:t>O</w:t>
      </w:r>
    </w:p>
    <w:p w:rsidR="00C264AD" w:rsidRPr="00393E63" w:rsidRDefault="00C264AD" w:rsidP="00393E63">
      <w:pPr>
        <w:widowControl w:val="0"/>
        <w:autoSpaceDE w:val="0"/>
        <w:autoSpaceDN w:val="0"/>
        <w:adjustRightInd w:val="0"/>
        <w:jc w:val="both"/>
        <w:rPr>
          <w:sz w:val="22"/>
          <w:szCs w:val="22"/>
        </w:rPr>
      </w:pPr>
    </w:p>
    <w:p w:rsidR="00C264AD" w:rsidRPr="00393E63" w:rsidRDefault="00C264AD" w:rsidP="00393E63">
      <w:pPr>
        <w:widowControl w:val="0"/>
        <w:autoSpaceDE w:val="0"/>
        <w:autoSpaceDN w:val="0"/>
        <w:adjustRightInd w:val="0"/>
        <w:jc w:val="both"/>
        <w:rPr>
          <w:sz w:val="23"/>
          <w:szCs w:val="23"/>
        </w:rPr>
      </w:pPr>
      <w:r w:rsidRPr="00393E63">
        <w:rPr>
          <w:sz w:val="23"/>
          <w:szCs w:val="23"/>
        </w:rPr>
        <w:t>PREGÃO PRESENCIAL PARA R</w:t>
      </w:r>
      <w:r w:rsidRPr="00393E63">
        <w:rPr>
          <w:spacing w:val="-1"/>
          <w:sz w:val="23"/>
          <w:szCs w:val="23"/>
        </w:rPr>
        <w:t>E</w:t>
      </w:r>
      <w:r w:rsidRPr="00393E63">
        <w:rPr>
          <w:sz w:val="23"/>
          <w:szCs w:val="23"/>
        </w:rPr>
        <w:t>GISTRO</w:t>
      </w:r>
      <w:r w:rsidRPr="00393E63">
        <w:rPr>
          <w:spacing w:val="1"/>
          <w:sz w:val="23"/>
          <w:szCs w:val="23"/>
        </w:rPr>
        <w:t xml:space="preserve"> </w:t>
      </w:r>
      <w:r w:rsidRPr="00393E63">
        <w:rPr>
          <w:sz w:val="23"/>
          <w:szCs w:val="23"/>
        </w:rPr>
        <w:t>DE</w:t>
      </w:r>
      <w:r w:rsidRPr="00393E63">
        <w:rPr>
          <w:spacing w:val="1"/>
          <w:sz w:val="23"/>
          <w:szCs w:val="23"/>
        </w:rPr>
        <w:t xml:space="preserve"> </w:t>
      </w:r>
      <w:r w:rsidRPr="00393E63">
        <w:rPr>
          <w:sz w:val="23"/>
          <w:szCs w:val="23"/>
        </w:rPr>
        <w:t>PREÇOS</w:t>
      </w:r>
      <w:r w:rsidRPr="00393E63">
        <w:rPr>
          <w:spacing w:val="1"/>
          <w:sz w:val="23"/>
          <w:szCs w:val="23"/>
        </w:rPr>
        <w:t xml:space="preserve"> </w:t>
      </w:r>
      <w:r w:rsidRPr="00393E63">
        <w:rPr>
          <w:sz w:val="23"/>
          <w:szCs w:val="23"/>
        </w:rPr>
        <w:t xml:space="preserve">n.º </w:t>
      </w:r>
      <w:r w:rsidRPr="00393E63">
        <w:rPr>
          <w:color w:val="000000"/>
          <w:sz w:val="23"/>
          <w:szCs w:val="23"/>
        </w:rPr>
        <w:t>015/2013.</w:t>
      </w:r>
    </w:p>
    <w:p w:rsidR="00C264AD" w:rsidRPr="00393E63" w:rsidRDefault="00C264AD" w:rsidP="00393E63">
      <w:pPr>
        <w:widowControl w:val="0"/>
        <w:autoSpaceDE w:val="0"/>
        <w:autoSpaceDN w:val="0"/>
        <w:adjustRightInd w:val="0"/>
        <w:jc w:val="both"/>
        <w:rPr>
          <w:sz w:val="23"/>
          <w:szCs w:val="23"/>
        </w:rPr>
      </w:pPr>
    </w:p>
    <w:p w:rsidR="00C264AD" w:rsidRPr="00393E63" w:rsidRDefault="00C264AD" w:rsidP="00393E63">
      <w:pPr>
        <w:widowControl w:val="0"/>
        <w:autoSpaceDE w:val="0"/>
        <w:autoSpaceDN w:val="0"/>
        <w:adjustRightInd w:val="0"/>
        <w:jc w:val="both"/>
        <w:rPr>
          <w:sz w:val="23"/>
          <w:szCs w:val="23"/>
        </w:rPr>
      </w:pPr>
      <w:r w:rsidRPr="00393E63">
        <w:rPr>
          <w:sz w:val="23"/>
          <w:szCs w:val="23"/>
        </w:rPr>
        <w:t>ATA</w:t>
      </w:r>
      <w:r w:rsidRPr="00393E63">
        <w:rPr>
          <w:spacing w:val="1"/>
          <w:sz w:val="23"/>
          <w:szCs w:val="23"/>
        </w:rPr>
        <w:t xml:space="preserve"> </w:t>
      </w:r>
      <w:r w:rsidRPr="00393E63">
        <w:rPr>
          <w:sz w:val="23"/>
          <w:szCs w:val="23"/>
        </w:rPr>
        <w:t>DE</w:t>
      </w:r>
      <w:r w:rsidRPr="00393E63">
        <w:rPr>
          <w:spacing w:val="1"/>
          <w:sz w:val="23"/>
          <w:szCs w:val="23"/>
        </w:rPr>
        <w:t xml:space="preserve"> </w:t>
      </w:r>
      <w:r w:rsidRPr="00393E63">
        <w:rPr>
          <w:sz w:val="23"/>
          <w:szCs w:val="23"/>
        </w:rPr>
        <w:t>REGISTRO</w:t>
      </w:r>
      <w:r w:rsidRPr="00393E63">
        <w:rPr>
          <w:spacing w:val="1"/>
          <w:sz w:val="23"/>
          <w:szCs w:val="23"/>
        </w:rPr>
        <w:t xml:space="preserve"> </w:t>
      </w:r>
      <w:r w:rsidRPr="00393E63">
        <w:rPr>
          <w:sz w:val="23"/>
          <w:szCs w:val="23"/>
        </w:rPr>
        <w:t>DE</w:t>
      </w:r>
      <w:r w:rsidRPr="00393E63">
        <w:rPr>
          <w:spacing w:val="1"/>
          <w:sz w:val="23"/>
          <w:szCs w:val="23"/>
        </w:rPr>
        <w:t xml:space="preserve"> </w:t>
      </w:r>
      <w:r w:rsidRPr="00393E63">
        <w:rPr>
          <w:sz w:val="23"/>
          <w:szCs w:val="23"/>
        </w:rPr>
        <w:t>PREÇOS Nº 01</w:t>
      </w:r>
      <w:r w:rsidR="00AE5944">
        <w:rPr>
          <w:sz w:val="23"/>
          <w:szCs w:val="23"/>
        </w:rPr>
        <w:t>1</w:t>
      </w:r>
      <w:r w:rsidRPr="00393E63">
        <w:rPr>
          <w:sz w:val="23"/>
          <w:szCs w:val="23"/>
        </w:rPr>
        <w:t>/2013.</w:t>
      </w:r>
    </w:p>
    <w:p w:rsidR="00C264AD" w:rsidRPr="00393E63" w:rsidRDefault="00C264AD" w:rsidP="00393E63">
      <w:pPr>
        <w:widowControl w:val="0"/>
        <w:autoSpaceDE w:val="0"/>
        <w:autoSpaceDN w:val="0"/>
        <w:adjustRightInd w:val="0"/>
        <w:jc w:val="both"/>
        <w:rPr>
          <w:sz w:val="23"/>
          <w:szCs w:val="23"/>
        </w:rPr>
      </w:pPr>
    </w:p>
    <w:p w:rsidR="00C264AD" w:rsidRPr="00393E63" w:rsidRDefault="00C264AD" w:rsidP="00393E63">
      <w:pPr>
        <w:pStyle w:val="Ttulo"/>
        <w:ind w:right="-54"/>
        <w:jc w:val="both"/>
        <w:rPr>
          <w:b w:val="0"/>
          <w:sz w:val="23"/>
          <w:szCs w:val="23"/>
        </w:rPr>
      </w:pPr>
      <w:r w:rsidRPr="00393E63">
        <w:rPr>
          <w:bCs w:val="0"/>
          <w:sz w:val="23"/>
          <w:szCs w:val="23"/>
        </w:rPr>
        <w:t>OBJETO:</w:t>
      </w:r>
      <w:r w:rsidRPr="00393E63">
        <w:rPr>
          <w:b w:val="0"/>
          <w:bCs w:val="0"/>
          <w:sz w:val="23"/>
          <w:szCs w:val="23"/>
        </w:rPr>
        <w:t xml:space="preserve"> </w:t>
      </w:r>
      <w:r w:rsidRPr="00393E63">
        <w:rPr>
          <w:b w:val="0"/>
          <w:sz w:val="23"/>
          <w:szCs w:val="23"/>
        </w:rPr>
        <w:t>Contratação de Empresa para Aquisição de Gêneros Alimentícios, destinados à Merenda Escolar e Material de Limpeza e Higiene, Copa e Cozinha para as Escolas, Pré-Escolas e Centros de Educação Infantis Municipais.</w:t>
      </w:r>
    </w:p>
    <w:p w:rsidR="00C264AD" w:rsidRPr="00393E63" w:rsidRDefault="00C264AD" w:rsidP="00393E63">
      <w:pPr>
        <w:ind w:right="-54"/>
        <w:jc w:val="both"/>
        <w:rPr>
          <w:sz w:val="23"/>
          <w:szCs w:val="23"/>
        </w:rPr>
      </w:pPr>
    </w:p>
    <w:p w:rsidR="00C264AD" w:rsidRPr="00393E63" w:rsidRDefault="00C264AD" w:rsidP="00393E63">
      <w:pPr>
        <w:autoSpaceDE w:val="0"/>
        <w:autoSpaceDN w:val="0"/>
        <w:adjustRightInd w:val="0"/>
        <w:jc w:val="both"/>
        <w:rPr>
          <w:sz w:val="23"/>
          <w:szCs w:val="23"/>
        </w:rPr>
      </w:pPr>
      <w:r w:rsidRPr="00393E63">
        <w:rPr>
          <w:sz w:val="23"/>
          <w:szCs w:val="23"/>
        </w:rPr>
        <w:t xml:space="preserve">Aos 17 dias do mês de maio de 2013, na sede da Prefeitura Municipal de ITAMBARACÁ, o Município de Itambaracá-Pr, Pessoa Jurídica de Direito Público, que sita à Avenida Interventor Manoel Ribas, 06, CNPJ/MF nº 76.235.738/0001-08, representada pelo Prefeito Municipal Sr Amarildo Tostes, brasileiro, casado, doravante denominada </w:t>
      </w:r>
      <w:r w:rsidRPr="00393E63">
        <w:rPr>
          <w:b/>
          <w:bCs/>
          <w:sz w:val="23"/>
          <w:szCs w:val="23"/>
        </w:rPr>
        <w:t>CONTRATANTE</w:t>
      </w:r>
      <w:r w:rsidRPr="00393E63">
        <w:rPr>
          <w:sz w:val="23"/>
          <w:szCs w:val="23"/>
        </w:rPr>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015/2013 - PMI, consoante as seguintes cláusulas e condições:</w:t>
      </w:r>
    </w:p>
    <w:p w:rsidR="00C264AD" w:rsidRPr="00393E63" w:rsidRDefault="00C264AD" w:rsidP="00393E63">
      <w:pPr>
        <w:autoSpaceDE w:val="0"/>
        <w:autoSpaceDN w:val="0"/>
        <w:adjustRightInd w:val="0"/>
        <w:jc w:val="both"/>
        <w:rPr>
          <w:sz w:val="23"/>
          <w:szCs w:val="23"/>
          <w:u w:val="single"/>
        </w:rPr>
      </w:pPr>
    </w:p>
    <w:p w:rsidR="00C264AD" w:rsidRPr="00393E63" w:rsidRDefault="00C264AD" w:rsidP="00393E63">
      <w:pPr>
        <w:tabs>
          <w:tab w:val="num" w:pos="0"/>
        </w:tabs>
        <w:jc w:val="both"/>
        <w:rPr>
          <w:b/>
          <w:sz w:val="23"/>
          <w:szCs w:val="23"/>
        </w:rPr>
      </w:pPr>
      <w:r w:rsidRPr="00393E63">
        <w:rPr>
          <w:b/>
          <w:sz w:val="23"/>
          <w:szCs w:val="23"/>
        </w:rPr>
        <w:t>CLÁUSULA PRIMEIRA:</w:t>
      </w:r>
      <w:r w:rsidRPr="00393E63">
        <w:rPr>
          <w:sz w:val="23"/>
          <w:szCs w:val="23"/>
        </w:rPr>
        <w:t xml:space="preserve"> </w:t>
      </w:r>
      <w:r w:rsidRPr="00393E63">
        <w:rPr>
          <w:b/>
          <w:sz w:val="23"/>
          <w:szCs w:val="23"/>
        </w:rPr>
        <w:t>OBJETO–</w:t>
      </w:r>
    </w:p>
    <w:p w:rsidR="00C264AD" w:rsidRPr="00393E63" w:rsidRDefault="00C264AD" w:rsidP="00393E63">
      <w:pPr>
        <w:pStyle w:val="Ttulo"/>
        <w:ind w:right="-54"/>
        <w:jc w:val="both"/>
        <w:rPr>
          <w:b w:val="0"/>
          <w:bCs w:val="0"/>
          <w:sz w:val="23"/>
          <w:szCs w:val="23"/>
        </w:rPr>
      </w:pPr>
      <w:r w:rsidRPr="00393E63">
        <w:rPr>
          <w:bCs w:val="0"/>
          <w:sz w:val="23"/>
          <w:szCs w:val="23"/>
        </w:rPr>
        <w:t xml:space="preserve">1.1. </w:t>
      </w:r>
      <w:r w:rsidRPr="00393E63">
        <w:rPr>
          <w:b w:val="0"/>
          <w:bCs w:val="0"/>
          <w:sz w:val="23"/>
          <w:szCs w:val="23"/>
        </w:rPr>
        <w:t xml:space="preserve">O Objeto da presente Ata é o Registro de Preços é a </w:t>
      </w:r>
      <w:r w:rsidRPr="00393E63">
        <w:rPr>
          <w:b w:val="0"/>
          <w:sz w:val="23"/>
          <w:szCs w:val="23"/>
        </w:rPr>
        <w:t>Aquisição de Gêneros Alimentícios, destinados à Merenda Escolar e Material de Limpeza e Higiene, Copa e Cozinha para as Escolas, Pré-Escolas e Centros de Educação Infantis Municipais</w:t>
      </w:r>
      <w:r w:rsidRPr="00393E63">
        <w:rPr>
          <w:sz w:val="23"/>
          <w:szCs w:val="23"/>
        </w:rPr>
        <w:t xml:space="preserve">, </w:t>
      </w:r>
      <w:r w:rsidRPr="00393E63">
        <w:rPr>
          <w:b w:val="0"/>
          <w:bCs w:val="0"/>
          <w:sz w:val="23"/>
          <w:szCs w:val="23"/>
        </w:rPr>
        <w:t xml:space="preserve">conforme quantitativo, especificações e detalhamentos consignados no Pregão Presencial - SRP nº 015/2013, </w:t>
      </w:r>
      <w:r w:rsidRPr="00393E63">
        <w:rPr>
          <w:b w:val="0"/>
          <w:color w:val="000000"/>
          <w:sz w:val="23"/>
          <w:szCs w:val="23"/>
        </w:rPr>
        <w:t xml:space="preserve">bem como a classificação obtida no certame, formulamos e homologamos a presente </w:t>
      </w:r>
      <w:r w:rsidRPr="00393E63">
        <w:rPr>
          <w:b w:val="0"/>
          <w:bCs w:val="0"/>
          <w:color w:val="000000"/>
          <w:sz w:val="23"/>
          <w:szCs w:val="23"/>
        </w:rPr>
        <w:t>ATA DE REGISTRO DE PREÇOS</w:t>
      </w:r>
      <w:r w:rsidRPr="00393E63">
        <w:rPr>
          <w:b w:val="0"/>
          <w:bCs w:val="0"/>
          <w:sz w:val="23"/>
          <w:szCs w:val="23"/>
        </w:rPr>
        <w:t xml:space="preserve"> que juntamente com a proposta da </w:t>
      </w:r>
      <w:r w:rsidRPr="00393E63">
        <w:rPr>
          <w:b w:val="0"/>
          <w:sz w:val="23"/>
          <w:szCs w:val="23"/>
        </w:rPr>
        <w:t>DETENTORA</w:t>
      </w:r>
      <w:r w:rsidRPr="00393E63">
        <w:rPr>
          <w:b w:val="0"/>
          <w:bCs w:val="0"/>
          <w:sz w:val="23"/>
          <w:szCs w:val="23"/>
        </w:rPr>
        <w:t>, para todos os fins de direito, obrigando as partes em todos os seus termos, passam a integrar este instrumento, independentemente de transcrição.</w:t>
      </w:r>
    </w:p>
    <w:p w:rsidR="00C264AD" w:rsidRDefault="00C264AD" w:rsidP="00393E63">
      <w:pPr>
        <w:tabs>
          <w:tab w:val="num" w:pos="0"/>
        </w:tabs>
        <w:jc w:val="both"/>
        <w:rPr>
          <w:sz w:val="23"/>
          <w:szCs w:val="23"/>
        </w:rPr>
      </w:pPr>
      <w:r w:rsidRPr="00393E63">
        <w:rPr>
          <w:b/>
          <w:sz w:val="23"/>
          <w:szCs w:val="23"/>
        </w:rPr>
        <w:t>1.1.1.</w:t>
      </w:r>
      <w:r w:rsidRPr="00393E63">
        <w:rPr>
          <w:sz w:val="23"/>
          <w:szCs w:val="23"/>
        </w:rPr>
        <w:t xml:space="preserve"> A empresa </w:t>
      </w:r>
      <w:r w:rsidRPr="00393E63">
        <w:rPr>
          <w:sz w:val="22"/>
          <w:szCs w:val="22"/>
        </w:rPr>
        <w:t>Hyperclean Produtos de Limpeza Ltda-Me, inscrito no CNPJ sob o nº. 11.025.133/0001-39 IE: 904.91120-81 , sito à  Av. Mário Menezes, nº 2.093,  na cidade de Ibiporã , Estado do Paraná, a participar do Pregão Presencial nº. 015/2013, sendo o  senhor Edemilson Carvalho, portador da Cédula de Identidade RG nº.3685731-5 –SSP/PR e do CPF nº 515.427.659-00, residente e domiciliado na Av. Mário Menezes, nº 2.093,  na cidade de Ibiporã , Estado do Paraná</w:t>
      </w:r>
      <w:r w:rsidRPr="00393E63">
        <w:rPr>
          <w:sz w:val="23"/>
          <w:szCs w:val="23"/>
        </w:rPr>
        <w:t xml:space="preserve">, doravante denominada </w:t>
      </w:r>
      <w:r w:rsidRPr="00393E63">
        <w:rPr>
          <w:b/>
          <w:sz w:val="23"/>
          <w:szCs w:val="23"/>
        </w:rPr>
        <w:t>DETENTORA</w:t>
      </w:r>
      <w:r w:rsidRPr="00393E63">
        <w:rPr>
          <w:sz w:val="23"/>
          <w:szCs w:val="23"/>
        </w:rPr>
        <w:t xml:space="preserve">, obriga-se a fornecer ao Município de Itambaracá - Pr, de acordo com as solicitações feitas pela </w:t>
      </w:r>
      <w:r w:rsidRPr="00393E63">
        <w:rPr>
          <w:b/>
          <w:sz w:val="23"/>
          <w:szCs w:val="23"/>
        </w:rPr>
        <w:t>CONTRATANTE</w:t>
      </w:r>
      <w:r w:rsidRPr="00393E63">
        <w:rPr>
          <w:sz w:val="23"/>
          <w:szCs w:val="23"/>
        </w:rPr>
        <w:t>, os itens a seguir:</w:t>
      </w:r>
    </w:p>
    <w:p w:rsidR="00B73F4F" w:rsidRPr="00393E63" w:rsidRDefault="00B73F4F" w:rsidP="00393E63">
      <w:pPr>
        <w:tabs>
          <w:tab w:val="num" w:pos="0"/>
        </w:tabs>
        <w:jc w:val="both"/>
        <w:rPr>
          <w:sz w:val="23"/>
          <w:szCs w:val="23"/>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4637"/>
        <w:gridCol w:w="965"/>
        <w:gridCol w:w="1019"/>
        <w:gridCol w:w="1283"/>
        <w:gridCol w:w="1303"/>
      </w:tblGrid>
      <w:tr w:rsidR="00C264AD" w:rsidRPr="00393E63" w:rsidTr="00B73F4F">
        <w:tc>
          <w:tcPr>
            <w:tcW w:w="716" w:type="dxa"/>
            <w:vAlign w:val="center"/>
          </w:tcPr>
          <w:p w:rsidR="00C264AD" w:rsidRPr="00393E63" w:rsidRDefault="00C264AD" w:rsidP="00B73F4F">
            <w:pPr>
              <w:jc w:val="center"/>
              <w:rPr>
                <w:b/>
                <w:sz w:val="20"/>
                <w:szCs w:val="20"/>
              </w:rPr>
            </w:pPr>
            <w:r w:rsidRPr="00393E63">
              <w:rPr>
                <w:b/>
                <w:sz w:val="20"/>
                <w:szCs w:val="20"/>
              </w:rPr>
              <w:t>Item</w:t>
            </w:r>
          </w:p>
        </w:tc>
        <w:tc>
          <w:tcPr>
            <w:tcW w:w="4637" w:type="dxa"/>
          </w:tcPr>
          <w:p w:rsidR="00C264AD" w:rsidRPr="00393E63" w:rsidRDefault="00C264AD" w:rsidP="00393E63">
            <w:pPr>
              <w:jc w:val="both"/>
              <w:rPr>
                <w:b/>
                <w:sz w:val="20"/>
                <w:szCs w:val="20"/>
              </w:rPr>
            </w:pPr>
            <w:r w:rsidRPr="00393E63">
              <w:rPr>
                <w:b/>
                <w:sz w:val="20"/>
                <w:szCs w:val="20"/>
              </w:rPr>
              <w:t>Descrição</w:t>
            </w:r>
          </w:p>
        </w:tc>
        <w:tc>
          <w:tcPr>
            <w:tcW w:w="965" w:type="dxa"/>
            <w:vAlign w:val="center"/>
          </w:tcPr>
          <w:p w:rsidR="00C264AD" w:rsidRPr="00393E63" w:rsidRDefault="00C264AD" w:rsidP="00393E63">
            <w:pPr>
              <w:jc w:val="both"/>
              <w:rPr>
                <w:b/>
                <w:sz w:val="20"/>
                <w:szCs w:val="20"/>
              </w:rPr>
            </w:pPr>
            <w:r w:rsidRPr="00393E63">
              <w:rPr>
                <w:b/>
                <w:sz w:val="20"/>
                <w:szCs w:val="20"/>
              </w:rPr>
              <w:t>Marca</w:t>
            </w:r>
          </w:p>
        </w:tc>
        <w:tc>
          <w:tcPr>
            <w:tcW w:w="1019" w:type="dxa"/>
            <w:vAlign w:val="center"/>
          </w:tcPr>
          <w:p w:rsidR="00C264AD" w:rsidRPr="00393E63" w:rsidRDefault="00C264AD" w:rsidP="00393E63">
            <w:pPr>
              <w:jc w:val="both"/>
              <w:rPr>
                <w:b/>
                <w:sz w:val="20"/>
                <w:szCs w:val="20"/>
              </w:rPr>
            </w:pPr>
            <w:r w:rsidRPr="00393E63">
              <w:rPr>
                <w:b/>
                <w:sz w:val="20"/>
                <w:szCs w:val="20"/>
              </w:rPr>
              <w:t>Quant.</w:t>
            </w:r>
          </w:p>
        </w:tc>
        <w:tc>
          <w:tcPr>
            <w:tcW w:w="1283" w:type="dxa"/>
            <w:vAlign w:val="center"/>
          </w:tcPr>
          <w:p w:rsidR="00C264AD" w:rsidRPr="00393E63" w:rsidRDefault="00C264AD" w:rsidP="00393E63">
            <w:pPr>
              <w:jc w:val="both"/>
              <w:rPr>
                <w:b/>
                <w:sz w:val="20"/>
                <w:szCs w:val="20"/>
              </w:rPr>
            </w:pPr>
            <w:r w:rsidRPr="00393E63">
              <w:rPr>
                <w:b/>
                <w:sz w:val="20"/>
                <w:szCs w:val="20"/>
              </w:rPr>
              <w:t>Valor Unit.</w:t>
            </w:r>
          </w:p>
        </w:tc>
        <w:tc>
          <w:tcPr>
            <w:tcW w:w="1303" w:type="dxa"/>
            <w:vAlign w:val="center"/>
          </w:tcPr>
          <w:p w:rsidR="00C264AD" w:rsidRPr="00393E63" w:rsidRDefault="00C264AD" w:rsidP="00B73F4F">
            <w:pPr>
              <w:tabs>
                <w:tab w:val="left" w:pos="1944"/>
              </w:tabs>
              <w:ind w:right="72"/>
              <w:jc w:val="both"/>
              <w:rPr>
                <w:b/>
                <w:sz w:val="20"/>
                <w:szCs w:val="20"/>
              </w:rPr>
            </w:pPr>
            <w:r w:rsidRPr="00393E63">
              <w:rPr>
                <w:b/>
                <w:sz w:val="20"/>
                <w:szCs w:val="20"/>
              </w:rPr>
              <w:t>Vlr Total</w:t>
            </w:r>
          </w:p>
        </w:tc>
      </w:tr>
      <w:tr w:rsidR="00C264AD" w:rsidRPr="00393E63" w:rsidTr="00B73F4F">
        <w:tc>
          <w:tcPr>
            <w:tcW w:w="716" w:type="dxa"/>
            <w:vAlign w:val="center"/>
          </w:tcPr>
          <w:p w:rsidR="00C264AD" w:rsidRPr="00393E63" w:rsidRDefault="000C5FD3" w:rsidP="00B73F4F">
            <w:pPr>
              <w:jc w:val="center"/>
              <w:rPr>
                <w:sz w:val="20"/>
                <w:szCs w:val="20"/>
              </w:rPr>
            </w:pPr>
            <w:r w:rsidRPr="00393E63">
              <w:rPr>
                <w:sz w:val="20"/>
                <w:szCs w:val="20"/>
              </w:rPr>
              <w:fldChar w:fldCharType="begin"/>
            </w:r>
            <w:r w:rsidR="00C264AD" w:rsidRPr="00393E63">
              <w:rPr>
                <w:sz w:val="20"/>
                <w:szCs w:val="20"/>
              </w:rPr>
              <w:instrText xml:space="preserve"> MERGEFIELD "SequenciaItem_DentroDeTabela" </w:instrText>
            </w:r>
            <w:r w:rsidRPr="00393E63">
              <w:rPr>
                <w:sz w:val="20"/>
                <w:szCs w:val="20"/>
              </w:rPr>
              <w:fldChar w:fldCharType="separate"/>
            </w:r>
            <w:r w:rsidR="00C264AD" w:rsidRPr="00393E63">
              <w:rPr>
                <w:sz w:val="20"/>
                <w:szCs w:val="20"/>
              </w:rPr>
              <w:t>1</w:t>
            </w:r>
            <w:r w:rsidRPr="00393E63">
              <w:rPr>
                <w:sz w:val="20"/>
                <w:szCs w:val="20"/>
              </w:rPr>
              <w:fldChar w:fldCharType="end"/>
            </w:r>
          </w:p>
        </w:tc>
        <w:tc>
          <w:tcPr>
            <w:tcW w:w="4637" w:type="dxa"/>
          </w:tcPr>
          <w:p w:rsidR="00C264AD" w:rsidRPr="00393E63" w:rsidRDefault="000C5FD3" w:rsidP="00393E63">
            <w:pPr>
              <w:jc w:val="both"/>
              <w:rPr>
                <w:sz w:val="20"/>
                <w:szCs w:val="20"/>
              </w:rPr>
            </w:pPr>
            <w:r w:rsidRPr="00393E63">
              <w:rPr>
                <w:sz w:val="20"/>
                <w:szCs w:val="20"/>
              </w:rPr>
              <w:fldChar w:fldCharType="begin"/>
            </w:r>
            <w:r w:rsidR="00C264AD" w:rsidRPr="00393E63">
              <w:rPr>
                <w:sz w:val="20"/>
                <w:szCs w:val="20"/>
              </w:rPr>
              <w:instrText xml:space="preserve"> MERGEFIELD "ItensDaLicitação_DentroDeTabela" </w:instrText>
            </w:r>
            <w:r w:rsidRPr="00393E63">
              <w:rPr>
                <w:sz w:val="20"/>
                <w:szCs w:val="20"/>
              </w:rPr>
              <w:fldChar w:fldCharType="separate"/>
            </w:r>
            <w:r w:rsidR="00C264AD" w:rsidRPr="00393E63">
              <w:rPr>
                <w:sz w:val="20"/>
                <w:szCs w:val="20"/>
              </w:rPr>
              <w:t>Água Sanitária, composta de solução aquosa à base de cloro, hipoclorito de sódio, hidróxido de sódio, água e essência; teor de cloro ativo 2,0 a 2,5, em frasco plástico com 1 litro. (apresentar marca do produto)</w:t>
            </w:r>
            <w:r w:rsidRPr="00393E63">
              <w:rPr>
                <w:sz w:val="20"/>
                <w:szCs w:val="20"/>
              </w:rPr>
              <w:fldChar w:fldCharType="end"/>
            </w:r>
          </w:p>
        </w:tc>
        <w:tc>
          <w:tcPr>
            <w:tcW w:w="965" w:type="dxa"/>
            <w:vAlign w:val="center"/>
          </w:tcPr>
          <w:p w:rsidR="00C264AD" w:rsidRPr="00393E63" w:rsidRDefault="000C5FD3" w:rsidP="00393E63">
            <w:pPr>
              <w:jc w:val="both"/>
              <w:rPr>
                <w:sz w:val="20"/>
                <w:szCs w:val="20"/>
              </w:rPr>
            </w:pPr>
            <w:r w:rsidRPr="00393E63">
              <w:rPr>
                <w:sz w:val="20"/>
                <w:szCs w:val="20"/>
              </w:rPr>
              <w:fldChar w:fldCharType="begin"/>
            </w:r>
            <w:r w:rsidR="00C264AD" w:rsidRPr="00393E63">
              <w:rPr>
                <w:sz w:val="20"/>
                <w:szCs w:val="20"/>
              </w:rPr>
              <w:instrText xml:space="preserve"> MERGEFIELD "ItensDaLicitação_DentroDeTabela" </w:instrText>
            </w:r>
            <w:r w:rsidRPr="00393E63">
              <w:rPr>
                <w:sz w:val="20"/>
                <w:szCs w:val="20"/>
              </w:rPr>
              <w:fldChar w:fldCharType="separate"/>
            </w:r>
            <w:r w:rsidR="00C264AD" w:rsidRPr="00393E63">
              <w:rPr>
                <w:sz w:val="20"/>
                <w:szCs w:val="20"/>
              </w:rPr>
              <w:t>Clarion</w:t>
            </w:r>
            <w:r w:rsidRPr="00393E63">
              <w:rPr>
                <w:sz w:val="20"/>
                <w:szCs w:val="20"/>
              </w:rPr>
              <w:fldChar w:fldCharType="end"/>
            </w:r>
          </w:p>
        </w:tc>
        <w:tc>
          <w:tcPr>
            <w:tcW w:w="1019" w:type="dxa"/>
            <w:vAlign w:val="center"/>
          </w:tcPr>
          <w:p w:rsidR="00C264AD" w:rsidRPr="00393E63" w:rsidRDefault="000C5FD3" w:rsidP="00393E63">
            <w:pPr>
              <w:jc w:val="both"/>
              <w:rPr>
                <w:sz w:val="20"/>
                <w:szCs w:val="20"/>
              </w:rPr>
            </w:pPr>
            <w:r w:rsidRPr="00393E63">
              <w:rPr>
                <w:sz w:val="20"/>
                <w:szCs w:val="20"/>
              </w:rPr>
              <w:fldChar w:fldCharType="begin"/>
            </w:r>
            <w:r w:rsidR="00C264AD" w:rsidRPr="00393E63">
              <w:rPr>
                <w:sz w:val="20"/>
                <w:szCs w:val="20"/>
              </w:rPr>
              <w:instrText xml:space="preserve"> MERGEFIELD "QuantidadeDosItens_DentroDeTabela" </w:instrText>
            </w:r>
            <w:r w:rsidRPr="00393E63">
              <w:rPr>
                <w:sz w:val="20"/>
                <w:szCs w:val="20"/>
              </w:rPr>
              <w:fldChar w:fldCharType="separate"/>
            </w:r>
            <w:r w:rsidR="00C264AD" w:rsidRPr="00393E63">
              <w:rPr>
                <w:sz w:val="20"/>
                <w:szCs w:val="20"/>
              </w:rPr>
              <w:t>1.100,00</w:t>
            </w:r>
            <w:r w:rsidRPr="00393E63">
              <w:rPr>
                <w:sz w:val="20"/>
                <w:szCs w:val="20"/>
              </w:rPr>
              <w:fldChar w:fldCharType="end"/>
            </w:r>
          </w:p>
        </w:tc>
        <w:tc>
          <w:tcPr>
            <w:tcW w:w="1283" w:type="dxa"/>
            <w:vAlign w:val="center"/>
          </w:tcPr>
          <w:p w:rsidR="00C264AD" w:rsidRPr="00393E63" w:rsidRDefault="000C5FD3" w:rsidP="00393E63">
            <w:pPr>
              <w:jc w:val="both"/>
              <w:rPr>
                <w:sz w:val="20"/>
                <w:szCs w:val="20"/>
              </w:rPr>
            </w:pPr>
            <w:r w:rsidRPr="00393E63">
              <w:rPr>
                <w:sz w:val="20"/>
                <w:szCs w:val="20"/>
              </w:rPr>
              <w:fldChar w:fldCharType="begin"/>
            </w:r>
            <w:r w:rsidR="00C264AD" w:rsidRPr="00393E63">
              <w:rPr>
                <w:sz w:val="20"/>
                <w:szCs w:val="20"/>
              </w:rPr>
              <w:instrText xml:space="preserve"> MERGEFIELD "ValorUnitário_DentroDeTabela" </w:instrText>
            </w:r>
            <w:r w:rsidRPr="00393E63">
              <w:rPr>
                <w:sz w:val="20"/>
                <w:szCs w:val="20"/>
              </w:rPr>
              <w:fldChar w:fldCharType="separate"/>
            </w:r>
            <w:r w:rsidR="00C264AD" w:rsidRPr="00393E63">
              <w:rPr>
                <w:sz w:val="20"/>
                <w:szCs w:val="20"/>
              </w:rPr>
              <w:t>R$ 1,9700</w:t>
            </w:r>
            <w:r w:rsidRPr="00393E63">
              <w:rPr>
                <w:sz w:val="20"/>
                <w:szCs w:val="20"/>
              </w:rPr>
              <w:fldChar w:fldCharType="end"/>
            </w:r>
          </w:p>
        </w:tc>
        <w:tc>
          <w:tcPr>
            <w:tcW w:w="1303" w:type="dxa"/>
            <w:vAlign w:val="center"/>
          </w:tcPr>
          <w:p w:rsidR="00C264AD" w:rsidRPr="00393E63" w:rsidRDefault="000C5FD3" w:rsidP="00393E63">
            <w:pPr>
              <w:ind w:right="72"/>
              <w:jc w:val="both"/>
              <w:rPr>
                <w:sz w:val="20"/>
                <w:szCs w:val="20"/>
              </w:rPr>
            </w:pPr>
            <w:r w:rsidRPr="00393E63">
              <w:rPr>
                <w:sz w:val="20"/>
                <w:szCs w:val="20"/>
              </w:rPr>
              <w:fldChar w:fldCharType="begin"/>
            </w:r>
            <w:r w:rsidR="00C264AD" w:rsidRPr="00393E63">
              <w:rPr>
                <w:sz w:val="20"/>
                <w:szCs w:val="20"/>
              </w:rPr>
              <w:instrText xml:space="preserve"> MERGEFIELD "ValorTotal_DentroDeTabela" </w:instrText>
            </w:r>
            <w:r w:rsidRPr="00393E63">
              <w:rPr>
                <w:sz w:val="20"/>
                <w:szCs w:val="20"/>
              </w:rPr>
              <w:fldChar w:fldCharType="separate"/>
            </w:r>
            <w:r w:rsidR="00C264AD" w:rsidRPr="00393E63">
              <w:rPr>
                <w:sz w:val="20"/>
                <w:szCs w:val="20"/>
              </w:rPr>
              <w:t>R$ 2.167,00</w:t>
            </w:r>
            <w:r w:rsidRPr="00393E63">
              <w:rPr>
                <w:sz w:val="20"/>
                <w:szCs w:val="20"/>
              </w:rPr>
              <w:fldChar w:fldCharType="end"/>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2</w:t>
            </w:r>
          </w:p>
        </w:tc>
        <w:tc>
          <w:tcPr>
            <w:tcW w:w="4637" w:type="dxa"/>
          </w:tcPr>
          <w:p w:rsidR="00C264AD" w:rsidRPr="00393E63" w:rsidRDefault="00C264AD" w:rsidP="00393E63">
            <w:pPr>
              <w:jc w:val="both"/>
              <w:rPr>
                <w:sz w:val="20"/>
                <w:szCs w:val="20"/>
              </w:rPr>
            </w:pPr>
            <w:r w:rsidRPr="00393E63">
              <w:rPr>
                <w:sz w:val="20"/>
                <w:szCs w:val="20"/>
              </w:rPr>
              <w:t>Cera, tipo líquida. Composição: cera de carnaúba, parafina, resina fumárica, cera polietileno, emulsificante, coadjuvante, fragancia, pigmento 1.2, benzisotiazolin-3-ona e água. Aplicação em no mínimo: pisos cerâmicos, sintecados, madeiras, mármore e paviflex. Cor: incolor. Frasco de 850 ml. Validade mínima de 01 ano</w:t>
            </w:r>
          </w:p>
        </w:tc>
        <w:tc>
          <w:tcPr>
            <w:tcW w:w="965" w:type="dxa"/>
            <w:vAlign w:val="center"/>
          </w:tcPr>
          <w:p w:rsidR="00C264AD" w:rsidRPr="00393E63" w:rsidRDefault="00C264AD" w:rsidP="00393E63">
            <w:pPr>
              <w:jc w:val="both"/>
              <w:rPr>
                <w:sz w:val="20"/>
                <w:szCs w:val="20"/>
              </w:rPr>
            </w:pPr>
            <w:r w:rsidRPr="00393E63">
              <w:rPr>
                <w:sz w:val="20"/>
                <w:szCs w:val="20"/>
              </w:rPr>
              <w:t>Clarion</w:t>
            </w:r>
          </w:p>
        </w:tc>
        <w:tc>
          <w:tcPr>
            <w:tcW w:w="1019" w:type="dxa"/>
            <w:vAlign w:val="center"/>
          </w:tcPr>
          <w:p w:rsidR="00C264AD" w:rsidRPr="00393E63" w:rsidRDefault="00C264AD" w:rsidP="00393E63">
            <w:pPr>
              <w:jc w:val="both"/>
              <w:rPr>
                <w:sz w:val="20"/>
                <w:szCs w:val="20"/>
              </w:rPr>
            </w:pPr>
            <w:r w:rsidRPr="00393E63">
              <w:rPr>
                <w:sz w:val="20"/>
                <w:szCs w:val="20"/>
              </w:rPr>
              <w:t>250,00</w:t>
            </w:r>
          </w:p>
        </w:tc>
        <w:tc>
          <w:tcPr>
            <w:tcW w:w="1283" w:type="dxa"/>
            <w:vAlign w:val="center"/>
          </w:tcPr>
          <w:p w:rsidR="00C264AD" w:rsidRPr="00393E63" w:rsidRDefault="00C264AD" w:rsidP="00393E63">
            <w:pPr>
              <w:jc w:val="both"/>
              <w:rPr>
                <w:sz w:val="20"/>
                <w:szCs w:val="20"/>
              </w:rPr>
            </w:pPr>
            <w:r w:rsidRPr="00393E63">
              <w:rPr>
                <w:sz w:val="20"/>
                <w:szCs w:val="20"/>
              </w:rPr>
              <w:t>R$ 2,9800</w:t>
            </w:r>
          </w:p>
        </w:tc>
        <w:tc>
          <w:tcPr>
            <w:tcW w:w="1303" w:type="dxa"/>
            <w:vAlign w:val="center"/>
          </w:tcPr>
          <w:p w:rsidR="00C264AD" w:rsidRPr="00393E63" w:rsidRDefault="00C264AD" w:rsidP="00393E63">
            <w:pPr>
              <w:ind w:right="72"/>
              <w:jc w:val="both"/>
              <w:rPr>
                <w:sz w:val="20"/>
                <w:szCs w:val="20"/>
              </w:rPr>
            </w:pPr>
            <w:r w:rsidRPr="00393E63">
              <w:rPr>
                <w:sz w:val="20"/>
                <w:szCs w:val="20"/>
              </w:rPr>
              <w:t>R$ 745,00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3</w:t>
            </w:r>
          </w:p>
        </w:tc>
        <w:tc>
          <w:tcPr>
            <w:tcW w:w="4637" w:type="dxa"/>
          </w:tcPr>
          <w:p w:rsidR="00C264AD" w:rsidRPr="00393E63" w:rsidRDefault="00C264AD" w:rsidP="00393E63">
            <w:pPr>
              <w:jc w:val="both"/>
              <w:rPr>
                <w:sz w:val="20"/>
                <w:szCs w:val="20"/>
              </w:rPr>
            </w:pPr>
            <w:r w:rsidRPr="00393E63">
              <w:rPr>
                <w:sz w:val="20"/>
                <w:szCs w:val="20"/>
              </w:rPr>
              <w:t xml:space="preserve">Cera, tipo líquida. Composição: cera de carnaúba, parafina, resina fumárica, cera polietileno, </w:t>
            </w:r>
            <w:r w:rsidRPr="00393E63">
              <w:rPr>
                <w:sz w:val="20"/>
                <w:szCs w:val="20"/>
              </w:rPr>
              <w:lastRenderedPageBreak/>
              <w:t>emulsificante, coadjuvante, fragancia, pigmento 1.2, benzisotiazolin-3-ona e água. Aplicação em no mínimo: pisos cerâmicos, sintecados, madeiras, mármore e paviflex. Cores variadas. Frasco de 850ml., validade mínima de 1 ano.</w:t>
            </w:r>
          </w:p>
        </w:tc>
        <w:tc>
          <w:tcPr>
            <w:tcW w:w="965" w:type="dxa"/>
            <w:vAlign w:val="center"/>
          </w:tcPr>
          <w:p w:rsidR="00C264AD" w:rsidRPr="00393E63" w:rsidRDefault="00C264AD" w:rsidP="00393E63">
            <w:pPr>
              <w:jc w:val="both"/>
              <w:rPr>
                <w:sz w:val="20"/>
                <w:szCs w:val="20"/>
              </w:rPr>
            </w:pPr>
            <w:r w:rsidRPr="00393E63">
              <w:rPr>
                <w:sz w:val="20"/>
                <w:szCs w:val="20"/>
              </w:rPr>
              <w:lastRenderedPageBreak/>
              <w:t>Clarion</w:t>
            </w:r>
          </w:p>
        </w:tc>
        <w:tc>
          <w:tcPr>
            <w:tcW w:w="1019" w:type="dxa"/>
            <w:vAlign w:val="center"/>
          </w:tcPr>
          <w:p w:rsidR="00C264AD" w:rsidRPr="00393E63" w:rsidRDefault="00C264AD" w:rsidP="00393E63">
            <w:pPr>
              <w:jc w:val="both"/>
              <w:rPr>
                <w:sz w:val="20"/>
                <w:szCs w:val="20"/>
              </w:rPr>
            </w:pPr>
            <w:r w:rsidRPr="00393E63">
              <w:rPr>
                <w:sz w:val="20"/>
                <w:szCs w:val="20"/>
              </w:rPr>
              <w:t>450,00</w:t>
            </w:r>
          </w:p>
        </w:tc>
        <w:tc>
          <w:tcPr>
            <w:tcW w:w="1283" w:type="dxa"/>
            <w:vAlign w:val="center"/>
          </w:tcPr>
          <w:p w:rsidR="00C264AD" w:rsidRPr="00393E63" w:rsidRDefault="00C264AD" w:rsidP="00393E63">
            <w:pPr>
              <w:jc w:val="both"/>
              <w:rPr>
                <w:sz w:val="20"/>
                <w:szCs w:val="20"/>
              </w:rPr>
            </w:pPr>
            <w:r w:rsidRPr="00393E63">
              <w:rPr>
                <w:sz w:val="20"/>
                <w:szCs w:val="20"/>
              </w:rPr>
              <w:t>R$ 2,9800</w:t>
            </w:r>
          </w:p>
        </w:tc>
        <w:tc>
          <w:tcPr>
            <w:tcW w:w="1303" w:type="dxa"/>
            <w:vAlign w:val="center"/>
          </w:tcPr>
          <w:p w:rsidR="00C264AD" w:rsidRPr="00393E63" w:rsidRDefault="00C264AD" w:rsidP="00393E63">
            <w:pPr>
              <w:ind w:right="72"/>
              <w:jc w:val="both"/>
              <w:rPr>
                <w:sz w:val="20"/>
                <w:szCs w:val="20"/>
              </w:rPr>
            </w:pPr>
            <w:r w:rsidRPr="00393E63">
              <w:rPr>
                <w:sz w:val="20"/>
                <w:szCs w:val="20"/>
              </w:rPr>
              <w:t>R$ 1.341,00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lastRenderedPageBreak/>
              <w:t>4</w:t>
            </w:r>
          </w:p>
        </w:tc>
        <w:tc>
          <w:tcPr>
            <w:tcW w:w="4637" w:type="dxa"/>
          </w:tcPr>
          <w:p w:rsidR="00C264AD" w:rsidRPr="00393E63" w:rsidRDefault="00C264AD" w:rsidP="00393E63">
            <w:pPr>
              <w:jc w:val="both"/>
              <w:rPr>
                <w:sz w:val="20"/>
                <w:szCs w:val="20"/>
              </w:rPr>
            </w:pPr>
            <w:r w:rsidRPr="00393E63">
              <w:rPr>
                <w:sz w:val="20"/>
                <w:szCs w:val="20"/>
              </w:rPr>
              <w:t>Desinfetante,    aspecto    físico    líquido.    Aplicação:    desinfetante    e germicida.  Princípio  ativo:  cloreto  alquil-benzil-amônio.  Composição básica:  monilfenol  etoxilado,  óleo  de  eucalipto,  essência,  corante  e outras   substancias   químicas   permitidas.   Composição   aromática: eucalipto. Frasco de 2 litros. A    embalagem    deverá    conter    externamente    os    dados    de identificação,  procedência,  número  do  lote,  validade  e  número de registro no Ministério da Saúde.</w:t>
            </w:r>
          </w:p>
        </w:tc>
        <w:tc>
          <w:tcPr>
            <w:tcW w:w="965" w:type="dxa"/>
            <w:vAlign w:val="center"/>
          </w:tcPr>
          <w:p w:rsidR="00C264AD" w:rsidRPr="00393E63" w:rsidRDefault="00C264AD" w:rsidP="00393E63">
            <w:pPr>
              <w:jc w:val="both"/>
              <w:rPr>
                <w:sz w:val="20"/>
                <w:szCs w:val="20"/>
              </w:rPr>
            </w:pPr>
            <w:r w:rsidRPr="00393E63">
              <w:rPr>
                <w:sz w:val="20"/>
                <w:szCs w:val="20"/>
              </w:rPr>
              <w:t>Clarion</w:t>
            </w:r>
          </w:p>
        </w:tc>
        <w:tc>
          <w:tcPr>
            <w:tcW w:w="1019" w:type="dxa"/>
            <w:vAlign w:val="center"/>
          </w:tcPr>
          <w:p w:rsidR="00C264AD" w:rsidRPr="00393E63" w:rsidRDefault="00C264AD" w:rsidP="00393E63">
            <w:pPr>
              <w:jc w:val="both"/>
              <w:rPr>
                <w:sz w:val="20"/>
                <w:szCs w:val="20"/>
              </w:rPr>
            </w:pPr>
            <w:r w:rsidRPr="00393E63">
              <w:rPr>
                <w:sz w:val="20"/>
                <w:szCs w:val="20"/>
              </w:rPr>
              <w:t>700,00</w:t>
            </w:r>
          </w:p>
        </w:tc>
        <w:tc>
          <w:tcPr>
            <w:tcW w:w="1283" w:type="dxa"/>
            <w:vAlign w:val="center"/>
          </w:tcPr>
          <w:p w:rsidR="00C264AD" w:rsidRPr="00393E63" w:rsidRDefault="00C264AD" w:rsidP="00393E63">
            <w:pPr>
              <w:jc w:val="both"/>
              <w:rPr>
                <w:sz w:val="20"/>
                <w:szCs w:val="20"/>
              </w:rPr>
            </w:pPr>
            <w:r w:rsidRPr="00393E63">
              <w:rPr>
                <w:sz w:val="20"/>
                <w:szCs w:val="20"/>
              </w:rPr>
              <w:t>R$ 3,1800</w:t>
            </w:r>
          </w:p>
        </w:tc>
        <w:tc>
          <w:tcPr>
            <w:tcW w:w="1303" w:type="dxa"/>
            <w:vAlign w:val="center"/>
          </w:tcPr>
          <w:p w:rsidR="00C264AD" w:rsidRPr="00393E63" w:rsidRDefault="00C264AD" w:rsidP="00393E63">
            <w:pPr>
              <w:ind w:right="72"/>
              <w:jc w:val="both"/>
              <w:rPr>
                <w:sz w:val="20"/>
                <w:szCs w:val="20"/>
              </w:rPr>
            </w:pPr>
            <w:r w:rsidRPr="00393E63">
              <w:rPr>
                <w:sz w:val="20"/>
                <w:szCs w:val="20"/>
              </w:rPr>
              <w:t>R$ 2.226,00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5</w:t>
            </w:r>
          </w:p>
        </w:tc>
        <w:tc>
          <w:tcPr>
            <w:tcW w:w="4637" w:type="dxa"/>
          </w:tcPr>
          <w:p w:rsidR="00C264AD" w:rsidRPr="00393E63" w:rsidRDefault="00C264AD" w:rsidP="00393E63">
            <w:pPr>
              <w:jc w:val="both"/>
              <w:rPr>
                <w:sz w:val="20"/>
                <w:szCs w:val="20"/>
              </w:rPr>
            </w:pPr>
            <w:r w:rsidRPr="00393E63">
              <w:rPr>
                <w:sz w:val="20"/>
                <w:szCs w:val="20"/>
              </w:rPr>
              <w:t>Detergente para louças, biodegradável. Composição: tesoativos aniônicos, coadjuvante, preservantes. Componente ativo linear: alquibenzeno sulfonato de sódio. Aplicação: remoção de gorduras de louças, talheres e panelas. Aroma natural. Frasco de 500ml. (apresentar marca do produto)</w:t>
            </w:r>
          </w:p>
        </w:tc>
        <w:tc>
          <w:tcPr>
            <w:tcW w:w="965" w:type="dxa"/>
            <w:vAlign w:val="center"/>
          </w:tcPr>
          <w:p w:rsidR="00C264AD" w:rsidRPr="00393E63" w:rsidRDefault="00C264AD" w:rsidP="00393E63">
            <w:pPr>
              <w:jc w:val="both"/>
              <w:rPr>
                <w:sz w:val="20"/>
                <w:szCs w:val="20"/>
              </w:rPr>
            </w:pPr>
            <w:r w:rsidRPr="00393E63">
              <w:rPr>
                <w:sz w:val="20"/>
                <w:szCs w:val="20"/>
              </w:rPr>
              <w:t>Higie Louças</w:t>
            </w:r>
          </w:p>
        </w:tc>
        <w:tc>
          <w:tcPr>
            <w:tcW w:w="1019" w:type="dxa"/>
            <w:vAlign w:val="center"/>
          </w:tcPr>
          <w:p w:rsidR="00C264AD" w:rsidRPr="00393E63" w:rsidRDefault="00C264AD" w:rsidP="00393E63">
            <w:pPr>
              <w:jc w:val="both"/>
              <w:rPr>
                <w:sz w:val="20"/>
                <w:szCs w:val="20"/>
              </w:rPr>
            </w:pPr>
            <w:r w:rsidRPr="00393E63">
              <w:rPr>
                <w:sz w:val="20"/>
                <w:szCs w:val="20"/>
              </w:rPr>
              <w:t>1.100,00</w:t>
            </w:r>
          </w:p>
        </w:tc>
        <w:tc>
          <w:tcPr>
            <w:tcW w:w="1283" w:type="dxa"/>
            <w:vAlign w:val="center"/>
          </w:tcPr>
          <w:p w:rsidR="00C264AD" w:rsidRPr="00393E63" w:rsidRDefault="00C264AD" w:rsidP="00393E63">
            <w:pPr>
              <w:jc w:val="both"/>
              <w:rPr>
                <w:sz w:val="20"/>
                <w:szCs w:val="20"/>
              </w:rPr>
            </w:pPr>
            <w:r w:rsidRPr="00393E63">
              <w:rPr>
                <w:sz w:val="20"/>
                <w:szCs w:val="20"/>
              </w:rPr>
              <w:t>R$ 1,2000</w:t>
            </w:r>
          </w:p>
        </w:tc>
        <w:tc>
          <w:tcPr>
            <w:tcW w:w="1303" w:type="dxa"/>
            <w:vAlign w:val="center"/>
          </w:tcPr>
          <w:p w:rsidR="00C264AD" w:rsidRPr="00393E63" w:rsidRDefault="00C264AD" w:rsidP="00393E63">
            <w:pPr>
              <w:ind w:right="72"/>
              <w:jc w:val="both"/>
              <w:rPr>
                <w:sz w:val="20"/>
                <w:szCs w:val="20"/>
              </w:rPr>
            </w:pPr>
            <w:r w:rsidRPr="00393E63">
              <w:rPr>
                <w:sz w:val="20"/>
                <w:szCs w:val="20"/>
              </w:rPr>
              <w:t>R$ 1.320,00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6</w:t>
            </w:r>
          </w:p>
        </w:tc>
        <w:tc>
          <w:tcPr>
            <w:tcW w:w="4637" w:type="dxa"/>
          </w:tcPr>
          <w:p w:rsidR="00C264AD" w:rsidRPr="00393E63" w:rsidRDefault="00C264AD" w:rsidP="00393E63">
            <w:pPr>
              <w:jc w:val="both"/>
              <w:rPr>
                <w:sz w:val="20"/>
                <w:szCs w:val="20"/>
              </w:rPr>
            </w:pPr>
            <w:r w:rsidRPr="00393E63">
              <w:rPr>
                <w:sz w:val="20"/>
                <w:szCs w:val="20"/>
              </w:rPr>
              <w:t>Esponja  de  lã  de  aço,  formato  retangular, própria para lavagem de louças e objetos de alumínio, textura  macia  e  isenta  de  sinais  de  oxidação,  medindo,  no  mínimo, 100x75. Composição: lã de aço carbono. Em pacotes de 60 g com 8 unidades cada.</w:t>
            </w:r>
          </w:p>
        </w:tc>
        <w:tc>
          <w:tcPr>
            <w:tcW w:w="965" w:type="dxa"/>
            <w:vAlign w:val="center"/>
          </w:tcPr>
          <w:p w:rsidR="00C264AD" w:rsidRPr="00393E63" w:rsidRDefault="00C264AD" w:rsidP="00393E63">
            <w:pPr>
              <w:jc w:val="both"/>
              <w:rPr>
                <w:sz w:val="20"/>
                <w:szCs w:val="20"/>
              </w:rPr>
            </w:pPr>
            <w:r w:rsidRPr="00393E63">
              <w:rPr>
                <w:sz w:val="20"/>
                <w:szCs w:val="20"/>
              </w:rPr>
              <w:t>Q Lustro</w:t>
            </w:r>
          </w:p>
        </w:tc>
        <w:tc>
          <w:tcPr>
            <w:tcW w:w="1019" w:type="dxa"/>
            <w:vAlign w:val="center"/>
          </w:tcPr>
          <w:p w:rsidR="00C264AD" w:rsidRPr="00393E63" w:rsidRDefault="00C264AD" w:rsidP="00393E63">
            <w:pPr>
              <w:jc w:val="both"/>
              <w:rPr>
                <w:sz w:val="20"/>
                <w:szCs w:val="20"/>
              </w:rPr>
            </w:pPr>
            <w:r w:rsidRPr="00393E63">
              <w:rPr>
                <w:sz w:val="20"/>
                <w:szCs w:val="20"/>
              </w:rPr>
              <w:t>600,00</w:t>
            </w:r>
          </w:p>
        </w:tc>
        <w:tc>
          <w:tcPr>
            <w:tcW w:w="1283" w:type="dxa"/>
            <w:vAlign w:val="center"/>
          </w:tcPr>
          <w:p w:rsidR="00C264AD" w:rsidRPr="00393E63" w:rsidRDefault="00C264AD" w:rsidP="00393E63">
            <w:pPr>
              <w:jc w:val="both"/>
              <w:rPr>
                <w:sz w:val="20"/>
                <w:szCs w:val="20"/>
              </w:rPr>
            </w:pPr>
            <w:r w:rsidRPr="00393E63">
              <w:rPr>
                <w:sz w:val="20"/>
                <w:szCs w:val="20"/>
              </w:rPr>
              <w:t>R$ 1,3500</w:t>
            </w:r>
          </w:p>
        </w:tc>
        <w:tc>
          <w:tcPr>
            <w:tcW w:w="1303" w:type="dxa"/>
            <w:vAlign w:val="center"/>
          </w:tcPr>
          <w:p w:rsidR="00C264AD" w:rsidRPr="00393E63" w:rsidRDefault="00C264AD" w:rsidP="00393E63">
            <w:pPr>
              <w:ind w:right="72"/>
              <w:jc w:val="both"/>
              <w:rPr>
                <w:sz w:val="20"/>
                <w:szCs w:val="20"/>
              </w:rPr>
            </w:pPr>
            <w:r w:rsidRPr="00393E63">
              <w:rPr>
                <w:sz w:val="20"/>
                <w:szCs w:val="20"/>
              </w:rPr>
              <w:t>R$ 810,00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7</w:t>
            </w:r>
          </w:p>
        </w:tc>
        <w:tc>
          <w:tcPr>
            <w:tcW w:w="4637" w:type="dxa"/>
          </w:tcPr>
          <w:p w:rsidR="00C264AD" w:rsidRPr="00393E63" w:rsidRDefault="00C264AD" w:rsidP="00393E63">
            <w:pPr>
              <w:jc w:val="both"/>
              <w:rPr>
                <w:sz w:val="20"/>
                <w:szCs w:val="20"/>
              </w:rPr>
            </w:pPr>
            <w:r w:rsidRPr="00393E63">
              <w:rPr>
                <w:sz w:val="20"/>
                <w:szCs w:val="20"/>
              </w:rPr>
              <w:t>Esponja para limpeza de louças; tipo dupla face, formato retangular, medindo aproximadamente 110mmx75mmx23mm, abrasividade média. Composta de fibras sintéticas, poliuretano e/ou minerais abrasivos; cores das faces: verde e amarela (limpeza pesada e leve). (apresentar marca do produto)</w:t>
            </w:r>
          </w:p>
        </w:tc>
        <w:tc>
          <w:tcPr>
            <w:tcW w:w="965" w:type="dxa"/>
            <w:vAlign w:val="center"/>
          </w:tcPr>
          <w:p w:rsidR="00C264AD" w:rsidRPr="00393E63" w:rsidRDefault="00C264AD" w:rsidP="00393E63">
            <w:pPr>
              <w:jc w:val="both"/>
              <w:rPr>
                <w:sz w:val="20"/>
                <w:szCs w:val="20"/>
              </w:rPr>
            </w:pPr>
            <w:r w:rsidRPr="00393E63">
              <w:rPr>
                <w:sz w:val="20"/>
                <w:szCs w:val="20"/>
              </w:rPr>
              <w:t>Wish</w:t>
            </w:r>
          </w:p>
        </w:tc>
        <w:tc>
          <w:tcPr>
            <w:tcW w:w="1019" w:type="dxa"/>
            <w:vAlign w:val="center"/>
          </w:tcPr>
          <w:p w:rsidR="00C264AD" w:rsidRPr="00393E63" w:rsidRDefault="00C264AD" w:rsidP="00393E63">
            <w:pPr>
              <w:jc w:val="both"/>
              <w:rPr>
                <w:sz w:val="20"/>
                <w:szCs w:val="20"/>
              </w:rPr>
            </w:pPr>
            <w:r w:rsidRPr="00393E63">
              <w:rPr>
                <w:sz w:val="20"/>
                <w:szCs w:val="20"/>
              </w:rPr>
              <w:t>500,00</w:t>
            </w:r>
          </w:p>
        </w:tc>
        <w:tc>
          <w:tcPr>
            <w:tcW w:w="1283" w:type="dxa"/>
            <w:vAlign w:val="center"/>
          </w:tcPr>
          <w:p w:rsidR="00C264AD" w:rsidRPr="00393E63" w:rsidRDefault="00C264AD" w:rsidP="00393E63">
            <w:pPr>
              <w:jc w:val="both"/>
              <w:rPr>
                <w:sz w:val="20"/>
                <w:szCs w:val="20"/>
              </w:rPr>
            </w:pPr>
            <w:r w:rsidRPr="00393E63">
              <w:rPr>
                <w:sz w:val="20"/>
                <w:szCs w:val="20"/>
              </w:rPr>
              <w:t>R$ 1,1500</w:t>
            </w:r>
          </w:p>
        </w:tc>
        <w:tc>
          <w:tcPr>
            <w:tcW w:w="1303" w:type="dxa"/>
            <w:vAlign w:val="center"/>
          </w:tcPr>
          <w:p w:rsidR="00C264AD" w:rsidRPr="00393E63" w:rsidRDefault="00C264AD" w:rsidP="00393E63">
            <w:pPr>
              <w:ind w:right="72"/>
              <w:jc w:val="both"/>
              <w:rPr>
                <w:sz w:val="20"/>
                <w:szCs w:val="20"/>
              </w:rPr>
            </w:pPr>
            <w:r w:rsidRPr="00393E63">
              <w:rPr>
                <w:sz w:val="20"/>
                <w:szCs w:val="20"/>
              </w:rPr>
              <w:t>R$ 575,00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8</w:t>
            </w:r>
          </w:p>
        </w:tc>
        <w:tc>
          <w:tcPr>
            <w:tcW w:w="4637" w:type="dxa"/>
          </w:tcPr>
          <w:p w:rsidR="00C264AD" w:rsidRPr="00393E63" w:rsidRDefault="00C264AD" w:rsidP="00393E63">
            <w:pPr>
              <w:jc w:val="both"/>
              <w:rPr>
                <w:sz w:val="20"/>
                <w:szCs w:val="20"/>
              </w:rPr>
            </w:pPr>
            <w:r w:rsidRPr="00393E63">
              <w:rPr>
                <w:sz w:val="20"/>
                <w:szCs w:val="20"/>
              </w:rPr>
              <w:t>Flanela para limpeza 100% algodão, bordas overlocadas nas dimenções 40x60cm em cores diversas em balagem com identificação do produto e marca do fabricante.</w:t>
            </w:r>
          </w:p>
        </w:tc>
        <w:tc>
          <w:tcPr>
            <w:tcW w:w="965" w:type="dxa"/>
            <w:vAlign w:val="center"/>
          </w:tcPr>
          <w:p w:rsidR="00C264AD" w:rsidRPr="00393E63" w:rsidRDefault="00C264AD" w:rsidP="00393E63">
            <w:pPr>
              <w:jc w:val="both"/>
              <w:rPr>
                <w:sz w:val="20"/>
                <w:szCs w:val="20"/>
              </w:rPr>
            </w:pPr>
            <w:r w:rsidRPr="00393E63">
              <w:rPr>
                <w:sz w:val="20"/>
                <w:szCs w:val="20"/>
              </w:rPr>
              <w:t>Martins</w:t>
            </w:r>
          </w:p>
        </w:tc>
        <w:tc>
          <w:tcPr>
            <w:tcW w:w="1019" w:type="dxa"/>
            <w:vAlign w:val="center"/>
          </w:tcPr>
          <w:p w:rsidR="00C264AD" w:rsidRPr="00393E63" w:rsidRDefault="00C264AD" w:rsidP="00393E63">
            <w:pPr>
              <w:jc w:val="both"/>
              <w:rPr>
                <w:sz w:val="20"/>
                <w:szCs w:val="20"/>
              </w:rPr>
            </w:pPr>
            <w:r w:rsidRPr="00393E63">
              <w:rPr>
                <w:sz w:val="20"/>
                <w:szCs w:val="20"/>
              </w:rPr>
              <w:t>30,00</w:t>
            </w:r>
          </w:p>
        </w:tc>
        <w:tc>
          <w:tcPr>
            <w:tcW w:w="1283" w:type="dxa"/>
            <w:vAlign w:val="center"/>
          </w:tcPr>
          <w:p w:rsidR="00C264AD" w:rsidRPr="00393E63" w:rsidRDefault="00C264AD" w:rsidP="00393E63">
            <w:pPr>
              <w:jc w:val="both"/>
              <w:rPr>
                <w:sz w:val="20"/>
                <w:szCs w:val="20"/>
              </w:rPr>
            </w:pPr>
            <w:r w:rsidRPr="00393E63">
              <w:rPr>
                <w:sz w:val="20"/>
                <w:szCs w:val="20"/>
              </w:rPr>
              <w:t>R$ 3,3500</w:t>
            </w:r>
          </w:p>
        </w:tc>
        <w:tc>
          <w:tcPr>
            <w:tcW w:w="1303" w:type="dxa"/>
            <w:vAlign w:val="center"/>
          </w:tcPr>
          <w:p w:rsidR="00C264AD" w:rsidRPr="00393E63" w:rsidRDefault="00C264AD" w:rsidP="00393E63">
            <w:pPr>
              <w:ind w:right="72"/>
              <w:jc w:val="both"/>
              <w:rPr>
                <w:sz w:val="20"/>
                <w:szCs w:val="20"/>
              </w:rPr>
            </w:pPr>
            <w:r w:rsidRPr="00393E63">
              <w:rPr>
                <w:sz w:val="20"/>
                <w:szCs w:val="20"/>
              </w:rPr>
              <w:t>R$ 100,50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9</w:t>
            </w:r>
          </w:p>
        </w:tc>
        <w:tc>
          <w:tcPr>
            <w:tcW w:w="4637" w:type="dxa"/>
          </w:tcPr>
          <w:p w:rsidR="00C264AD" w:rsidRPr="00393E63" w:rsidRDefault="00C264AD" w:rsidP="00393E63">
            <w:pPr>
              <w:jc w:val="both"/>
              <w:rPr>
                <w:sz w:val="20"/>
                <w:szCs w:val="20"/>
              </w:rPr>
            </w:pPr>
            <w:r w:rsidRPr="00393E63">
              <w:rPr>
                <w:sz w:val="20"/>
                <w:szCs w:val="20"/>
              </w:rPr>
              <w:t>Gel anti-séptico para higienização de mãos, tipo cristal, composição a base de álcool etílico, água desmineralizada, com hidratantes e aloe vera, acondicionado em frasco plástico transparente de alta resistência com no mínimo 450 g, bico de pressão em plástico no lado superior do frasco.</w:t>
            </w:r>
          </w:p>
        </w:tc>
        <w:tc>
          <w:tcPr>
            <w:tcW w:w="965" w:type="dxa"/>
            <w:vAlign w:val="center"/>
          </w:tcPr>
          <w:p w:rsidR="00C264AD" w:rsidRPr="00393E63" w:rsidRDefault="00C264AD" w:rsidP="00393E63">
            <w:pPr>
              <w:jc w:val="both"/>
              <w:rPr>
                <w:sz w:val="20"/>
                <w:szCs w:val="20"/>
              </w:rPr>
            </w:pPr>
            <w:r w:rsidRPr="00393E63">
              <w:rPr>
                <w:sz w:val="20"/>
                <w:szCs w:val="20"/>
              </w:rPr>
              <w:t>Belaquimica</w:t>
            </w:r>
          </w:p>
        </w:tc>
        <w:tc>
          <w:tcPr>
            <w:tcW w:w="1019" w:type="dxa"/>
            <w:vAlign w:val="center"/>
          </w:tcPr>
          <w:p w:rsidR="00C264AD" w:rsidRPr="00393E63" w:rsidRDefault="00C264AD" w:rsidP="00393E63">
            <w:pPr>
              <w:jc w:val="both"/>
              <w:rPr>
                <w:sz w:val="20"/>
                <w:szCs w:val="20"/>
              </w:rPr>
            </w:pPr>
            <w:r w:rsidRPr="00393E63">
              <w:rPr>
                <w:sz w:val="20"/>
                <w:szCs w:val="20"/>
              </w:rPr>
              <w:t>250,00</w:t>
            </w:r>
          </w:p>
        </w:tc>
        <w:tc>
          <w:tcPr>
            <w:tcW w:w="1283" w:type="dxa"/>
            <w:vAlign w:val="center"/>
          </w:tcPr>
          <w:p w:rsidR="00C264AD" w:rsidRPr="00393E63" w:rsidRDefault="00C264AD" w:rsidP="00393E63">
            <w:pPr>
              <w:jc w:val="both"/>
              <w:rPr>
                <w:sz w:val="20"/>
                <w:szCs w:val="20"/>
              </w:rPr>
            </w:pPr>
            <w:r w:rsidRPr="00393E63">
              <w:rPr>
                <w:sz w:val="20"/>
                <w:szCs w:val="20"/>
              </w:rPr>
              <w:t>R$ 3,9800</w:t>
            </w:r>
          </w:p>
        </w:tc>
        <w:tc>
          <w:tcPr>
            <w:tcW w:w="1303" w:type="dxa"/>
            <w:vAlign w:val="center"/>
          </w:tcPr>
          <w:p w:rsidR="00C264AD" w:rsidRPr="00393E63" w:rsidRDefault="00C264AD" w:rsidP="00393E63">
            <w:pPr>
              <w:ind w:right="72"/>
              <w:jc w:val="both"/>
              <w:rPr>
                <w:sz w:val="20"/>
                <w:szCs w:val="20"/>
              </w:rPr>
            </w:pPr>
            <w:r w:rsidRPr="00393E63">
              <w:rPr>
                <w:sz w:val="20"/>
                <w:szCs w:val="20"/>
              </w:rPr>
              <w:t>R$ 995,00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10</w:t>
            </w:r>
          </w:p>
        </w:tc>
        <w:tc>
          <w:tcPr>
            <w:tcW w:w="4637" w:type="dxa"/>
          </w:tcPr>
          <w:p w:rsidR="00C264AD" w:rsidRPr="00393E63" w:rsidRDefault="00C264AD" w:rsidP="00393E63">
            <w:pPr>
              <w:jc w:val="both"/>
              <w:rPr>
                <w:sz w:val="20"/>
                <w:szCs w:val="20"/>
              </w:rPr>
            </w:pPr>
            <w:r w:rsidRPr="00393E63">
              <w:rPr>
                <w:sz w:val="20"/>
                <w:szCs w:val="20"/>
              </w:rPr>
              <w:t>Limpador multiuso, de uso doméstico. Composição: alquil benzeno sulfonato de sódio, álcool etoxilado, coadjuvantes, sequestrante, perfume e água. Aromas diversos. Frasco plástico de 500ml.</w:t>
            </w:r>
          </w:p>
        </w:tc>
        <w:tc>
          <w:tcPr>
            <w:tcW w:w="965" w:type="dxa"/>
            <w:vAlign w:val="center"/>
          </w:tcPr>
          <w:p w:rsidR="00C264AD" w:rsidRPr="00393E63" w:rsidRDefault="00C264AD" w:rsidP="00393E63">
            <w:pPr>
              <w:jc w:val="both"/>
              <w:rPr>
                <w:sz w:val="20"/>
                <w:szCs w:val="20"/>
              </w:rPr>
            </w:pPr>
            <w:r w:rsidRPr="00393E63">
              <w:rPr>
                <w:sz w:val="20"/>
                <w:szCs w:val="20"/>
              </w:rPr>
              <w:t>Belaquimica</w:t>
            </w:r>
          </w:p>
        </w:tc>
        <w:tc>
          <w:tcPr>
            <w:tcW w:w="1019" w:type="dxa"/>
            <w:vAlign w:val="center"/>
          </w:tcPr>
          <w:p w:rsidR="00C264AD" w:rsidRPr="00393E63" w:rsidRDefault="00C264AD" w:rsidP="00393E63">
            <w:pPr>
              <w:jc w:val="both"/>
              <w:rPr>
                <w:sz w:val="20"/>
                <w:szCs w:val="20"/>
              </w:rPr>
            </w:pPr>
            <w:r w:rsidRPr="00393E63">
              <w:rPr>
                <w:sz w:val="20"/>
                <w:szCs w:val="20"/>
              </w:rPr>
              <w:t>100,00</w:t>
            </w:r>
          </w:p>
        </w:tc>
        <w:tc>
          <w:tcPr>
            <w:tcW w:w="1283" w:type="dxa"/>
            <w:vAlign w:val="center"/>
          </w:tcPr>
          <w:p w:rsidR="00C264AD" w:rsidRPr="00393E63" w:rsidRDefault="00C264AD" w:rsidP="00393E63">
            <w:pPr>
              <w:jc w:val="both"/>
              <w:rPr>
                <w:sz w:val="20"/>
                <w:szCs w:val="20"/>
              </w:rPr>
            </w:pPr>
            <w:r w:rsidRPr="00393E63">
              <w:rPr>
                <w:sz w:val="20"/>
                <w:szCs w:val="20"/>
              </w:rPr>
              <w:t>R$ 2,9800</w:t>
            </w:r>
          </w:p>
        </w:tc>
        <w:tc>
          <w:tcPr>
            <w:tcW w:w="1303" w:type="dxa"/>
            <w:vAlign w:val="center"/>
          </w:tcPr>
          <w:p w:rsidR="00C264AD" w:rsidRPr="00393E63" w:rsidRDefault="00C264AD" w:rsidP="00393E63">
            <w:pPr>
              <w:ind w:right="72"/>
              <w:jc w:val="both"/>
              <w:rPr>
                <w:sz w:val="20"/>
                <w:szCs w:val="20"/>
              </w:rPr>
            </w:pPr>
            <w:r w:rsidRPr="00393E63">
              <w:rPr>
                <w:sz w:val="20"/>
                <w:szCs w:val="20"/>
              </w:rPr>
              <w:t>R$ 298,00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11</w:t>
            </w:r>
          </w:p>
        </w:tc>
        <w:tc>
          <w:tcPr>
            <w:tcW w:w="4637" w:type="dxa"/>
          </w:tcPr>
          <w:p w:rsidR="00C264AD" w:rsidRPr="00393E63" w:rsidRDefault="00C264AD" w:rsidP="00393E63">
            <w:pPr>
              <w:jc w:val="both"/>
              <w:rPr>
                <w:sz w:val="20"/>
                <w:szCs w:val="20"/>
              </w:rPr>
            </w:pPr>
            <w:r w:rsidRPr="00393E63">
              <w:rPr>
                <w:sz w:val="20"/>
                <w:szCs w:val="20"/>
              </w:rPr>
              <w:t>Limpador para Limpeza Pesada com Cloro Ativo. Composição Ingrediente ativo, lauril éter sulfato de sódio, amino óxido, hidróxido de sódio, corante, perfume, água. 500 ml. Registro no Ministério da Saúde.</w:t>
            </w:r>
          </w:p>
        </w:tc>
        <w:tc>
          <w:tcPr>
            <w:tcW w:w="965" w:type="dxa"/>
            <w:vAlign w:val="center"/>
          </w:tcPr>
          <w:p w:rsidR="00C264AD" w:rsidRPr="00393E63" w:rsidRDefault="00C264AD" w:rsidP="00393E63">
            <w:pPr>
              <w:jc w:val="both"/>
              <w:rPr>
                <w:sz w:val="20"/>
                <w:szCs w:val="20"/>
              </w:rPr>
            </w:pPr>
            <w:r w:rsidRPr="00393E63">
              <w:rPr>
                <w:sz w:val="20"/>
                <w:szCs w:val="20"/>
              </w:rPr>
              <w:t>Clarion</w:t>
            </w:r>
          </w:p>
        </w:tc>
        <w:tc>
          <w:tcPr>
            <w:tcW w:w="1019" w:type="dxa"/>
            <w:vAlign w:val="center"/>
          </w:tcPr>
          <w:p w:rsidR="00C264AD" w:rsidRPr="00393E63" w:rsidRDefault="00C264AD" w:rsidP="00393E63">
            <w:pPr>
              <w:jc w:val="both"/>
              <w:rPr>
                <w:sz w:val="20"/>
                <w:szCs w:val="20"/>
              </w:rPr>
            </w:pPr>
            <w:r w:rsidRPr="00393E63">
              <w:rPr>
                <w:sz w:val="20"/>
                <w:szCs w:val="20"/>
              </w:rPr>
              <w:t>400,00</w:t>
            </w:r>
          </w:p>
        </w:tc>
        <w:tc>
          <w:tcPr>
            <w:tcW w:w="1283" w:type="dxa"/>
            <w:vAlign w:val="center"/>
          </w:tcPr>
          <w:p w:rsidR="00C264AD" w:rsidRPr="00393E63" w:rsidRDefault="00C264AD" w:rsidP="00393E63">
            <w:pPr>
              <w:jc w:val="both"/>
              <w:rPr>
                <w:sz w:val="20"/>
                <w:szCs w:val="20"/>
              </w:rPr>
            </w:pPr>
            <w:r w:rsidRPr="00393E63">
              <w:rPr>
                <w:sz w:val="20"/>
                <w:szCs w:val="20"/>
              </w:rPr>
              <w:t>R$ 3,8800</w:t>
            </w:r>
          </w:p>
        </w:tc>
        <w:tc>
          <w:tcPr>
            <w:tcW w:w="1303" w:type="dxa"/>
            <w:vAlign w:val="center"/>
          </w:tcPr>
          <w:p w:rsidR="00C264AD" w:rsidRPr="00393E63" w:rsidRDefault="00C264AD" w:rsidP="00393E63">
            <w:pPr>
              <w:ind w:right="72"/>
              <w:jc w:val="both"/>
              <w:rPr>
                <w:sz w:val="20"/>
                <w:szCs w:val="20"/>
              </w:rPr>
            </w:pPr>
            <w:r w:rsidRPr="00393E63">
              <w:rPr>
                <w:sz w:val="20"/>
                <w:szCs w:val="20"/>
              </w:rPr>
              <w:t>R$ 1.552,00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12</w:t>
            </w:r>
          </w:p>
        </w:tc>
        <w:tc>
          <w:tcPr>
            <w:tcW w:w="4637" w:type="dxa"/>
          </w:tcPr>
          <w:p w:rsidR="00C264AD" w:rsidRPr="00393E63" w:rsidRDefault="00C264AD" w:rsidP="00393E63">
            <w:pPr>
              <w:jc w:val="both"/>
              <w:rPr>
                <w:sz w:val="20"/>
                <w:szCs w:val="20"/>
              </w:rPr>
            </w:pPr>
            <w:r w:rsidRPr="00393E63">
              <w:rPr>
                <w:sz w:val="20"/>
                <w:szCs w:val="20"/>
              </w:rPr>
              <w:t>Lustra móveis, 200 ml. Composição: Silicone, cera sintética, emulsificante, carbômero, conservante, solvente de petroléo, perfume, codjuvantes e água.</w:t>
            </w:r>
          </w:p>
        </w:tc>
        <w:tc>
          <w:tcPr>
            <w:tcW w:w="965" w:type="dxa"/>
            <w:vAlign w:val="center"/>
          </w:tcPr>
          <w:p w:rsidR="00C264AD" w:rsidRPr="00393E63" w:rsidRDefault="00C264AD" w:rsidP="00393E63">
            <w:pPr>
              <w:jc w:val="both"/>
              <w:rPr>
                <w:sz w:val="20"/>
                <w:szCs w:val="20"/>
              </w:rPr>
            </w:pPr>
            <w:r w:rsidRPr="00393E63">
              <w:rPr>
                <w:sz w:val="20"/>
                <w:szCs w:val="20"/>
              </w:rPr>
              <w:t>Worker</w:t>
            </w:r>
          </w:p>
        </w:tc>
        <w:tc>
          <w:tcPr>
            <w:tcW w:w="1019" w:type="dxa"/>
            <w:vAlign w:val="center"/>
          </w:tcPr>
          <w:p w:rsidR="00C264AD" w:rsidRPr="00393E63" w:rsidRDefault="00C264AD" w:rsidP="00393E63">
            <w:pPr>
              <w:jc w:val="both"/>
              <w:rPr>
                <w:sz w:val="20"/>
                <w:szCs w:val="20"/>
              </w:rPr>
            </w:pPr>
            <w:r w:rsidRPr="00393E63">
              <w:rPr>
                <w:sz w:val="20"/>
                <w:szCs w:val="20"/>
              </w:rPr>
              <w:t>40,00</w:t>
            </w:r>
          </w:p>
        </w:tc>
        <w:tc>
          <w:tcPr>
            <w:tcW w:w="1283" w:type="dxa"/>
            <w:vAlign w:val="center"/>
          </w:tcPr>
          <w:p w:rsidR="00C264AD" w:rsidRPr="00393E63" w:rsidRDefault="00C264AD" w:rsidP="00393E63">
            <w:pPr>
              <w:jc w:val="both"/>
              <w:rPr>
                <w:sz w:val="20"/>
                <w:szCs w:val="20"/>
              </w:rPr>
            </w:pPr>
            <w:r w:rsidRPr="00393E63">
              <w:rPr>
                <w:sz w:val="20"/>
                <w:szCs w:val="20"/>
              </w:rPr>
              <w:t>R$ 4,4700</w:t>
            </w:r>
          </w:p>
        </w:tc>
        <w:tc>
          <w:tcPr>
            <w:tcW w:w="1303" w:type="dxa"/>
            <w:vAlign w:val="center"/>
          </w:tcPr>
          <w:p w:rsidR="00C264AD" w:rsidRPr="00393E63" w:rsidRDefault="00C264AD" w:rsidP="00393E63">
            <w:pPr>
              <w:ind w:right="72"/>
              <w:jc w:val="both"/>
              <w:rPr>
                <w:sz w:val="20"/>
                <w:szCs w:val="20"/>
              </w:rPr>
            </w:pPr>
            <w:r w:rsidRPr="00393E63">
              <w:rPr>
                <w:sz w:val="20"/>
                <w:szCs w:val="20"/>
              </w:rPr>
              <w:t>R$ 178,80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13</w:t>
            </w:r>
          </w:p>
        </w:tc>
        <w:tc>
          <w:tcPr>
            <w:tcW w:w="4637" w:type="dxa"/>
          </w:tcPr>
          <w:p w:rsidR="00C264AD" w:rsidRPr="00393E63" w:rsidRDefault="00C264AD" w:rsidP="00393E63">
            <w:pPr>
              <w:jc w:val="both"/>
              <w:rPr>
                <w:sz w:val="20"/>
                <w:szCs w:val="20"/>
              </w:rPr>
            </w:pPr>
            <w:r w:rsidRPr="00393E63">
              <w:rPr>
                <w:sz w:val="20"/>
                <w:szCs w:val="20"/>
              </w:rPr>
              <w:t xml:space="preserve">Rodo com cabo contendo cabo duas lâminas de borracha reforçada medindo 40 cm de comprimento, com 2 mm de espessura e 3,5 cm de larg. (sendo 1,5 cm embutido e 2,0 cm salientes), suporte em pinus </w:t>
            </w:r>
            <w:r w:rsidRPr="00393E63">
              <w:rPr>
                <w:sz w:val="20"/>
                <w:szCs w:val="20"/>
              </w:rPr>
              <w:lastRenderedPageBreak/>
              <w:t>estufado, Cabo arredondado, polido, colocado e inclinado com no mínimo 1,50 m de comprimento, revestido em plástico, com identificação do produto; composição: material sintético e pigmento.</w:t>
            </w:r>
          </w:p>
        </w:tc>
        <w:tc>
          <w:tcPr>
            <w:tcW w:w="965" w:type="dxa"/>
            <w:vAlign w:val="center"/>
          </w:tcPr>
          <w:p w:rsidR="00C264AD" w:rsidRPr="00393E63" w:rsidRDefault="00C264AD" w:rsidP="00393E63">
            <w:pPr>
              <w:jc w:val="both"/>
              <w:rPr>
                <w:sz w:val="20"/>
                <w:szCs w:val="20"/>
              </w:rPr>
            </w:pPr>
            <w:r w:rsidRPr="00393E63">
              <w:rPr>
                <w:sz w:val="20"/>
                <w:szCs w:val="20"/>
              </w:rPr>
              <w:lastRenderedPageBreak/>
              <w:t>Pop</w:t>
            </w:r>
          </w:p>
        </w:tc>
        <w:tc>
          <w:tcPr>
            <w:tcW w:w="1019" w:type="dxa"/>
            <w:vAlign w:val="center"/>
          </w:tcPr>
          <w:p w:rsidR="00C264AD" w:rsidRPr="00393E63" w:rsidRDefault="00C264AD" w:rsidP="00393E63">
            <w:pPr>
              <w:jc w:val="both"/>
              <w:rPr>
                <w:sz w:val="20"/>
                <w:szCs w:val="20"/>
              </w:rPr>
            </w:pPr>
            <w:r w:rsidRPr="00393E63">
              <w:rPr>
                <w:sz w:val="20"/>
                <w:szCs w:val="20"/>
              </w:rPr>
              <w:t>120,00</w:t>
            </w:r>
          </w:p>
        </w:tc>
        <w:tc>
          <w:tcPr>
            <w:tcW w:w="1283" w:type="dxa"/>
            <w:vAlign w:val="center"/>
          </w:tcPr>
          <w:p w:rsidR="00C264AD" w:rsidRPr="00393E63" w:rsidRDefault="00C264AD" w:rsidP="00393E63">
            <w:pPr>
              <w:jc w:val="both"/>
              <w:rPr>
                <w:sz w:val="20"/>
                <w:szCs w:val="20"/>
              </w:rPr>
            </w:pPr>
            <w:r w:rsidRPr="00393E63">
              <w:rPr>
                <w:sz w:val="20"/>
                <w:szCs w:val="20"/>
              </w:rPr>
              <w:t>R$ 4,6500</w:t>
            </w:r>
          </w:p>
        </w:tc>
        <w:tc>
          <w:tcPr>
            <w:tcW w:w="1303" w:type="dxa"/>
            <w:vAlign w:val="center"/>
          </w:tcPr>
          <w:p w:rsidR="00C264AD" w:rsidRPr="00393E63" w:rsidRDefault="00C264AD" w:rsidP="00393E63">
            <w:pPr>
              <w:ind w:right="72"/>
              <w:jc w:val="both"/>
              <w:rPr>
                <w:sz w:val="20"/>
                <w:szCs w:val="20"/>
              </w:rPr>
            </w:pPr>
            <w:r w:rsidRPr="00393E63">
              <w:rPr>
                <w:sz w:val="20"/>
                <w:szCs w:val="20"/>
              </w:rPr>
              <w:t>R$ 558,00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lastRenderedPageBreak/>
              <w:t>14</w:t>
            </w:r>
          </w:p>
        </w:tc>
        <w:tc>
          <w:tcPr>
            <w:tcW w:w="4637" w:type="dxa"/>
          </w:tcPr>
          <w:p w:rsidR="00C264AD" w:rsidRPr="00393E63" w:rsidRDefault="00C264AD" w:rsidP="00393E63">
            <w:pPr>
              <w:jc w:val="both"/>
              <w:rPr>
                <w:sz w:val="20"/>
                <w:szCs w:val="20"/>
              </w:rPr>
            </w:pPr>
            <w:r w:rsidRPr="00393E63">
              <w:rPr>
                <w:sz w:val="20"/>
                <w:szCs w:val="20"/>
              </w:rPr>
              <w:t>Rodo com cabo contendo cabo duas lâminas de borracha reforçada medindo 60 cm de comprimento, com 2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tc>
        <w:tc>
          <w:tcPr>
            <w:tcW w:w="965" w:type="dxa"/>
            <w:vAlign w:val="center"/>
          </w:tcPr>
          <w:p w:rsidR="00C264AD" w:rsidRPr="00393E63" w:rsidRDefault="00C264AD" w:rsidP="00393E63">
            <w:pPr>
              <w:jc w:val="both"/>
              <w:rPr>
                <w:sz w:val="20"/>
                <w:szCs w:val="20"/>
              </w:rPr>
            </w:pPr>
            <w:r w:rsidRPr="00393E63">
              <w:rPr>
                <w:sz w:val="20"/>
                <w:szCs w:val="20"/>
              </w:rPr>
              <w:t>Pop</w:t>
            </w:r>
          </w:p>
        </w:tc>
        <w:tc>
          <w:tcPr>
            <w:tcW w:w="1019" w:type="dxa"/>
            <w:vAlign w:val="center"/>
          </w:tcPr>
          <w:p w:rsidR="00C264AD" w:rsidRPr="00393E63" w:rsidRDefault="00C264AD" w:rsidP="00393E63">
            <w:pPr>
              <w:jc w:val="both"/>
              <w:rPr>
                <w:sz w:val="20"/>
                <w:szCs w:val="20"/>
              </w:rPr>
            </w:pPr>
            <w:r w:rsidRPr="00393E63">
              <w:rPr>
                <w:sz w:val="20"/>
                <w:szCs w:val="20"/>
              </w:rPr>
              <w:t>100,00</w:t>
            </w:r>
          </w:p>
        </w:tc>
        <w:tc>
          <w:tcPr>
            <w:tcW w:w="1283" w:type="dxa"/>
            <w:vAlign w:val="center"/>
          </w:tcPr>
          <w:p w:rsidR="00C264AD" w:rsidRPr="00393E63" w:rsidRDefault="00C264AD" w:rsidP="00393E63">
            <w:pPr>
              <w:jc w:val="both"/>
              <w:rPr>
                <w:sz w:val="20"/>
                <w:szCs w:val="20"/>
              </w:rPr>
            </w:pPr>
            <w:r w:rsidRPr="00393E63">
              <w:rPr>
                <w:sz w:val="20"/>
                <w:szCs w:val="20"/>
              </w:rPr>
              <w:t>R$ 6,3500</w:t>
            </w:r>
          </w:p>
        </w:tc>
        <w:tc>
          <w:tcPr>
            <w:tcW w:w="1303" w:type="dxa"/>
            <w:vAlign w:val="center"/>
          </w:tcPr>
          <w:p w:rsidR="00C264AD" w:rsidRPr="00393E63" w:rsidRDefault="00C264AD" w:rsidP="00393E63">
            <w:pPr>
              <w:ind w:right="72"/>
              <w:jc w:val="both"/>
              <w:rPr>
                <w:sz w:val="20"/>
                <w:szCs w:val="20"/>
              </w:rPr>
            </w:pPr>
            <w:r w:rsidRPr="00393E63">
              <w:rPr>
                <w:sz w:val="20"/>
                <w:szCs w:val="20"/>
              </w:rPr>
              <w:t>R$ 635,00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15</w:t>
            </w:r>
          </w:p>
        </w:tc>
        <w:tc>
          <w:tcPr>
            <w:tcW w:w="4637" w:type="dxa"/>
          </w:tcPr>
          <w:p w:rsidR="00C264AD" w:rsidRPr="00393E63" w:rsidRDefault="00C264AD" w:rsidP="00393E63">
            <w:pPr>
              <w:jc w:val="both"/>
              <w:rPr>
                <w:sz w:val="20"/>
                <w:szCs w:val="20"/>
              </w:rPr>
            </w:pPr>
            <w:r w:rsidRPr="00393E63">
              <w:rPr>
                <w:sz w:val="20"/>
                <w:szCs w:val="20"/>
              </w:rPr>
              <w:t>Sabão em barra, de glicerina. Composição básica: carbonato  de  sódio,  dióxido  de  titânio,  glicerina,  corante  e  outras substâncias    químicas    permitidas.    Especificações:    pH    1%=11,5 máximo,  alcalinidade  livre:  máximo  0,5%p/p.  Embalado  em  pacote (saco plástico EB 56/54 da ABNT), contendo 5 unidades. A    embalagem    deverá    conter    externamente    os    dados    de identificação,  procedência,  número  do  lote,  validade  e  número de registro no Ministério da Saúde. c/ 5x200 gramas</w:t>
            </w:r>
          </w:p>
        </w:tc>
        <w:tc>
          <w:tcPr>
            <w:tcW w:w="965" w:type="dxa"/>
            <w:vAlign w:val="center"/>
          </w:tcPr>
          <w:p w:rsidR="00C264AD" w:rsidRPr="00393E63" w:rsidRDefault="00C264AD" w:rsidP="00393E63">
            <w:pPr>
              <w:jc w:val="both"/>
              <w:rPr>
                <w:sz w:val="20"/>
                <w:szCs w:val="20"/>
              </w:rPr>
            </w:pPr>
            <w:r w:rsidRPr="00393E63">
              <w:rPr>
                <w:sz w:val="20"/>
                <w:szCs w:val="20"/>
              </w:rPr>
              <w:t>Barra Nova</w:t>
            </w:r>
          </w:p>
        </w:tc>
        <w:tc>
          <w:tcPr>
            <w:tcW w:w="1019" w:type="dxa"/>
            <w:vAlign w:val="center"/>
          </w:tcPr>
          <w:p w:rsidR="00C264AD" w:rsidRPr="00393E63" w:rsidRDefault="00C264AD" w:rsidP="00393E63">
            <w:pPr>
              <w:jc w:val="both"/>
              <w:rPr>
                <w:sz w:val="20"/>
                <w:szCs w:val="20"/>
              </w:rPr>
            </w:pPr>
            <w:r w:rsidRPr="00393E63">
              <w:rPr>
                <w:sz w:val="20"/>
                <w:szCs w:val="20"/>
              </w:rPr>
              <w:t>500,00</w:t>
            </w:r>
          </w:p>
        </w:tc>
        <w:tc>
          <w:tcPr>
            <w:tcW w:w="1283" w:type="dxa"/>
            <w:vAlign w:val="center"/>
          </w:tcPr>
          <w:p w:rsidR="00C264AD" w:rsidRPr="00393E63" w:rsidRDefault="00C264AD" w:rsidP="00393E63">
            <w:pPr>
              <w:jc w:val="both"/>
              <w:rPr>
                <w:sz w:val="20"/>
                <w:szCs w:val="20"/>
              </w:rPr>
            </w:pPr>
            <w:r w:rsidRPr="00393E63">
              <w:rPr>
                <w:sz w:val="20"/>
                <w:szCs w:val="20"/>
              </w:rPr>
              <w:t>R$ 4,7000</w:t>
            </w:r>
          </w:p>
        </w:tc>
        <w:tc>
          <w:tcPr>
            <w:tcW w:w="1303" w:type="dxa"/>
            <w:vAlign w:val="center"/>
          </w:tcPr>
          <w:p w:rsidR="00C264AD" w:rsidRPr="00393E63" w:rsidRDefault="00C264AD" w:rsidP="00393E63">
            <w:pPr>
              <w:ind w:right="72"/>
              <w:jc w:val="both"/>
              <w:rPr>
                <w:sz w:val="20"/>
                <w:szCs w:val="20"/>
              </w:rPr>
            </w:pPr>
            <w:r w:rsidRPr="00393E63">
              <w:rPr>
                <w:sz w:val="20"/>
                <w:szCs w:val="20"/>
              </w:rPr>
              <w:t>R$ 2.350,00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16</w:t>
            </w:r>
          </w:p>
        </w:tc>
        <w:tc>
          <w:tcPr>
            <w:tcW w:w="4637" w:type="dxa"/>
          </w:tcPr>
          <w:p w:rsidR="00C264AD" w:rsidRPr="00393E63" w:rsidRDefault="00C264AD" w:rsidP="00393E63">
            <w:pPr>
              <w:jc w:val="both"/>
              <w:rPr>
                <w:sz w:val="20"/>
                <w:szCs w:val="20"/>
              </w:rPr>
            </w:pPr>
            <w:r w:rsidRPr="00393E63">
              <w:rPr>
                <w:sz w:val="20"/>
                <w:szCs w:val="20"/>
              </w:rPr>
              <w:t>Saco plástico para acondicionamento de lixo, capacidade nominal de 50 litros/10,0kg, tamanho 63cmx80cm, de polipropileno, espessura 6 micras. Aplicação: uso doméstico. Pacote com 100 unidades. Cor preto</w:t>
            </w:r>
          </w:p>
        </w:tc>
        <w:tc>
          <w:tcPr>
            <w:tcW w:w="965" w:type="dxa"/>
            <w:vAlign w:val="center"/>
          </w:tcPr>
          <w:p w:rsidR="00C264AD" w:rsidRPr="00393E63" w:rsidRDefault="00C264AD" w:rsidP="00393E63">
            <w:pPr>
              <w:jc w:val="both"/>
              <w:rPr>
                <w:sz w:val="20"/>
                <w:szCs w:val="20"/>
              </w:rPr>
            </w:pPr>
            <w:r w:rsidRPr="00393E63">
              <w:rPr>
                <w:sz w:val="20"/>
                <w:szCs w:val="20"/>
              </w:rPr>
              <w:t>Plastperola</w:t>
            </w:r>
          </w:p>
        </w:tc>
        <w:tc>
          <w:tcPr>
            <w:tcW w:w="1019" w:type="dxa"/>
            <w:vAlign w:val="center"/>
          </w:tcPr>
          <w:p w:rsidR="00C264AD" w:rsidRPr="00393E63" w:rsidRDefault="00C264AD" w:rsidP="00393E63">
            <w:pPr>
              <w:jc w:val="both"/>
              <w:rPr>
                <w:sz w:val="20"/>
                <w:szCs w:val="20"/>
              </w:rPr>
            </w:pPr>
            <w:r w:rsidRPr="00393E63">
              <w:rPr>
                <w:sz w:val="20"/>
                <w:szCs w:val="20"/>
              </w:rPr>
              <w:t>100,00</w:t>
            </w:r>
          </w:p>
        </w:tc>
        <w:tc>
          <w:tcPr>
            <w:tcW w:w="1283" w:type="dxa"/>
            <w:vAlign w:val="center"/>
          </w:tcPr>
          <w:p w:rsidR="00C264AD" w:rsidRPr="00393E63" w:rsidRDefault="00C264AD" w:rsidP="00393E63">
            <w:pPr>
              <w:jc w:val="both"/>
              <w:rPr>
                <w:sz w:val="20"/>
                <w:szCs w:val="20"/>
              </w:rPr>
            </w:pPr>
            <w:r w:rsidRPr="00393E63">
              <w:rPr>
                <w:sz w:val="20"/>
                <w:szCs w:val="20"/>
              </w:rPr>
              <w:t>R$ 25,7500</w:t>
            </w:r>
          </w:p>
        </w:tc>
        <w:tc>
          <w:tcPr>
            <w:tcW w:w="1303" w:type="dxa"/>
            <w:vAlign w:val="center"/>
          </w:tcPr>
          <w:p w:rsidR="00C264AD" w:rsidRPr="00393E63" w:rsidRDefault="00C264AD" w:rsidP="00393E63">
            <w:pPr>
              <w:ind w:right="72"/>
              <w:jc w:val="both"/>
              <w:rPr>
                <w:sz w:val="20"/>
                <w:szCs w:val="20"/>
              </w:rPr>
            </w:pPr>
            <w:r w:rsidRPr="00393E63">
              <w:rPr>
                <w:sz w:val="20"/>
                <w:szCs w:val="20"/>
              </w:rPr>
              <w:t>R$ 2.575,00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17</w:t>
            </w:r>
          </w:p>
        </w:tc>
        <w:tc>
          <w:tcPr>
            <w:tcW w:w="4637" w:type="dxa"/>
          </w:tcPr>
          <w:p w:rsidR="00C264AD" w:rsidRPr="00393E63" w:rsidRDefault="00C264AD" w:rsidP="00393E63">
            <w:pPr>
              <w:jc w:val="both"/>
              <w:rPr>
                <w:sz w:val="20"/>
                <w:szCs w:val="20"/>
              </w:rPr>
            </w:pPr>
            <w:r w:rsidRPr="00393E63">
              <w:rPr>
                <w:sz w:val="20"/>
                <w:szCs w:val="20"/>
              </w:rPr>
              <w:t>Vassoura com cerda de pelo sintético com cabo rosqueavel e madeira com no mínimo 1,50m com revestimento plástico, base retangular com no mínimo 30 cm comprimento e altura mínima da base de 3,0cm, contendo a marca do fabricante no corpo do produto, com cabo e suporte</w:t>
            </w:r>
          </w:p>
        </w:tc>
        <w:tc>
          <w:tcPr>
            <w:tcW w:w="965" w:type="dxa"/>
            <w:vAlign w:val="center"/>
          </w:tcPr>
          <w:p w:rsidR="00C264AD" w:rsidRPr="00393E63" w:rsidRDefault="00C264AD" w:rsidP="00393E63">
            <w:pPr>
              <w:jc w:val="both"/>
              <w:rPr>
                <w:sz w:val="20"/>
                <w:szCs w:val="20"/>
              </w:rPr>
            </w:pPr>
            <w:r w:rsidRPr="00393E63">
              <w:rPr>
                <w:sz w:val="20"/>
                <w:szCs w:val="20"/>
              </w:rPr>
              <w:t>Ideal</w:t>
            </w:r>
          </w:p>
        </w:tc>
        <w:tc>
          <w:tcPr>
            <w:tcW w:w="1019" w:type="dxa"/>
            <w:vAlign w:val="center"/>
          </w:tcPr>
          <w:p w:rsidR="00C264AD" w:rsidRPr="00393E63" w:rsidRDefault="00C264AD" w:rsidP="00393E63">
            <w:pPr>
              <w:jc w:val="both"/>
              <w:rPr>
                <w:sz w:val="20"/>
                <w:szCs w:val="20"/>
              </w:rPr>
            </w:pPr>
            <w:r w:rsidRPr="00393E63">
              <w:rPr>
                <w:sz w:val="20"/>
                <w:szCs w:val="20"/>
              </w:rPr>
              <w:t>70,00</w:t>
            </w:r>
          </w:p>
        </w:tc>
        <w:tc>
          <w:tcPr>
            <w:tcW w:w="1283" w:type="dxa"/>
            <w:vAlign w:val="center"/>
          </w:tcPr>
          <w:p w:rsidR="00C264AD" w:rsidRPr="00393E63" w:rsidRDefault="00C264AD" w:rsidP="00393E63">
            <w:pPr>
              <w:jc w:val="both"/>
              <w:rPr>
                <w:sz w:val="20"/>
                <w:szCs w:val="20"/>
              </w:rPr>
            </w:pPr>
            <w:r w:rsidRPr="00393E63">
              <w:rPr>
                <w:sz w:val="20"/>
                <w:szCs w:val="20"/>
              </w:rPr>
              <w:t>R$ 6,9700</w:t>
            </w:r>
          </w:p>
        </w:tc>
        <w:tc>
          <w:tcPr>
            <w:tcW w:w="1303" w:type="dxa"/>
            <w:vAlign w:val="center"/>
          </w:tcPr>
          <w:p w:rsidR="00C264AD" w:rsidRPr="00393E63" w:rsidRDefault="00C264AD" w:rsidP="00393E63">
            <w:pPr>
              <w:ind w:right="72"/>
              <w:jc w:val="both"/>
              <w:rPr>
                <w:sz w:val="20"/>
                <w:szCs w:val="20"/>
              </w:rPr>
            </w:pPr>
            <w:r w:rsidRPr="00393E63">
              <w:rPr>
                <w:sz w:val="20"/>
                <w:szCs w:val="20"/>
              </w:rPr>
              <w:t>R$ 487,90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18</w:t>
            </w:r>
          </w:p>
        </w:tc>
        <w:tc>
          <w:tcPr>
            <w:tcW w:w="4637" w:type="dxa"/>
          </w:tcPr>
          <w:p w:rsidR="00C264AD" w:rsidRPr="00393E63" w:rsidRDefault="00C264AD" w:rsidP="00393E63">
            <w:pPr>
              <w:jc w:val="both"/>
              <w:rPr>
                <w:sz w:val="20"/>
                <w:szCs w:val="20"/>
              </w:rPr>
            </w:pPr>
            <w:r w:rsidRPr="00393E63">
              <w:rPr>
                <w:sz w:val="20"/>
                <w:szCs w:val="20"/>
              </w:rPr>
              <w:t>Copo em plástico descartável branco capacidade 50 ml padrão ABNT/Norma NBR 14865. Corpo em poliestireno com espessura idêntica e uniforme tanto na base quanto no topo. Altura entre 40 e 42 mm e boca com diâmetro Maximo de 52 mm. Aplicação: bebidas quentes. Caixa com 50 pacotes de 100 unidades cada. Os pacotes devem ser transparentes deverão estar acondicionados em caixas de papelão em perfeito estado.</w:t>
            </w:r>
          </w:p>
        </w:tc>
        <w:tc>
          <w:tcPr>
            <w:tcW w:w="965" w:type="dxa"/>
            <w:vAlign w:val="center"/>
          </w:tcPr>
          <w:p w:rsidR="00C264AD" w:rsidRPr="00393E63" w:rsidRDefault="00C264AD" w:rsidP="00393E63">
            <w:pPr>
              <w:jc w:val="both"/>
              <w:rPr>
                <w:sz w:val="20"/>
                <w:szCs w:val="20"/>
              </w:rPr>
            </w:pPr>
            <w:r w:rsidRPr="00393E63">
              <w:rPr>
                <w:sz w:val="20"/>
                <w:szCs w:val="20"/>
              </w:rPr>
              <w:t>Cristal Copos</w:t>
            </w:r>
          </w:p>
        </w:tc>
        <w:tc>
          <w:tcPr>
            <w:tcW w:w="1019" w:type="dxa"/>
            <w:vAlign w:val="center"/>
          </w:tcPr>
          <w:p w:rsidR="00C264AD" w:rsidRPr="00393E63" w:rsidRDefault="00C264AD" w:rsidP="00393E63">
            <w:pPr>
              <w:jc w:val="both"/>
              <w:rPr>
                <w:sz w:val="20"/>
                <w:szCs w:val="20"/>
              </w:rPr>
            </w:pPr>
            <w:r w:rsidRPr="00393E63">
              <w:rPr>
                <w:sz w:val="20"/>
                <w:szCs w:val="20"/>
              </w:rPr>
              <w:t>20,00</w:t>
            </w:r>
          </w:p>
        </w:tc>
        <w:tc>
          <w:tcPr>
            <w:tcW w:w="1283" w:type="dxa"/>
            <w:vAlign w:val="center"/>
          </w:tcPr>
          <w:p w:rsidR="00C264AD" w:rsidRPr="00393E63" w:rsidRDefault="00C264AD" w:rsidP="00393E63">
            <w:pPr>
              <w:jc w:val="both"/>
              <w:rPr>
                <w:sz w:val="20"/>
                <w:szCs w:val="20"/>
              </w:rPr>
            </w:pPr>
            <w:r w:rsidRPr="00393E63">
              <w:rPr>
                <w:sz w:val="20"/>
                <w:szCs w:val="20"/>
              </w:rPr>
              <w:t>R$ 51,8900</w:t>
            </w:r>
          </w:p>
        </w:tc>
        <w:tc>
          <w:tcPr>
            <w:tcW w:w="1303" w:type="dxa"/>
            <w:vAlign w:val="center"/>
          </w:tcPr>
          <w:p w:rsidR="00C264AD" w:rsidRPr="00393E63" w:rsidRDefault="00C264AD" w:rsidP="00393E63">
            <w:pPr>
              <w:ind w:right="72"/>
              <w:jc w:val="both"/>
              <w:rPr>
                <w:sz w:val="20"/>
                <w:szCs w:val="20"/>
              </w:rPr>
            </w:pPr>
            <w:r w:rsidRPr="00393E63">
              <w:rPr>
                <w:sz w:val="20"/>
                <w:szCs w:val="20"/>
              </w:rPr>
              <w:t>R$ 1.037,80</w:t>
            </w:r>
          </w:p>
        </w:tc>
      </w:tr>
      <w:tr w:rsidR="00C264AD" w:rsidRPr="00393E63" w:rsidTr="00B73F4F">
        <w:tc>
          <w:tcPr>
            <w:tcW w:w="716" w:type="dxa"/>
            <w:vAlign w:val="center"/>
          </w:tcPr>
          <w:p w:rsidR="00C264AD" w:rsidRPr="00393E63" w:rsidRDefault="00C264AD" w:rsidP="00B73F4F">
            <w:pPr>
              <w:jc w:val="center"/>
              <w:rPr>
                <w:sz w:val="20"/>
                <w:szCs w:val="20"/>
              </w:rPr>
            </w:pPr>
            <w:r w:rsidRPr="00393E63">
              <w:rPr>
                <w:sz w:val="20"/>
                <w:szCs w:val="20"/>
              </w:rPr>
              <w:t>19</w:t>
            </w:r>
          </w:p>
        </w:tc>
        <w:tc>
          <w:tcPr>
            <w:tcW w:w="4637" w:type="dxa"/>
          </w:tcPr>
          <w:p w:rsidR="00C264AD" w:rsidRPr="00393E63" w:rsidRDefault="00C264AD" w:rsidP="00393E63">
            <w:pPr>
              <w:jc w:val="both"/>
              <w:rPr>
                <w:sz w:val="20"/>
                <w:szCs w:val="20"/>
              </w:rPr>
            </w:pPr>
            <w:r w:rsidRPr="00393E63">
              <w:rPr>
                <w:sz w:val="20"/>
                <w:szCs w:val="20"/>
              </w:rPr>
              <w:t>Copo em plástico descartável transparente capacidade 180 ml padrão ABNT/Norma NBR 14865. Corpo em polipropileno com espessura idêntica e uniforme tanto na base quanto no topo. Altura entre 74 e 76 mm e boca com diâmetro máximo de 70 mm. Aplicação: água. Caixa com 30 pacotes de 100 unidades cada. Os pacotes devem ser transparentes deverão estar acondicionados em caixas de papelão em perfeito estado.</w:t>
            </w:r>
          </w:p>
        </w:tc>
        <w:tc>
          <w:tcPr>
            <w:tcW w:w="965" w:type="dxa"/>
            <w:vAlign w:val="center"/>
          </w:tcPr>
          <w:p w:rsidR="00C264AD" w:rsidRPr="00393E63" w:rsidRDefault="00C264AD" w:rsidP="00393E63">
            <w:pPr>
              <w:jc w:val="both"/>
              <w:rPr>
                <w:sz w:val="20"/>
                <w:szCs w:val="20"/>
              </w:rPr>
            </w:pPr>
            <w:r w:rsidRPr="00393E63">
              <w:rPr>
                <w:sz w:val="20"/>
                <w:szCs w:val="20"/>
              </w:rPr>
              <w:t>Cristal Copos</w:t>
            </w:r>
          </w:p>
        </w:tc>
        <w:tc>
          <w:tcPr>
            <w:tcW w:w="1019" w:type="dxa"/>
            <w:vAlign w:val="center"/>
          </w:tcPr>
          <w:p w:rsidR="00C264AD" w:rsidRPr="00393E63" w:rsidRDefault="00C264AD" w:rsidP="00393E63">
            <w:pPr>
              <w:jc w:val="both"/>
              <w:rPr>
                <w:sz w:val="20"/>
                <w:szCs w:val="20"/>
              </w:rPr>
            </w:pPr>
            <w:r w:rsidRPr="00393E63">
              <w:rPr>
                <w:sz w:val="20"/>
                <w:szCs w:val="20"/>
              </w:rPr>
              <w:t>30,00</w:t>
            </w:r>
          </w:p>
        </w:tc>
        <w:tc>
          <w:tcPr>
            <w:tcW w:w="1283" w:type="dxa"/>
            <w:vAlign w:val="center"/>
          </w:tcPr>
          <w:p w:rsidR="00C264AD" w:rsidRPr="00393E63" w:rsidRDefault="00C264AD" w:rsidP="00393E63">
            <w:pPr>
              <w:jc w:val="both"/>
              <w:rPr>
                <w:sz w:val="20"/>
                <w:szCs w:val="20"/>
              </w:rPr>
            </w:pPr>
            <w:r w:rsidRPr="00393E63">
              <w:rPr>
                <w:sz w:val="20"/>
                <w:szCs w:val="20"/>
              </w:rPr>
              <w:t>R$ 83,2000</w:t>
            </w:r>
          </w:p>
        </w:tc>
        <w:tc>
          <w:tcPr>
            <w:tcW w:w="1303" w:type="dxa"/>
            <w:vAlign w:val="center"/>
          </w:tcPr>
          <w:p w:rsidR="00C264AD" w:rsidRPr="00393E63" w:rsidRDefault="00C264AD" w:rsidP="00393E63">
            <w:pPr>
              <w:ind w:right="72"/>
              <w:jc w:val="both"/>
              <w:rPr>
                <w:sz w:val="20"/>
                <w:szCs w:val="20"/>
              </w:rPr>
            </w:pPr>
            <w:r w:rsidRPr="00393E63">
              <w:rPr>
                <w:sz w:val="20"/>
                <w:szCs w:val="20"/>
              </w:rPr>
              <w:t>R$ 2.496,00</w:t>
            </w:r>
          </w:p>
        </w:tc>
      </w:tr>
    </w:tbl>
    <w:p w:rsidR="00C264AD" w:rsidRPr="00393E63" w:rsidRDefault="00C264AD" w:rsidP="00393E63">
      <w:pPr>
        <w:tabs>
          <w:tab w:val="num" w:pos="0"/>
        </w:tabs>
        <w:jc w:val="both"/>
        <w:rPr>
          <w:sz w:val="23"/>
          <w:szCs w:val="23"/>
        </w:rPr>
      </w:pPr>
    </w:p>
    <w:p w:rsidR="00C264AD" w:rsidRPr="00393E63" w:rsidRDefault="00C264AD" w:rsidP="00393E63">
      <w:pPr>
        <w:ind w:right="-54"/>
        <w:jc w:val="both"/>
        <w:rPr>
          <w:b/>
          <w:sz w:val="23"/>
          <w:szCs w:val="23"/>
          <w:u w:val="single"/>
        </w:rPr>
      </w:pPr>
      <w:r w:rsidRPr="00393E63">
        <w:rPr>
          <w:b/>
          <w:sz w:val="23"/>
          <w:szCs w:val="23"/>
        </w:rPr>
        <w:t>CLÁUSULA SEGUNDA: VALOR CONTRATUAL</w:t>
      </w:r>
    </w:p>
    <w:p w:rsidR="00C264AD" w:rsidRPr="00393E63" w:rsidRDefault="00C264AD" w:rsidP="00393E63">
      <w:pPr>
        <w:ind w:right="-54"/>
        <w:jc w:val="both"/>
        <w:rPr>
          <w:sz w:val="23"/>
          <w:szCs w:val="23"/>
        </w:rPr>
      </w:pPr>
      <w:r w:rsidRPr="00393E63">
        <w:rPr>
          <w:b/>
          <w:sz w:val="23"/>
          <w:szCs w:val="23"/>
        </w:rPr>
        <w:t>2.1</w:t>
      </w:r>
      <w:r w:rsidRPr="00393E63">
        <w:rPr>
          <w:sz w:val="23"/>
          <w:szCs w:val="23"/>
        </w:rPr>
        <w:t>. Pelo fornecimento do objeto ora contratado, a CONTRATANTE pagará a CONTRATADA o valor de R$  22.448,00 ( vinte e dois mil quatrocentos e quarenta e oito reais), pelo total da contratação, referentes ao objeto descrito no subitem 1.1.1 do presente instrumento.</w:t>
      </w:r>
    </w:p>
    <w:p w:rsidR="00C264AD" w:rsidRPr="00393E63" w:rsidRDefault="00C264AD" w:rsidP="00393E63">
      <w:pPr>
        <w:tabs>
          <w:tab w:val="num" w:pos="0"/>
          <w:tab w:val="left" w:pos="4111"/>
        </w:tabs>
        <w:jc w:val="both"/>
        <w:rPr>
          <w:b/>
          <w:sz w:val="23"/>
          <w:szCs w:val="23"/>
        </w:rPr>
      </w:pPr>
    </w:p>
    <w:p w:rsidR="00C264AD" w:rsidRPr="00393E63" w:rsidRDefault="00C264AD" w:rsidP="00393E63">
      <w:pPr>
        <w:tabs>
          <w:tab w:val="num" w:pos="0"/>
          <w:tab w:val="left" w:pos="4111"/>
        </w:tabs>
        <w:jc w:val="both"/>
        <w:rPr>
          <w:b/>
          <w:sz w:val="23"/>
          <w:szCs w:val="23"/>
        </w:rPr>
      </w:pPr>
      <w:r w:rsidRPr="00393E63">
        <w:rPr>
          <w:b/>
          <w:sz w:val="23"/>
          <w:szCs w:val="23"/>
        </w:rPr>
        <w:lastRenderedPageBreak/>
        <w:t>CLÁUSULA TERCEIRA: CONDIÇÕES DE PAGAMENTO</w:t>
      </w:r>
    </w:p>
    <w:p w:rsidR="00C264AD" w:rsidRPr="00393E63" w:rsidRDefault="00C264AD" w:rsidP="00393E63">
      <w:pPr>
        <w:pStyle w:val="Default"/>
        <w:jc w:val="both"/>
        <w:rPr>
          <w:rFonts w:ascii="Times New Roman" w:hAnsi="Times New Roman" w:cs="Times New Roman"/>
          <w:color w:val="auto"/>
          <w:sz w:val="23"/>
          <w:szCs w:val="23"/>
        </w:rPr>
      </w:pPr>
      <w:r w:rsidRPr="00393E63">
        <w:rPr>
          <w:rFonts w:ascii="Times New Roman" w:hAnsi="Times New Roman" w:cs="Times New Roman"/>
          <w:b/>
          <w:bCs/>
          <w:sz w:val="23"/>
          <w:szCs w:val="23"/>
        </w:rPr>
        <w:t>3.1.</w:t>
      </w:r>
      <w:r w:rsidRPr="00393E63">
        <w:rPr>
          <w:rFonts w:ascii="Times New Roman" w:hAnsi="Times New Roman" w:cs="Times New Roman"/>
          <w:b/>
          <w:bCs/>
          <w:spacing w:val="10"/>
          <w:sz w:val="23"/>
          <w:szCs w:val="23"/>
        </w:rPr>
        <w:t xml:space="preserve"> </w:t>
      </w:r>
      <w:r w:rsidRPr="00393E63">
        <w:rPr>
          <w:rFonts w:ascii="Times New Roman" w:hAnsi="Times New Roman" w:cs="Times New Roman"/>
          <w:color w:val="auto"/>
          <w:sz w:val="23"/>
          <w:szCs w:val="23"/>
        </w:rPr>
        <w:t xml:space="preserve"> </w:t>
      </w:r>
      <w:r w:rsidRPr="00393E63">
        <w:rPr>
          <w:rFonts w:ascii="Times New Roman" w:hAnsi="Times New Roman" w:cs="Times New Roman"/>
          <w:sz w:val="23"/>
          <w:szCs w:val="23"/>
        </w:rPr>
        <w:t>Os pagamentos serão efetuados em até 30 (trinta) dias, após a entrega dos produtos solicitados ao Município de Itambaracá, sem custos de frete e/ou outros adicionais, mediante apresentação da</w:t>
      </w:r>
      <w:r w:rsidRPr="00393E63">
        <w:rPr>
          <w:rFonts w:ascii="Times New Roman" w:hAnsi="Times New Roman" w:cs="Times New Roman"/>
          <w:spacing w:val="18"/>
          <w:sz w:val="23"/>
          <w:szCs w:val="23"/>
        </w:rPr>
        <w:t xml:space="preserve"> </w:t>
      </w:r>
      <w:r w:rsidRPr="00393E63">
        <w:rPr>
          <w:rFonts w:ascii="Times New Roman" w:hAnsi="Times New Roman" w:cs="Times New Roman"/>
          <w:sz w:val="23"/>
          <w:szCs w:val="23"/>
        </w:rPr>
        <w:t>nota</w:t>
      </w:r>
      <w:r w:rsidRPr="00393E63">
        <w:rPr>
          <w:rFonts w:ascii="Times New Roman" w:hAnsi="Times New Roman" w:cs="Times New Roman"/>
          <w:spacing w:val="18"/>
          <w:sz w:val="23"/>
          <w:szCs w:val="23"/>
        </w:rPr>
        <w:t xml:space="preserve"> </w:t>
      </w:r>
      <w:r w:rsidRPr="00393E63">
        <w:rPr>
          <w:rFonts w:ascii="Times New Roman" w:hAnsi="Times New Roman" w:cs="Times New Roman"/>
          <w:sz w:val="23"/>
          <w:szCs w:val="23"/>
        </w:rPr>
        <w:t>fiscal, exigível em conformidade com a legislação fiscal, por meio de depósito na conta corrente da licitante</w:t>
      </w:r>
      <w:r w:rsidRPr="00393E63">
        <w:rPr>
          <w:rFonts w:ascii="Times New Roman" w:hAnsi="Times New Roman" w:cs="Times New Roman"/>
          <w:color w:val="auto"/>
          <w:sz w:val="23"/>
          <w:szCs w:val="23"/>
        </w:rPr>
        <w:t xml:space="preserve">. </w:t>
      </w:r>
    </w:p>
    <w:p w:rsidR="00C264AD" w:rsidRPr="00393E63" w:rsidRDefault="00C264AD" w:rsidP="00393E63">
      <w:pPr>
        <w:pStyle w:val="Default"/>
        <w:jc w:val="both"/>
        <w:rPr>
          <w:rFonts w:ascii="Times New Roman" w:hAnsi="Times New Roman" w:cs="Times New Roman"/>
          <w:color w:val="auto"/>
          <w:sz w:val="23"/>
          <w:szCs w:val="23"/>
        </w:rPr>
      </w:pPr>
      <w:r w:rsidRPr="00393E63">
        <w:rPr>
          <w:rFonts w:ascii="Times New Roman" w:hAnsi="Times New Roman" w:cs="Times New Roman"/>
          <w:b/>
          <w:sz w:val="23"/>
          <w:szCs w:val="23"/>
        </w:rPr>
        <w:t xml:space="preserve">3.1.1. </w:t>
      </w:r>
      <w:r w:rsidRPr="00393E63">
        <w:rPr>
          <w:rFonts w:ascii="Times New Roman" w:hAnsi="Times New Roman" w:cs="Times New Roman"/>
          <w:sz w:val="23"/>
          <w:szCs w:val="23"/>
        </w:rPr>
        <w:t>A licitante deverá encaminhar o documento fiscal exigível, discriminando toda importância devida e correspondente aos produtos entregues.</w:t>
      </w:r>
    </w:p>
    <w:p w:rsidR="00C264AD" w:rsidRPr="00393E63" w:rsidRDefault="00C264AD" w:rsidP="00393E63">
      <w:pPr>
        <w:pStyle w:val="Corpodetexto2"/>
        <w:spacing w:after="0" w:line="240" w:lineRule="auto"/>
        <w:ind w:right="-54"/>
        <w:jc w:val="both"/>
        <w:rPr>
          <w:sz w:val="23"/>
          <w:szCs w:val="23"/>
        </w:rPr>
      </w:pPr>
      <w:r w:rsidRPr="00393E63">
        <w:rPr>
          <w:b/>
          <w:sz w:val="23"/>
          <w:szCs w:val="23"/>
        </w:rPr>
        <w:t xml:space="preserve">3.1.2. </w:t>
      </w:r>
      <w:r w:rsidRPr="00393E63">
        <w:rPr>
          <w:sz w:val="23"/>
          <w:szCs w:val="23"/>
        </w:rPr>
        <w:t>A nota fiscal apresentada deverá estar preenchida sem rasuras, dando conta do cumprimento de todas as exigências deste Edital e da Ata de Registro de Preços.</w:t>
      </w:r>
    </w:p>
    <w:p w:rsidR="00C264AD" w:rsidRPr="00393E63" w:rsidRDefault="00C264AD" w:rsidP="00393E63">
      <w:pPr>
        <w:jc w:val="both"/>
        <w:rPr>
          <w:sz w:val="23"/>
          <w:szCs w:val="23"/>
        </w:rPr>
      </w:pPr>
      <w:r w:rsidRPr="00393E63">
        <w:rPr>
          <w:b/>
          <w:sz w:val="23"/>
          <w:szCs w:val="23"/>
        </w:rPr>
        <w:t>3.2.</w:t>
      </w:r>
      <w:r w:rsidRPr="00393E63">
        <w:rPr>
          <w:sz w:val="23"/>
          <w:szCs w:val="23"/>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264AD" w:rsidRPr="00393E63" w:rsidRDefault="00C264AD" w:rsidP="00393E63">
      <w:pPr>
        <w:pStyle w:val="Default"/>
        <w:jc w:val="both"/>
        <w:rPr>
          <w:rFonts w:ascii="Times New Roman" w:hAnsi="Times New Roman" w:cs="Times New Roman"/>
          <w:color w:val="FF0000"/>
          <w:sz w:val="23"/>
          <w:szCs w:val="23"/>
        </w:rPr>
      </w:pPr>
      <w:r w:rsidRPr="00393E63">
        <w:rPr>
          <w:rFonts w:ascii="Times New Roman" w:hAnsi="Times New Roman" w:cs="Times New Roman"/>
          <w:b/>
          <w:color w:val="auto"/>
          <w:sz w:val="23"/>
          <w:szCs w:val="23"/>
        </w:rPr>
        <w:t>3.3.</w:t>
      </w:r>
      <w:r w:rsidRPr="00393E63">
        <w:rPr>
          <w:rFonts w:ascii="Times New Roman" w:hAnsi="Times New Roman" w:cs="Times New Roman"/>
          <w:color w:val="auto"/>
          <w:sz w:val="23"/>
          <w:szCs w:val="23"/>
        </w:rPr>
        <w:t xml:space="preserve"> Para a liberação do pagamento, a futura contratada encaminhará nota fiscal, acompanhada das seguintes certidões:</w:t>
      </w:r>
      <w:r w:rsidRPr="00393E63">
        <w:rPr>
          <w:rFonts w:ascii="Times New Roman" w:hAnsi="Times New Roman" w:cs="Times New Roman"/>
          <w:color w:val="FF0000"/>
          <w:sz w:val="23"/>
          <w:szCs w:val="23"/>
        </w:rPr>
        <w:t xml:space="preserve"> </w:t>
      </w:r>
    </w:p>
    <w:p w:rsidR="00C264AD" w:rsidRPr="00393E63" w:rsidRDefault="00C264AD" w:rsidP="00393E63">
      <w:pPr>
        <w:pStyle w:val="Default"/>
        <w:spacing w:after="20"/>
        <w:jc w:val="both"/>
        <w:rPr>
          <w:rFonts w:ascii="Times New Roman" w:hAnsi="Times New Roman" w:cs="Times New Roman"/>
          <w:sz w:val="23"/>
          <w:szCs w:val="23"/>
        </w:rPr>
      </w:pPr>
      <w:r w:rsidRPr="00393E63">
        <w:rPr>
          <w:rFonts w:ascii="Times New Roman" w:hAnsi="Times New Roman" w:cs="Times New Roman"/>
          <w:sz w:val="23"/>
          <w:szCs w:val="23"/>
        </w:rPr>
        <w:t xml:space="preserve">a) Certidão de regularidade de débito para com o Sistema de Seguridade Social (INSS), com validade; </w:t>
      </w:r>
    </w:p>
    <w:p w:rsidR="00C264AD" w:rsidRPr="00393E63" w:rsidRDefault="00C264AD" w:rsidP="00393E63">
      <w:pPr>
        <w:ind w:right="-54"/>
        <w:jc w:val="both"/>
        <w:rPr>
          <w:sz w:val="23"/>
          <w:szCs w:val="23"/>
        </w:rPr>
      </w:pPr>
      <w:r w:rsidRPr="00393E63">
        <w:rPr>
          <w:sz w:val="23"/>
          <w:szCs w:val="23"/>
        </w:rPr>
        <w:t>b) Certidão de Regularidade de débito com o Fundo de Garantia por Tempo de Serviço (FGTS), com validade;</w:t>
      </w:r>
    </w:p>
    <w:p w:rsidR="00C264AD" w:rsidRPr="00393E63" w:rsidRDefault="00C264AD" w:rsidP="00393E63">
      <w:pPr>
        <w:ind w:right="-54"/>
        <w:jc w:val="both"/>
        <w:rPr>
          <w:sz w:val="23"/>
          <w:szCs w:val="23"/>
        </w:rPr>
      </w:pPr>
      <w:r w:rsidRPr="00393E63">
        <w:rPr>
          <w:b/>
          <w:sz w:val="23"/>
          <w:szCs w:val="23"/>
        </w:rPr>
        <w:t xml:space="preserve">3.4. </w:t>
      </w:r>
      <w:r w:rsidRPr="00393E63">
        <w:rPr>
          <w:sz w:val="23"/>
          <w:szCs w:val="23"/>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C264AD" w:rsidRPr="00393E63" w:rsidRDefault="00C264AD" w:rsidP="00393E63">
      <w:pPr>
        <w:ind w:right="-54"/>
        <w:jc w:val="both"/>
        <w:rPr>
          <w:sz w:val="23"/>
          <w:szCs w:val="23"/>
        </w:rPr>
      </w:pPr>
      <w:r w:rsidRPr="00393E63">
        <w:rPr>
          <w:b/>
          <w:sz w:val="23"/>
          <w:szCs w:val="23"/>
        </w:rPr>
        <w:t>3.5.</w:t>
      </w:r>
      <w:r w:rsidRPr="00393E63">
        <w:rPr>
          <w:sz w:val="23"/>
          <w:szCs w:val="23"/>
        </w:rPr>
        <w:t xml:space="preserve"> A simples existência da relação contratual sem a contraprestação da entrega do objeto licitado não enseja nenhum pagamento à licitante.</w:t>
      </w:r>
    </w:p>
    <w:p w:rsidR="00C264AD" w:rsidRPr="00393E63" w:rsidRDefault="00C264AD" w:rsidP="00393E63">
      <w:pPr>
        <w:pStyle w:val="Default"/>
        <w:jc w:val="both"/>
        <w:rPr>
          <w:rFonts w:ascii="Times New Roman" w:hAnsi="Times New Roman" w:cs="Times New Roman"/>
          <w:sz w:val="23"/>
          <w:szCs w:val="23"/>
        </w:rPr>
      </w:pPr>
    </w:p>
    <w:p w:rsidR="00C264AD" w:rsidRPr="00393E63" w:rsidRDefault="00C264AD" w:rsidP="00393E63">
      <w:pPr>
        <w:jc w:val="both"/>
        <w:rPr>
          <w:b/>
          <w:sz w:val="23"/>
          <w:szCs w:val="23"/>
        </w:rPr>
      </w:pPr>
      <w:r w:rsidRPr="00393E63">
        <w:rPr>
          <w:b/>
          <w:sz w:val="23"/>
          <w:szCs w:val="23"/>
        </w:rPr>
        <w:t>CLÁUSULA QUARTA: DOS RECURSOS ORÇAMENTÁRIOS</w:t>
      </w:r>
    </w:p>
    <w:p w:rsidR="00C264AD" w:rsidRPr="00393E63" w:rsidRDefault="00C264AD" w:rsidP="00393E63">
      <w:pPr>
        <w:pStyle w:val="Default"/>
        <w:jc w:val="both"/>
        <w:rPr>
          <w:rFonts w:ascii="Times New Roman" w:hAnsi="Times New Roman" w:cs="Times New Roman"/>
          <w:color w:val="FF0000"/>
          <w:sz w:val="23"/>
          <w:szCs w:val="23"/>
        </w:rPr>
      </w:pPr>
      <w:r w:rsidRPr="00393E63">
        <w:rPr>
          <w:rFonts w:ascii="Times New Roman" w:hAnsi="Times New Roman" w:cs="Times New Roman"/>
          <w:b/>
          <w:sz w:val="23"/>
          <w:szCs w:val="23"/>
        </w:rPr>
        <w:t>4.1.</w:t>
      </w:r>
      <w:r w:rsidRPr="00393E63">
        <w:rPr>
          <w:rFonts w:ascii="Times New Roman" w:hAnsi="Times New Roman" w:cs="Times New Roman"/>
          <w:sz w:val="23"/>
          <w:szCs w:val="23"/>
        </w:rPr>
        <w:t xml:space="preserve"> Os pagamentos decorrentes do objeto desta li</w:t>
      </w:r>
      <w:r w:rsidRPr="00393E63">
        <w:rPr>
          <w:rFonts w:ascii="Times New Roman" w:hAnsi="Times New Roman" w:cs="Times New Roman"/>
          <w:spacing w:val="1"/>
          <w:sz w:val="23"/>
          <w:szCs w:val="23"/>
        </w:rPr>
        <w:t>c</w:t>
      </w:r>
      <w:r w:rsidRPr="00393E63">
        <w:rPr>
          <w:rFonts w:ascii="Times New Roman" w:hAnsi="Times New Roman" w:cs="Times New Roman"/>
          <w:sz w:val="23"/>
          <w:szCs w:val="23"/>
        </w:rPr>
        <w:t>itação, para os quais se emitirá empenho,</w:t>
      </w:r>
      <w:r w:rsidRPr="00393E63">
        <w:rPr>
          <w:rFonts w:ascii="Times New Roman" w:hAnsi="Times New Roman" w:cs="Times New Roman"/>
          <w:spacing w:val="9"/>
          <w:sz w:val="23"/>
          <w:szCs w:val="23"/>
        </w:rPr>
        <w:t xml:space="preserve"> </w:t>
      </w:r>
      <w:r w:rsidRPr="00393E63">
        <w:rPr>
          <w:rFonts w:ascii="Times New Roman" w:hAnsi="Times New Roman" w:cs="Times New Roman"/>
          <w:sz w:val="23"/>
          <w:szCs w:val="23"/>
        </w:rPr>
        <w:t>correrá</w:t>
      </w:r>
      <w:r w:rsidRPr="00393E63">
        <w:rPr>
          <w:rFonts w:ascii="Times New Roman" w:hAnsi="Times New Roman" w:cs="Times New Roman"/>
          <w:spacing w:val="9"/>
          <w:sz w:val="23"/>
          <w:szCs w:val="23"/>
        </w:rPr>
        <w:t xml:space="preserve"> </w:t>
      </w:r>
      <w:r w:rsidRPr="00393E63">
        <w:rPr>
          <w:rFonts w:ascii="Times New Roman" w:hAnsi="Times New Roman" w:cs="Times New Roman"/>
          <w:sz w:val="23"/>
          <w:szCs w:val="23"/>
        </w:rPr>
        <w:t>à</w:t>
      </w:r>
      <w:r w:rsidRPr="00393E63">
        <w:rPr>
          <w:rFonts w:ascii="Times New Roman" w:hAnsi="Times New Roman" w:cs="Times New Roman"/>
          <w:spacing w:val="9"/>
          <w:sz w:val="23"/>
          <w:szCs w:val="23"/>
        </w:rPr>
        <w:t xml:space="preserve"> </w:t>
      </w:r>
      <w:r w:rsidRPr="00393E63">
        <w:rPr>
          <w:rFonts w:ascii="Times New Roman" w:hAnsi="Times New Roman" w:cs="Times New Roman"/>
          <w:sz w:val="23"/>
          <w:szCs w:val="23"/>
        </w:rPr>
        <w:t>conta</w:t>
      </w:r>
      <w:r w:rsidRPr="00393E63">
        <w:rPr>
          <w:rFonts w:ascii="Times New Roman" w:hAnsi="Times New Roman" w:cs="Times New Roman"/>
          <w:spacing w:val="9"/>
          <w:sz w:val="23"/>
          <w:szCs w:val="23"/>
        </w:rPr>
        <w:t xml:space="preserve"> </w:t>
      </w:r>
      <w:r w:rsidRPr="00393E63">
        <w:rPr>
          <w:rFonts w:ascii="Times New Roman" w:hAnsi="Times New Roman" w:cs="Times New Roman"/>
          <w:sz w:val="23"/>
          <w:szCs w:val="23"/>
        </w:rPr>
        <w:t>dos</w:t>
      </w:r>
      <w:r w:rsidRPr="00393E63">
        <w:rPr>
          <w:rFonts w:ascii="Times New Roman" w:hAnsi="Times New Roman" w:cs="Times New Roman"/>
          <w:spacing w:val="9"/>
          <w:sz w:val="23"/>
          <w:szCs w:val="23"/>
        </w:rPr>
        <w:t xml:space="preserve"> </w:t>
      </w:r>
      <w:r w:rsidRPr="00393E63">
        <w:rPr>
          <w:rFonts w:ascii="Times New Roman" w:hAnsi="Times New Roman" w:cs="Times New Roman"/>
          <w:sz w:val="23"/>
          <w:szCs w:val="23"/>
        </w:rPr>
        <w:t>recursos</w:t>
      </w:r>
      <w:r w:rsidRPr="00393E63">
        <w:rPr>
          <w:rFonts w:ascii="Times New Roman" w:hAnsi="Times New Roman" w:cs="Times New Roman"/>
          <w:spacing w:val="9"/>
          <w:sz w:val="23"/>
          <w:szCs w:val="23"/>
        </w:rPr>
        <w:t xml:space="preserve"> </w:t>
      </w:r>
      <w:r w:rsidRPr="00393E63">
        <w:rPr>
          <w:rFonts w:ascii="Times New Roman" w:hAnsi="Times New Roman" w:cs="Times New Roman"/>
          <w:sz w:val="23"/>
          <w:szCs w:val="23"/>
        </w:rPr>
        <w:t>das</w:t>
      </w:r>
      <w:r w:rsidRPr="00393E63">
        <w:rPr>
          <w:rFonts w:ascii="Times New Roman" w:hAnsi="Times New Roman" w:cs="Times New Roman"/>
          <w:spacing w:val="12"/>
          <w:sz w:val="23"/>
          <w:szCs w:val="23"/>
        </w:rPr>
        <w:t xml:space="preserve"> </w:t>
      </w:r>
      <w:r w:rsidRPr="00393E63">
        <w:rPr>
          <w:rFonts w:ascii="Times New Roman" w:hAnsi="Times New Roman" w:cs="Times New Roman"/>
          <w:sz w:val="23"/>
          <w:szCs w:val="23"/>
        </w:rPr>
        <w:t>dotações</w:t>
      </w:r>
      <w:r w:rsidRPr="00393E63">
        <w:rPr>
          <w:rFonts w:ascii="Times New Roman" w:hAnsi="Times New Roman" w:cs="Times New Roman"/>
          <w:spacing w:val="9"/>
          <w:sz w:val="23"/>
          <w:szCs w:val="23"/>
        </w:rPr>
        <w:t xml:space="preserve"> </w:t>
      </w:r>
      <w:r w:rsidRPr="00393E63">
        <w:rPr>
          <w:rFonts w:ascii="Times New Roman" w:hAnsi="Times New Roman" w:cs="Times New Roman"/>
          <w:sz w:val="23"/>
          <w:szCs w:val="23"/>
        </w:rPr>
        <w:t>orçamentárias: nº 06.001.12.361.0018.2025-33.90.30.00.00, fonte 01000, nº 06.003.12.361.0018.2028-33.90.30.00.00, fonte 01102, nº 06.004.12.361.0018.2029-33.90.30.00.00, fonte 01103, nº 06.005.12.361.0018.2030-33.90.30.00.00, fonte 01104, nº 06.006.12.365.0019.6005-33.90.30.00.00, fonte 01102, nº 06.010.13.392.0021.2034-33.90.30.00.00, fonte 01000, nº 06.011.27.812.0033.2035-33.90.30.00.00, fonte 01000, nº 06.007.12.361.0018.6009-33.90.32.00.00, fonte 31113, nº 06.007.12.361.0018.6010-33.90.32.00.00, fonte 31140, nº 06.007.12.365.0019.6011-33.90.32.00.00, fonte 31114 e nº 06.007.12.366.0020.2086-33.90.32.00.00, fonte 31115, para a Secretaria Municipal de Educação, Cultura e Desporto.</w:t>
      </w:r>
      <w:r w:rsidRPr="00393E63">
        <w:rPr>
          <w:rFonts w:ascii="Times New Roman" w:hAnsi="Times New Roman" w:cs="Times New Roman"/>
          <w:color w:val="FF0000"/>
          <w:sz w:val="23"/>
          <w:szCs w:val="23"/>
        </w:rPr>
        <w:t xml:space="preserve"> </w:t>
      </w:r>
    </w:p>
    <w:p w:rsidR="00C264AD" w:rsidRPr="00393E63" w:rsidRDefault="00C264AD" w:rsidP="00393E63">
      <w:pPr>
        <w:pStyle w:val="Default"/>
        <w:jc w:val="both"/>
        <w:rPr>
          <w:rFonts w:ascii="Times New Roman" w:hAnsi="Times New Roman" w:cs="Times New Roman"/>
          <w:color w:val="FF0000"/>
          <w:sz w:val="23"/>
          <w:szCs w:val="23"/>
        </w:rPr>
      </w:pPr>
    </w:p>
    <w:p w:rsidR="00C264AD" w:rsidRPr="00393E63" w:rsidRDefault="00C264AD" w:rsidP="00393E63">
      <w:pPr>
        <w:tabs>
          <w:tab w:val="num" w:pos="0"/>
          <w:tab w:val="left" w:pos="4111"/>
        </w:tabs>
        <w:jc w:val="both"/>
        <w:rPr>
          <w:sz w:val="23"/>
          <w:szCs w:val="23"/>
        </w:rPr>
      </w:pPr>
      <w:r w:rsidRPr="00393E63">
        <w:rPr>
          <w:b/>
          <w:sz w:val="23"/>
          <w:szCs w:val="23"/>
        </w:rPr>
        <w:t>CLÁUSULA QUINTA: PRAZO, LOCAL E CONDIÇÕES DE ENTREGA</w:t>
      </w:r>
    </w:p>
    <w:p w:rsidR="00C264AD" w:rsidRPr="00393E63" w:rsidRDefault="00C264AD" w:rsidP="00393E63">
      <w:pPr>
        <w:autoSpaceDE w:val="0"/>
        <w:autoSpaceDN w:val="0"/>
        <w:adjustRightInd w:val="0"/>
        <w:jc w:val="both"/>
        <w:rPr>
          <w:sz w:val="23"/>
          <w:szCs w:val="23"/>
        </w:rPr>
      </w:pPr>
      <w:r w:rsidRPr="00393E63">
        <w:rPr>
          <w:b/>
          <w:sz w:val="23"/>
          <w:szCs w:val="23"/>
        </w:rPr>
        <w:t>5.1</w:t>
      </w:r>
      <w:r w:rsidRPr="00393E63">
        <w:rPr>
          <w:sz w:val="23"/>
          <w:szCs w:val="23"/>
        </w:rPr>
        <w:t>. A empresa detentora da Ata de Registro de Preços deverá atender às determinações do Anexo I - Termo de Referência e após solicitação estar preparada para o fornecimento dos produtos requeridos no prazo de até 02 (dois) dias úteis, devendo estes serem entregues em dias úteis das 07h30min às 12h00min e das 13h00minàs 17h00min, diretamente em cada Escola, Pré-Escola e Centros de Educação Infantil Municipais, do Município de Itambaracá ou em locais definidos pelo Ordenador da Despesa.</w:t>
      </w:r>
    </w:p>
    <w:p w:rsidR="00C264AD" w:rsidRPr="00393E63" w:rsidRDefault="00C264AD" w:rsidP="00393E63">
      <w:pPr>
        <w:autoSpaceDE w:val="0"/>
        <w:autoSpaceDN w:val="0"/>
        <w:adjustRightInd w:val="0"/>
        <w:jc w:val="both"/>
        <w:rPr>
          <w:sz w:val="23"/>
          <w:szCs w:val="23"/>
        </w:rPr>
      </w:pPr>
      <w:r w:rsidRPr="00393E63">
        <w:rPr>
          <w:b/>
          <w:sz w:val="23"/>
          <w:szCs w:val="23"/>
        </w:rPr>
        <w:t xml:space="preserve">5.2. </w:t>
      </w:r>
      <w:r w:rsidRPr="00393E63">
        <w:rPr>
          <w:sz w:val="23"/>
          <w:szCs w:val="23"/>
        </w:rPr>
        <w:t>O fornecimento será de forma parcelada por um período de 12 (doze) meses, conforme solicitação do Órgão Gerenciador da Ata de Registro de Preços.</w:t>
      </w:r>
    </w:p>
    <w:p w:rsidR="00C264AD" w:rsidRPr="00393E63" w:rsidRDefault="00C264AD" w:rsidP="00393E63">
      <w:pPr>
        <w:autoSpaceDE w:val="0"/>
        <w:autoSpaceDN w:val="0"/>
        <w:adjustRightInd w:val="0"/>
        <w:jc w:val="both"/>
        <w:rPr>
          <w:sz w:val="23"/>
          <w:szCs w:val="23"/>
        </w:rPr>
      </w:pPr>
      <w:r w:rsidRPr="00393E63">
        <w:rPr>
          <w:b/>
          <w:sz w:val="23"/>
          <w:szCs w:val="23"/>
        </w:rPr>
        <w:t xml:space="preserve">5.3. </w:t>
      </w:r>
      <w:r w:rsidRPr="00393E63">
        <w:rPr>
          <w:sz w:val="23"/>
          <w:szCs w:val="23"/>
        </w:rPr>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C264AD" w:rsidRPr="00393E63" w:rsidRDefault="00C264AD" w:rsidP="00393E63">
      <w:pPr>
        <w:pStyle w:val="Corpodetexto2"/>
        <w:spacing w:after="0" w:line="240" w:lineRule="auto"/>
        <w:ind w:right="-101"/>
        <w:jc w:val="both"/>
        <w:rPr>
          <w:sz w:val="23"/>
          <w:szCs w:val="23"/>
        </w:rPr>
      </w:pPr>
      <w:r w:rsidRPr="00393E63">
        <w:rPr>
          <w:b/>
          <w:sz w:val="23"/>
          <w:szCs w:val="23"/>
        </w:rPr>
        <w:t xml:space="preserve">5.4. </w:t>
      </w:r>
      <w:r w:rsidRPr="00393E63">
        <w:rPr>
          <w:sz w:val="23"/>
          <w:szCs w:val="23"/>
        </w:rPr>
        <w:t>Todos os bens fornecidos serão conferidos no momento da entrega, e se constatadas irregularidades no objeto contratual, o Contratante poderá:</w:t>
      </w:r>
    </w:p>
    <w:p w:rsidR="00C264AD" w:rsidRPr="00393E63" w:rsidRDefault="00C264AD" w:rsidP="00393E63">
      <w:pPr>
        <w:autoSpaceDE w:val="0"/>
        <w:autoSpaceDN w:val="0"/>
        <w:adjustRightInd w:val="0"/>
        <w:jc w:val="both"/>
        <w:rPr>
          <w:sz w:val="23"/>
          <w:szCs w:val="23"/>
        </w:rPr>
      </w:pPr>
      <w:r w:rsidRPr="00393E63">
        <w:rPr>
          <w:b/>
          <w:bCs/>
          <w:sz w:val="23"/>
          <w:szCs w:val="23"/>
        </w:rPr>
        <w:t xml:space="preserve">5.4.1. </w:t>
      </w:r>
      <w:r w:rsidRPr="00393E63">
        <w:rPr>
          <w:sz w:val="23"/>
          <w:szCs w:val="23"/>
        </w:rPr>
        <w:t>se disser respeito à especificação, rejeitá-lo no todo ou em parte, determinando sua substituição ou rescindindo a contratação, sem prejuízo das penalidades cabíveis;</w:t>
      </w:r>
    </w:p>
    <w:p w:rsidR="00C264AD" w:rsidRPr="00393E63" w:rsidRDefault="00C264AD" w:rsidP="00393E63">
      <w:pPr>
        <w:autoSpaceDE w:val="0"/>
        <w:autoSpaceDN w:val="0"/>
        <w:adjustRightInd w:val="0"/>
        <w:jc w:val="both"/>
        <w:rPr>
          <w:sz w:val="23"/>
          <w:szCs w:val="23"/>
        </w:rPr>
      </w:pPr>
      <w:r w:rsidRPr="00393E63">
        <w:rPr>
          <w:b/>
          <w:bCs/>
          <w:sz w:val="23"/>
          <w:szCs w:val="23"/>
        </w:rPr>
        <w:lastRenderedPageBreak/>
        <w:t xml:space="preserve">5.4.1.1. </w:t>
      </w:r>
      <w:r w:rsidRPr="00393E63">
        <w:rPr>
          <w:sz w:val="23"/>
          <w:szCs w:val="23"/>
        </w:rPr>
        <w:t>na hipótese de substituição, a Contratada deverá fazê-la em conformidade com a indicação da Administração, no prazo máximo de 01 (um) dia útil, contado da notificação por escrito, mantido o preço inicialmente registrado;</w:t>
      </w:r>
    </w:p>
    <w:p w:rsidR="00C264AD" w:rsidRPr="00393E63" w:rsidRDefault="00C264AD" w:rsidP="00393E63">
      <w:pPr>
        <w:autoSpaceDE w:val="0"/>
        <w:autoSpaceDN w:val="0"/>
        <w:adjustRightInd w:val="0"/>
        <w:jc w:val="both"/>
        <w:rPr>
          <w:sz w:val="23"/>
          <w:szCs w:val="23"/>
        </w:rPr>
      </w:pPr>
      <w:r w:rsidRPr="00393E63">
        <w:rPr>
          <w:b/>
          <w:bCs/>
          <w:sz w:val="23"/>
          <w:szCs w:val="23"/>
        </w:rPr>
        <w:t xml:space="preserve">5.4.2. </w:t>
      </w:r>
      <w:r w:rsidRPr="00393E63">
        <w:rPr>
          <w:sz w:val="23"/>
          <w:szCs w:val="23"/>
        </w:rPr>
        <w:t>se disser respeito à diferença de quantidade ou de partes, determinar sua complementação ou rescindir a contratação, sem prejuízo das penalidades cabíveis;</w:t>
      </w:r>
    </w:p>
    <w:p w:rsidR="00C264AD" w:rsidRPr="00393E63" w:rsidRDefault="00C264AD" w:rsidP="00393E63">
      <w:pPr>
        <w:autoSpaceDE w:val="0"/>
        <w:autoSpaceDN w:val="0"/>
        <w:adjustRightInd w:val="0"/>
        <w:jc w:val="both"/>
        <w:rPr>
          <w:sz w:val="23"/>
          <w:szCs w:val="23"/>
        </w:rPr>
      </w:pPr>
      <w:r w:rsidRPr="00393E63">
        <w:rPr>
          <w:b/>
          <w:bCs/>
          <w:sz w:val="23"/>
          <w:szCs w:val="23"/>
        </w:rPr>
        <w:t xml:space="preserve">5.4.2.1. </w:t>
      </w:r>
      <w:r w:rsidRPr="00393E63">
        <w:rPr>
          <w:sz w:val="23"/>
          <w:szCs w:val="23"/>
        </w:rPr>
        <w:t>na hipótese de complementação, a Contratada deverá fazê-la em conformidade com a indicação do Contratante, no prazo máximo de 01 (um) dia, contados da notificação por escrito, mantido o preço inicialmente registrado.</w:t>
      </w:r>
    </w:p>
    <w:p w:rsidR="00C264AD" w:rsidRPr="00393E63" w:rsidRDefault="00C264AD" w:rsidP="00393E63">
      <w:pPr>
        <w:autoSpaceDE w:val="0"/>
        <w:autoSpaceDN w:val="0"/>
        <w:adjustRightInd w:val="0"/>
        <w:jc w:val="both"/>
        <w:rPr>
          <w:sz w:val="23"/>
          <w:szCs w:val="23"/>
        </w:rPr>
      </w:pPr>
      <w:r w:rsidRPr="00393E63">
        <w:rPr>
          <w:b/>
          <w:bCs/>
          <w:sz w:val="23"/>
          <w:szCs w:val="23"/>
        </w:rPr>
        <w:t>5.5.</w:t>
      </w:r>
      <w:r w:rsidRPr="00393E63">
        <w:rPr>
          <w:sz w:val="23"/>
          <w:szCs w:val="23"/>
        </w:rPr>
        <w:t xml:space="preserve"> O recebimento do objeto dar-se-á definitivamente no prazo de 02 (dois) dias úteis, contado da data de entrega do(s) bem(ns) uma vez verificado o atendimento integral da quantidade e das especificações contratadas.</w:t>
      </w:r>
    </w:p>
    <w:p w:rsidR="00C264AD" w:rsidRPr="00393E63" w:rsidRDefault="00C264AD" w:rsidP="00393E63">
      <w:pPr>
        <w:autoSpaceDE w:val="0"/>
        <w:autoSpaceDN w:val="0"/>
        <w:adjustRightInd w:val="0"/>
        <w:jc w:val="both"/>
        <w:rPr>
          <w:sz w:val="23"/>
          <w:szCs w:val="23"/>
        </w:rPr>
      </w:pPr>
      <w:r w:rsidRPr="00393E63">
        <w:rPr>
          <w:b/>
          <w:sz w:val="23"/>
          <w:szCs w:val="23"/>
        </w:rPr>
        <w:t>5.6.</w:t>
      </w:r>
      <w:r w:rsidRPr="00393E63">
        <w:rPr>
          <w:sz w:val="23"/>
          <w:szCs w:val="23"/>
        </w:rPr>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C264AD" w:rsidRPr="00393E63" w:rsidRDefault="00C264AD" w:rsidP="00393E63">
      <w:pPr>
        <w:autoSpaceDE w:val="0"/>
        <w:autoSpaceDN w:val="0"/>
        <w:adjustRightInd w:val="0"/>
        <w:jc w:val="both"/>
        <w:rPr>
          <w:sz w:val="23"/>
          <w:szCs w:val="23"/>
        </w:rPr>
      </w:pPr>
      <w:r w:rsidRPr="00393E63">
        <w:rPr>
          <w:b/>
          <w:bCs/>
          <w:sz w:val="23"/>
          <w:szCs w:val="23"/>
        </w:rPr>
        <w:t xml:space="preserve">5.7.  </w:t>
      </w:r>
      <w:r w:rsidRPr="00393E63">
        <w:rPr>
          <w:sz w:val="23"/>
          <w:szCs w:val="23"/>
        </w:rPr>
        <w:t>Por ocasião da entrega, a Contratada deverá colher no comprovante respectivo a data, o nome, o cargo, a assinatura e o número do Registro Geral (RG) do servidor responsável pelo recebimento.</w:t>
      </w:r>
    </w:p>
    <w:p w:rsidR="00C264AD" w:rsidRPr="00393E63" w:rsidRDefault="00C264AD" w:rsidP="00393E63">
      <w:pPr>
        <w:autoSpaceDE w:val="0"/>
        <w:autoSpaceDN w:val="0"/>
        <w:adjustRightInd w:val="0"/>
        <w:jc w:val="both"/>
        <w:rPr>
          <w:sz w:val="23"/>
          <w:szCs w:val="23"/>
        </w:rPr>
      </w:pPr>
      <w:r w:rsidRPr="00393E63">
        <w:rPr>
          <w:b/>
          <w:sz w:val="23"/>
          <w:szCs w:val="23"/>
        </w:rPr>
        <w:t>5.8</w:t>
      </w:r>
      <w:r w:rsidRPr="00393E63">
        <w:rPr>
          <w:sz w:val="23"/>
          <w:szCs w:val="23"/>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C264AD" w:rsidRPr="00393E63" w:rsidRDefault="00C264AD" w:rsidP="00393E63">
      <w:pPr>
        <w:jc w:val="both"/>
        <w:rPr>
          <w:sz w:val="23"/>
          <w:szCs w:val="23"/>
        </w:rPr>
      </w:pPr>
      <w:r w:rsidRPr="00393E63">
        <w:rPr>
          <w:b/>
          <w:sz w:val="23"/>
          <w:szCs w:val="23"/>
        </w:rPr>
        <w:t>5.9.</w:t>
      </w:r>
      <w:r w:rsidRPr="00393E63">
        <w:rPr>
          <w:sz w:val="23"/>
          <w:szCs w:val="23"/>
        </w:rPr>
        <w:t xml:space="preserve"> </w:t>
      </w:r>
      <w:r w:rsidRPr="00393E63">
        <w:rPr>
          <w:iCs/>
          <w:sz w:val="23"/>
          <w:szCs w:val="23"/>
        </w:rPr>
        <w:t>A Licitante vencedora ficará obrigada a trocar as suas expensas os produtos que vierem a ser recusadas sendo que o ato de recebimento não importará sua aceitação</w:t>
      </w:r>
      <w:r w:rsidRPr="00393E63">
        <w:rPr>
          <w:sz w:val="23"/>
          <w:szCs w:val="23"/>
        </w:rPr>
        <w:t xml:space="preserve">. </w:t>
      </w:r>
      <w:r w:rsidRPr="00393E63">
        <w:rPr>
          <w:iCs/>
          <w:sz w:val="23"/>
          <w:szCs w:val="23"/>
        </w:rPr>
        <w:t>Independentemente da aceitação, a adjudicatária garantirá a qualidade dos produtos obrigando-se a repor aquele que apresentar defeito ou for entregue em desacordo com apresentado na proposta.</w:t>
      </w:r>
    </w:p>
    <w:p w:rsidR="00C264AD" w:rsidRPr="00393E63" w:rsidRDefault="00C264AD" w:rsidP="00393E63">
      <w:pPr>
        <w:autoSpaceDE w:val="0"/>
        <w:autoSpaceDN w:val="0"/>
        <w:adjustRightInd w:val="0"/>
        <w:jc w:val="both"/>
        <w:rPr>
          <w:sz w:val="23"/>
          <w:szCs w:val="23"/>
        </w:rPr>
      </w:pPr>
      <w:r w:rsidRPr="00393E63">
        <w:rPr>
          <w:b/>
          <w:sz w:val="23"/>
          <w:szCs w:val="23"/>
        </w:rPr>
        <w:t>5.10.</w:t>
      </w:r>
      <w:r w:rsidRPr="00393E63">
        <w:rPr>
          <w:sz w:val="23"/>
          <w:szCs w:val="23"/>
        </w:rPr>
        <w:t xml:space="preserve"> O recebimento definitivo do objeto deste Edital, não exime o fornecedor de ser responsabilizado, dentro das penalidades previstas na Lei 8.666/93 e alterações, pela má qualidade</w:t>
      </w:r>
      <w:r w:rsidRPr="00393E63">
        <w:rPr>
          <w:b/>
          <w:bCs/>
          <w:sz w:val="23"/>
          <w:szCs w:val="23"/>
        </w:rPr>
        <w:t xml:space="preserve"> </w:t>
      </w:r>
      <w:r w:rsidRPr="00393E63">
        <w:rPr>
          <w:bCs/>
          <w:sz w:val="23"/>
          <w:szCs w:val="23"/>
        </w:rPr>
        <w:t>rendimento, composição, e outros fatores que julgar relevantes do produto cotado</w:t>
      </w:r>
      <w:r w:rsidRPr="00393E63">
        <w:rPr>
          <w:b/>
          <w:bCs/>
          <w:sz w:val="23"/>
          <w:szCs w:val="23"/>
        </w:rPr>
        <w:t>,</w:t>
      </w:r>
      <w:r w:rsidRPr="00393E63">
        <w:rPr>
          <w:sz w:val="23"/>
          <w:szCs w:val="23"/>
        </w:rPr>
        <w:t xml:space="preserve"> que venha a ser constatada durante o uso. </w:t>
      </w:r>
    </w:p>
    <w:p w:rsidR="00C264AD" w:rsidRPr="00393E63" w:rsidRDefault="00C264AD" w:rsidP="00393E63">
      <w:pPr>
        <w:autoSpaceDE w:val="0"/>
        <w:autoSpaceDN w:val="0"/>
        <w:adjustRightInd w:val="0"/>
        <w:jc w:val="both"/>
        <w:rPr>
          <w:b/>
          <w:bCs/>
          <w:sz w:val="23"/>
          <w:szCs w:val="23"/>
        </w:rPr>
      </w:pPr>
    </w:p>
    <w:p w:rsidR="00C264AD" w:rsidRPr="00393E63" w:rsidRDefault="00C264AD" w:rsidP="00393E63">
      <w:pPr>
        <w:pStyle w:val="Corpodetexto2"/>
        <w:spacing w:after="0" w:line="240" w:lineRule="auto"/>
        <w:ind w:right="-101"/>
        <w:jc w:val="both"/>
        <w:rPr>
          <w:b/>
          <w:sz w:val="23"/>
          <w:szCs w:val="23"/>
        </w:rPr>
      </w:pPr>
      <w:r w:rsidRPr="00393E63">
        <w:rPr>
          <w:b/>
          <w:sz w:val="23"/>
          <w:szCs w:val="23"/>
        </w:rPr>
        <w:t>CLÁUSULA SEXTA: DA VIGÊNCIA</w:t>
      </w:r>
    </w:p>
    <w:p w:rsidR="00C264AD" w:rsidRPr="00393E63" w:rsidRDefault="00C264AD" w:rsidP="00393E63">
      <w:pPr>
        <w:overflowPunct w:val="0"/>
        <w:autoSpaceDE w:val="0"/>
        <w:autoSpaceDN w:val="0"/>
        <w:adjustRightInd w:val="0"/>
        <w:jc w:val="both"/>
        <w:textAlignment w:val="baseline"/>
        <w:rPr>
          <w:sz w:val="23"/>
          <w:szCs w:val="23"/>
        </w:rPr>
      </w:pPr>
      <w:r w:rsidRPr="00393E63">
        <w:rPr>
          <w:b/>
          <w:sz w:val="23"/>
          <w:szCs w:val="23"/>
        </w:rPr>
        <w:t>6.1.</w:t>
      </w:r>
      <w:r w:rsidRPr="00393E63">
        <w:rPr>
          <w:sz w:val="23"/>
          <w:szCs w:val="23"/>
        </w:rPr>
        <w:t xml:space="preserve"> O prazo de vigência da presente Ata será de 12 (doze) meses.</w:t>
      </w:r>
    </w:p>
    <w:p w:rsidR="00C264AD" w:rsidRPr="00393E63" w:rsidRDefault="00C264AD" w:rsidP="00393E63">
      <w:pPr>
        <w:autoSpaceDE w:val="0"/>
        <w:autoSpaceDN w:val="0"/>
        <w:adjustRightInd w:val="0"/>
        <w:jc w:val="both"/>
        <w:rPr>
          <w:color w:val="000000"/>
          <w:sz w:val="23"/>
          <w:szCs w:val="23"/>
        </w:rPr>
      </w:pPr>
      <w:r w:rsidRPr="00393E63">
        <w:rPr>
          <w:b/>
          <w:color w:val="000000"/>
          <w:sz w:val="23"/>
          <w:szCs w:val="23"/>
        </w:rPr>
        <w:t>6.2.</w:t>
      </w:r>
      <w:r w:rsidRPr="00393E63">
        <w:rPr>
          <w:color w:val="000000"/>
          <w:sz w:val="23"/>
          <w:szCs w:val="23"/>
        </w:rPr>
        <w:t xml:space="preserve"> Fica facultada a Administração em firmar as contratações que poderão advir, pela Ata de Registro de Preços, podendo ser adquirido o mesmo objeto ora registrado, por outros meios previstos legalmente.</w:t>
      </w:r>
    </w:p>
    <w:p w:rsidR="00C264AD" w:rsidRPr="00393E63" w:rsidRDefault="00C264AD" w:rsidP="00393E63">
      <w:pPr>
        <w:autoSpaceDE w:val="0"/>
        <w:autoSpaceDN w:val="0"/>
        <w:adjustRightInd w:val="0"/>
        <w:jc w:val="both"/>
        <w:rPr>
          <w:color w:val="000000"/>
          <w:sz w:val="23"/>
          <w:szCs w:val="23"/>
        </w:rPr>
      </w:pPr>
      <w:r w:rsidRPr="00393E63">
        <w:rPr>
          <w:b/>
          <w:color w:val="000000"/>
          <w:sz w:val="23"/>
          <w:szCs w:val="23"/>
        </w:rPr>
        <w:t>6.3.</w:t>
      </w:r>
      <w:r w:rsidRPr="00393E63">
        <w:rPr>
          <w:color w:val="000000"/>
          <w:sz w:val="23"/>
          <w:szCs w:val="23"/>
        </w:rPr>
        <w:t xml:space="preserve"> Poderá a Administração, mesmo comprovada a ocorrência mencionada no parágrafo anterior, optar por cancelar a Ata e providenciá-lo em outro procedimento licitatório.</w:t>
      </w:r>
    </w:p>
    <w:p w:rsidR="00C264AD" w:rsidRPr="00393E63" w:rsidRDefault="00C264AD" w:rsidP="00393E63">
      <w:pPr>
        <w:overflowPunct w:val="0"/>
        <w:autoSpaceDE w:val="0"/>
        <w:autoSpaceDN w:val="0"/>
        <w:adjustRightInd w:val="0"/>
        <w:jc w:val="both"/>
        <w:textAlignment w:val="baseline"/>
        <w:rPr>
          <w:sz w:val="23"/>
          <w:szCs w:val="23"/>
        </w:rPr>
      </w:pPr>
    </w:p>
    <w:p w:rsidR="00C264AD" w:rsidRPr="00393E63" w:rsidRDefault="00C264AD" w:rsidP="00393E63">
      <w:pPr>
        <w:tabs>
          <w:tab w:val="num" w:pos="0"/>
          <w:tab w:val="left" w:pos="4111"/>
        </w:tabs>
        <w:jc w:val="both"/>
        <w:rPr>
          <w:b/>
          <w:sz w:val="23"/>
          <w:szCs w:val="23"/>
        </w:rPr>
      </w:pPr>
      <w:r w:rsidRPr="00393E63">
        <w:rPr>
          <w:b/>
          <w:sz w:val="23"/>
          <w:szCs w:val="23"/>
        </w:rPr>
        <w:t>CLÁUSULA SÉTIMA: DO REAJUSTE DE PREÇOS</w:t>
      </w:r>
    </w:p>
    <w:p w:rsidR="00C264AD" w:rsidRPr="00393E63" w:rsidRDefault="00C264AD" w:rsidP="00393E63">
      <w:pPr>
        <w:tabs>
          <w:tab w:val="num" w:pos="0"/>
          <w:tab w:val="left" w:pos="4111"/>
        </w:tabs>
        <w:jc w:val="both"/>
        <w:rPr>
          <w:color w:val="000000"/>
          <w:sz w:val="23"/>
          <w:szCs w:val="23"/>
        </w:rPr>
      </w:pPr>
      <w:r w:rsidRPr="00393E63">
        <w:rPr>
          <w:b/>
          <w:color w:val="000000"/>
          <w:sz w:val="23"/>
          <w:szCs w:val="23"/>
        </w:rPr>
        <w:t>7.1.</w:t>
      </w:r>
      <w:r w:rsidRPr="00393E63">
        <w:rPr>
          <w:color w:val="000000"/>
          <w:sz w:val="23"/>
          <w:szCs w:val="23"/>
        </w:rPr>
        <w:t xml:space="preserve"> O preço registrado poderá a critério da Administração, justificadamente, ser objeto de reequilíbrio econômico-financeiro, para menos ou para mais, nos termos do art. 65, inciso II, letra ‘d’, da Lei nº 8.666/93.</w:t>
      </w:r>
    </w:p>
    <w:p w:rsidR="00C264AD" w:rsidRPr="00393E63" w:rsidRDefault="00C264AD" w:rsidP="00393E63">
      <w:pPr>
        <w:overflowPunct w:val="0"/>
        <w:autoSpaceDE w:val="0"/>
        <w:autoSpaceDN w:val="0"/>
        <w:adjustRightInd w:val="0"/>
        <w:jc w:val="both"/>
        <w:textAlignment w:val="baseline"/>
        <w:rPr>
          <w:color w:val="000000"/>
          <w:sz w:val="23"/>
          <w:szCs w:val="23"/>
        </w:rPr>
      </w:pPr>
      <w:r w:rsidRPr="00393E63">
        <w:rPr>
          <w:b/>
          <w:color w:val="000000"/>
          <w:sz w:val="23"/>
          <w:szCs w:val="23"/>
        </w:rPr>
        <w:t>7.2.</w:t>
      </w:r>
      <w:r w:rsidRPr="00393E63">
        <w:rPr>
          <w:color w:val="000000"/>
          <w:sz w:val="23"/>
          <w:szCs w:val="23"/>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C264AD" w:rsidRPr="00393E63" w:rsidRDefault="00C264AD" w:rsidP="00393E63">
      <w:pPr>
        <w:overflowPunct w:val="0"/>
        <w:autoSpaceDE w:val="0"/>
        <w:autoSpaceDN w:val="0"/>
        <w:adjustRightInd w:val="0"/>
        <w:jc w:val="both"/>
        <w:textAlignment w:val="baseline"/>
        <w:rPr>
          <w:bCs/>
          <w:sz w:val="23"/>
          <w:szCs w:val="23"/>
        </w:rPr>
      </w:pPr>
      <w:r w:rsidRPr="00393E63">
        <w:rPr>
          <w:b/>
          <w:color w:val="000000"/>
          <w:sz w:val="23"/>
          <w:szCs w:val="23"/>
        </w:rPr>
        <w:t>7.3.</w:t>
      </w:r>
      <w:r w:rsidRPr="00393E63">
        <w:rPr>
          <w:color w:val="000000"/>
          <w:sz w:val="23"/>
          <w:szCs w:val="23"/>
        </w:rPr>
        <w:t xml:space="preserve"> Quando o preço registrado tornar-se superior ao praticado no mercado, o Órgão Gerenciador deverá:</w:t>
      </w:r>
    </w:p>
    <w:p w:rsidR="00C264AD" w:rsidRPr="00393E63" w:rsidRDefault="00C264AD" w:rsidP="00393E63">
      <w:pPr>
        <w:numPr>
          <w:ilvl w:val="0"/>
          <w:numId w:val="1"/>
        </w:numPr>
        <w:overflowPunct w:val="0"/>
        <w:autoSpaceDE w:val="0"/>
        <w:autoSpaceDN w:val="0"/>
        <w:adjustRightInd w:val="0"/>
        <w:jc w:val="both"/>
        <w:textAlignment w:val="baseline"/>
        <w:rPr>
          <w:color w:val="000000"/>
          <w:sz w:val="23"/>
          <w:szCs w:val="23"/>
        </w:rPr>
      </w:pPr>
      <w:r w:rsidRPr="00393E63">
        <w:rPr>
          <w:color w:val="000000"/>
          <w:sz w:val="23"/>
          <w:szCs w:val="23"/>
        </w:rPr>
        <w:t>Convocar o fornecedor do bem ou prestador do serviço visando à negociação para a redução de preços e sua adequação ao mercado;</w:t>
      </w:r>
    </w:p>
    <w:p w:rsidR="00C264AD" w:rsidRPr="00393E63" w:rsidRDefault="00C264AD" w:rsidP="00393E63">
      <w:pPr>
        <w:numPr>
          <w:ilvl w:val="0"/>
          <w:numId w:val="1"/>
        </w:numPr>
        <w:overflowPunct w:val="0"/>
        <w:autoSpaceDE w:val="0"/>
        <w:autoSpaceDN w:val="0"/>
        <w:adjustRightInd w:val="0"/>
        <w:jc w:val="both"/>
        <w:textAlignment w:val="baseline"/>
        <w:rPr>
          <w:bCs/>
          <w:sz w:val="23"/>
          <w:szCs w:val="23"/>
        </w:rPr>
      </w:pPr>
      <w:r w:rsidRPr="00393E63">
        <w:rPr>
          <w:color w:val="000000"/>
          <w:sz w:val="23"/>
          <w:szCs w:val="23"/>
        </w:rPr>
        <w:t>Liberar o fornecedor do bem ou prestador do serviço do compromisso assumido, e cancelar o seu registro, quando frustrada a negociação, respeitados os contratos já firmados;</w:t>
      </w:r>
    </w:p>
    <w:p w:rsidR="00C264AD" w:rsidRPr="00393E63" w:rsidRDefault="00C264AD" w:rsidP="00393E63">
      <w:pPr>
        <w:numPr>
          <w:ilvl w:val="0"/>
          <w:numId w:val="1"/>
        </w:numPr>
        <w:overflowPunct w:val="0"/>
        <w:autoSpaceDE w:val="0"/>
        <w:autoSpaceDN w:val="0"/>
        <w:adjustRightInd w:val="0"/>
        <w:jc w:val="both"/>
        <w:textAlignment w:val="baseline"/>
        <w:rPr>
          <w:bCs/>
          <w:sz w:val="23"/>
          <w:szCs w:val="23"/>
        </w:rPr>
      </w:pPr>
      <w:r w:rsidRPr="00393E63">
        <w:rPr>
          <w:color w:val="000000"/>
          <w:sz w:val="23"/>
          <w:szCs w:val="23"/>
        </w:rPr>
        <w:t>Convocar os demais fornecedores ou prestadores de serviços, visando igual oportunidade de negociação;</w:t>
      </w:r>
    </w:p>
    <w:p w:rsidR="00C264AD" w:rsidRPr="00393E63" w:rsidRDefault="00C264AD" w:rsidP="00393E63">
      <w:pPr>
        <w:overflowPunct w:val="0"/>
        <w:autoSpaceDE w:val="0"/>
        <w:autoSpaceDN w:val="0"/>
        <w:adjustRightInd w:val="0"/>
        <w:jc w:val="both"/>
        <w:textAlignment w:val="baseline"/>
        <w:rPr>
          <w:sz w:val="23"/>
          <w:szCs w:val="23"/>
        </w:rPr>
      </w:pPr>
      <w:r w:rsidRPr="00393E63">
        <w:rPr>
          <w:b/>
          <w:sz w:val="23"/>
          <w:szCs w:val="23"/>
        </w:rPr>
        <w:lastRenderedPageBreak/>
        <w:t>7.4.</w:t>
      </w:r>
      <w:r w:rsidRPr="00393E63">
        <w:rPr>
          <w:sz w:val="23"/>
          <w:szCs w:val="23"/>
        </w:rPr>
        <w:t xml:space="preserve"> Quando não houver êxito nas negociações para a readequação de preços, o Órgão Gerenciador cancelará o preço do bem ou do serviço registrado, publicando ATA COMPLEMENTAR da decisão.</w:t>
      </w:r>
    </w:p>
    <w:p w:rsidR="00C264AD" w:rsidRPr="00393E63" w:rsidRDefault="00C264AD" w:rsidP="00393E63">
      <w:pPr>
        <w:widowControl w:val="0"/>
        <w:autoSpaceDE w:val="0"/>
        <w:autoSpaceDN w:val="0"/>
        <w:adjustRightInd w:val="0"/>
        <w:ind w:right="22"/>
        <w:jc w:val="both"/>
        <w:rPr>
          <w:b/>
          <w:bCs/>
          <w:color w:val="000000"/>
          <w:sz w:val="23"/>
          <w:szCs w:val="23"/>
        </w:rPr>
      </w:pPr>
    </w:p>
    <w:p w:rsidR="00C264AD" w:rsidRPr="00393E63" w:rsidRDefault="00C264AD" w:rsidP="00393E63">
      <w:pPr>
        <w:tabs>
          <w:tab w:val="num" w:pos="0"/>
          <w:tab w:val="left" w:pos="4111"/>
        </w:tabs>
        <w:jc w:val="both"/>
        <w:rPr>
          <w:b/>
          <w:sz w:val="23"/>
          <w:szCs w:val="23"/>
        </w:rPr>
      </w:pPr>
      <w:r w:rsidRPr="00393E63">
        <w:rPr>
          <w:b/>
          <w:sz w:val="23"/>
          <w:szCs w:val="23"/>
        </w:rPr>
        <w:t>CLÁUSULA OITAVA: DO CANCELAMENTO DO PREÇO REGISTRADO</w:t>
      </w:r>
    </w:p>
    <w:p w:rsidR="00C264AD" w:rsidRPr="00393E63" w:rsidRDefault="00C264AD" w:rsidP="00393E63">
      <w:pPr>
        <w:tabs>
          <w:tab w:val="num" w:pos="0"/>
          <w:tab w:val="left" w:pos="4111"/>
        </w:tabs>
        <w:jc w:val="both"/>
        <w:rPr>
          <w:color w:val="000000"/>
          <w:sz w:val="23"/>
          <w:szCs w:val="23"/>
        </w:rPr>
      </w:pPr>
      <w:r w:rsidRPr="00393E63">
        <w:rPr>
          <w:b/>
          <w:color w:val="000000"/>
          <w:sz w:val="23"/>
          <w:szCs w:val="23"/>
        </w:rPr>
        <w:t>8.1.</w:t>
      </w:r>
      <w:r w:rsidRPr="00393E63">
        <w:rPr>
          <w:color w:val="000000"/>
          <w:sz w:val="23"/>
          <w:szCs w:val="23"/>
        </w:rPr>
        <w:t xml:space="preserve"> O fornecedor do bem terá seu preço registrado cancelado quando:</w:t>
      </w:r>
    </w:p>
    <w:p w:rsidR="00C264AD" w:rsidRPr="00393E63" w:rsidRDefault="00C264AD" w:rsidP="00393E63">
      <w:pPr>
        <w:pStyle w:val="PargrafodaLista"/>
        <w:numPr>
          <w:ilvl w:val="0"/>
          <w:numId w:val="2"/>
        </w:numPr>
        <w:tabs>
          <w:tab w:val="left" w:pos="142"/>
        </w:tabs>
        <w:overflowPunct w:val="0"/>
        <w:autoSpaceDE w:val="0"/>
        <w:autoSpaceDN w:val="0"/>
        <w:adjustRightInd w:val="0"/>
        <w:jc w:val="both"/>
        <w:textAlignment w:val="baseline"/>
        <w:rPr>
          <w:color w:val="000000"/>
          <w:sz w:val="23"/>
          <w:szCs w:val="23"/>
          <w:lang w:eastAsia="pt-BR"/>
        </w:rPr>
      </w:pPr>
      <w:r w:rsidRPr="00393E63">
        <w:rPr>
          <w:color w:val="000000"/>
          <w:sz w:val="23"/>
          <w:szCs w:val="23"/>
          <w:lang w:eastAsia="pt-BR"/>
        </w:rPr>
        <w:t>Descumprir as condições da ata de registro de preços;</w:t>
      </w:r>
    </w:p>
    <w:p w:rsidR="00C264AD" w:rsidRPr="00393E63" w:rsidRDefault="00C264AD" w:rsidP="00393E63">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393E63">
        <w:rPr>
          <w:color w:val="000000"/>
          <w:sz w:val="23"/>
          <w:szCs w:val="23"/>
          <w:lang w:eastAsia="pt-BR"/>
        </w:rPr>
        <w:t>Recusar-se a celebrar o contrato ou não retirar a Nota de Empenho, no prazo estabelecido pela Administração, sem justificativa aceitável;</w:t>
      </w:r>
    </w:p>
    <w:p w:rsidR="00C264AD" w:rsidRPr="00393E63" w:rsidRDefault="00C264AD" w:rsidP="00393E63">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393E63">
        <w:rPr>
          <w:color w:val="000000"/>
          <w:sz w:val="23"/>
          <w:szCs w:val="23"/>
          <w:lang w:eastAsia="pt-BR"/>
        </w:rPr>
        <w:t>Não aceitar reduzir o seu preço registrado, quando este se tornar superior àqueles praticados no mercado;</w:t>
      </w:r>
    </w:p>
    <w:p w:rsidR="00C264AD" w:rsidRPr="00393E63" w:rsidRDefault="00C264AD" w:rsidP="00393E63">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393E63">
        <w:rPr>
          <w:color w:val="000000"/>
          <w:sz w:val="23"/>
          <w:szCs w:val="23"/>
          <w:lang w:eastAsia="pt-BR"/>
        </w:rPr>
        <w:t>For suspenso ou declarado inidôneo para licitar ou contratar com a Administração nos termos do artigo 87, inciso IV, da Lei Federal nº 8.666, de 21 de junho de 1993;</w:t>
      </w:r>
    </w:p>
    <w:p w:rsidR="00C264AD" w:rsidRPr="00393E63" w:rsidRDefault="00C264AD" w:rsidP="00393E63">
      <w:pPr>
        <w:pStyle w:val="PargrafodaLista"/>
        <w:numPr>
          <w:ilvl w:val="0"/>
          <w:numId w:val="2"/>
        </w:numPr>
        <w:tabs>
          <w:tab w:val="left" w:pos="0"/>
          <w:tab w:val="left" w:pos="142"/>
        </w:tabs>
        <w:overflowPunct w:val="0"/>
        <w:autoSpaceDE w:val="0"/>
        <w:autoSpaceDN w:val="0"/>
        <w:adjustRightInd w:val="0"/>
        <w:jc w:val="both"/>
        <w:textAlignment w:val="baseline"/>
        <w:rPr>
          <w:sz w:val="23"/>
          <w:szCs w:val="23"/>
          <w:lang w:eastAsia="pt-BR"/>
        </w:rPr>
      </w:pPr>
      <w:r w:rsidRPr="00393E63">
        <w:rPr>
          <w:color w:val="000000"/>
          <w:sz w:val="23"/>
          <w:szCs w:val="23"/>
          <w:lang w:eastAsia="pt-BR"/>
        </w:rPr>
        <w:t>For impedido de licitar e contratar com a Administração nos termos do artigo 7º da Lei Federal nº 10.520, de 17 de julho de 2002.</w:t>
      </w:r>
    </w:p>
    <w:p w:rsidR="00C264AD" w:rsidRPr="00393E63" w:rsidRDefault="00C264AD" w:rsidP="00393E63">
      <w:pPr>
        <w:tabs>
          <w:tab w:val="left" w:pos="142"/>
        </w:tabs>
        <w:jc w:val="both"/>
        <w:rPr>
          <w:color w:val="000000"/>
          <w:sz w:val="23"/>
          <w:szCs w:val="23"/>
        </w:rPr>
      </w:pPr>
      <w:r w:rsidRPr="00393E63">
        <w:rPr>
          <w:b/>
          <w:color w:val="000000"/>
          <w:sz w:val="23"/>
          <w:szCs w:val="23"/>
        </w:rPr>
        <w:t>8.2.</w:t>
      </w:r>
      <w:r w:rsidRPr="00393E63">
        <w:rPr>
          <w:color w:val="000000"/>
          <w:sz w:val="23"/>
          <w:szCs w:val="23"/>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C264AD" w:rsidRPr="00393E63" w:rsidRDefault="00C264AD" w:rsidP="00393E63">
      <w:pPr>
        <w:tabs>
          <w:tab w:val="left" w:pos="142"/>
        </w:tabs>
        <w:jc w:val="both"/>
        <w:rPr>
          <w:color w:val="000000"/>
          <w:sz w:val="23"/>
          <w:szCs w:val="23"/>
        </w:rPr>
      </w:pPr>
      <w:r w:rsidRPr="00393E63">
        <w:rPr>
          <w:b/>
          <w:color w:val="000000"/>
          <w:sz w:val="23"/>
          <w:szCs w:val="23"/>
        </w:rPr>
        <w:t>8.3.</w:t>
      </w:r>
      <w:r w:rsidRPr="00393E63">
        <w:rPr>
          <w:color w:val="000000"/>
          <w:sz w:val="23"/>
          <w:szCs w:val="23"/>
        </w:rPr>
        <w:t xml:space="preserve"> O cancelamento do preço registrado, assegurados o contraditório e a ampla defesa, será formalizado por decisão da autoridade competente do Órgão Gerenciador e publicado no Jornal Oficial do Município e por meios eletrônicos.</w:t>
      </w:r>
    </w:p>
    <w:p w:rsidR="00C264AD" w:rsidRPr="00393E63" w:rsidRDefault="00C264AD" w:rsidP="00393E63">
      <w:pPr>
        <w:tabs>
          <w:tab w:val="left" w:pos="4111"/>
        </w:tabs>
        <w:jc w:val="both"/>
        <w:rPr>
          <w:color w:val="000000"/>
          <w:sz w:val="23"/>
          <w:szCs w:val="23"/>
        </w:rPr>
      </w:pPr>
    </w:p>
    <w:p w:rsidR="00C264AD" w:rsidRPr="00393E63" w:rsidRDefault="00C264AD" w:rsidP="00393E63">
      <w:pPr>
        <w:ind w:right="-54"/>
        <w:jc w:val="both"/>
        <w:rPr>
          <w:b/>
          <w:sz w:val="23"/>
          <w:szCs w:val="23"/>
          <w:u w:val="single"/>
        </w:rPr>
      </w:pPr>
      <w:r w:rsidRPr="00393E63">
        <w:rPr>
          <w:b/>
          <w:sz w:val="23"/>
          <w:szCs w:val="23"/>
        </w:rPr>
        <w:t xml:space="preserve">CLÁUSULA NONA: </w:t>
      </w:r>
      <w:r w:rsidRPr="00393E63">
        <w:rPr>
          <w:b/>
          <w:bCs/>
          <w:color w:val="000000"/>
          <w:sz w:val="23"/>
          <w:szCs w:val="23"/>
        </w:rPr>
        <w:t>DAS RESPONSABILIDADES DAS PARTES</w:t>
      </w:r>
    </w:p>
    <w:p w:rsidR="00C264AD" w:rsidRPr="00393E63" w:rsidRDefault="00C264AD" w:rsidP="00393E63">
      <w:pPr>
        <w:ind w:right="-54"/>
        <w:jc w:val="both"/>
        <w:rPr>
          <w:b/>
          <w:sz w:val="23"/>
          <w:szCs w:val="23"/>
        </w:rPr>
      </w:pPr>
      <w:r w:rsidRPr="00393E63">
        <w:rPr>
          <w:b/>
          <w:sz w:val="23"/>
          <w:szCs w:val="23"/>
        </w:rPr>
        <w:t xml:space="preserve">9.1. </w:t>
      </w:r>
      <w:r w:rsidRPr="00393E63">
        <w:rPr>
          <w:color w:val="000000"/>
          <w:sz w:val="23"/>
          <w:szCs w:val="23"/>
        </w:rPr>
        <w:t xml:space="preserve">Constituem obrigações do </w:t>
      </w:r>
      <w:r w:rsidRPr="00393E63">
        <w:rPr>
          <w:b/>
          <w:sz w:val="23"/>
          <w:szCs w:val="23"/>
        </w:rPr>
        <w:t>DA CONTRATADA</w:t>
      </w:r>
    </w:p>
    <w:p w:rsidR="00C264AD" w:rsidRPr="00393E63" w:rsidRDefault="00C264AD" w:rsidP="00393E63">
      <w:pPr>
        <w:ind w:right="-54"/>
        <w:jc w:val="both"/>
        <w:rPr>
          <w:sz w:val="23"/>
          <w:szCs w:val="23"/>
        </w:rPr>
      </w:pPr>
      <w:r w:rsidRPr="00393E63">
        <w:rPr>
          <w:b/>
          <w:sz w:val="23"/>
          <w:szCs w:val="23"/>
        </w:rPr>
        <w:t xml:space="preserve"> 9.1.1. </w:t>
      </w:r>
      <w:r w:rsidRPr="00393E63">
        <w:rPr>
          <w:sz w:val="23"/>
          <w:szCs w:val="23"/>
        </w:rPr>
        <w:t>Adotar todas as providencias necessárias para fiel execução do objeto em conformidade com as disposições deste Edital, executando-o com eficiência, presteza e pontualidade.</w:t>
      </w:r>
    </w:p>
    <w:p w:rsidR="00C264AD" w:rsidRPr="00393E63" w:rsidRDefault="00C264AD" w:rsidP="00393E63">
      <w:pPr>
        <w:ind w:right="-54"/>
        <w:jc w:val="both"/>
        <w:rPr>
          <w:sz w:val="23"/>
          <w:szCs w:val="23"/>
        </w:rPr>
      </w:pPr>
      <w:r w:rsidRPr="00393E63">
        <w:rPr>
          <w:b/>
          <w:sz w:val="23"/>
          <w:szCs w:val="23"/>
        </w:rPr>
        <w:t xml:space="preserve">9.1.2. </w:t>
      </w:r>
      <w:r w:rsidRPr="00393E63">
        <w:rPr>
          <w:sz w:val="23"/>
          <w:szCs w:val="23"/>
        </w:rPr>
        <w:t>Assumir todos os gastos e despesas, inclusive o frete, que se fizerem necessários para o adimplemento das obrigações decorrentes desta licitação;</w:t>
      </w:r>
    </w:p>
    <w:p w:rsidR="00C264AD" w:rsidRPr="00393E63" w:rsidRDefault="00C264AD" w:rsidP="00393E63">
      <w:pPr>
        <w:ind w:right="-54"/>
        <w:jc w:val="both"/>
        <w:rPr>
          <w:sz w:val="23"/>
          <w:szCs w:val="23"/>
        </w:rPr>
      </w:pPr>
      <w:r w:rsidRPr="00393E63">
        <w:rPr>
          <w:b/>
          <w:sz w:val="23"/>
          <w:szCs w:val="23"/>
        </w:rPr>
        <w:t xml:space="preserve"> 9.1.3. </w:t>
      </w:r>
      <w:r w:rsidRPr="00393E63">
        <w:rPr>
          <w:sz w:val="23"/>
          <w:szCs w:val="23"/>
        </w:rPr>
        <w:t>Arcar com as despesas decorrentes de qualquer infração cometida por seus empregados quando da entrega do objeto contatado;</w:t>
      </w:r>
    </w:p>
    <w:p w:rsidR="00C264AD" w:rsidRPr="00393E63" w:rsidRDefault="00C264AD" w:rsidP="00393E63">
      <w:pPr>
        <w:ind w:right="-54"/>
        <w:jc w:val="both"/>
        <w:rPr>
          <w:sz w:val="23"/>
          <w:szCs w:val="23"/>
        </w:rPr>
      </w:pPr>
      <w:r w:rsidRPr="00393E63">
        <w:rPr>
          <w:b/>
          <w:sz w:val="23"/>
          <w:szCs w:val="23"/>
        </w:rPr>
        <w:t xml:space="preserve"> 9.1.4. </w:t>
      </w:r>
      <w:r w:rsidRPr="00393E63">
        <w:rPr>
          <w:sz w:val="23"/>
          <w:szCs w:val="23"/>
        </w:rPr>
        <w:t>Não transferir, total ou parcialmente, o objeto desta licitação;</w:t>
      </w:r>
    </w:p>
    <w:p w:rsidR="00C264AD" w:rsidRPr="00393E63" w:rsidRDefault="00C264AD" w:rsidP="00393E63">
      <w:pPr>
        <w:ind w:right="-54"/>
        <w:jc w:val="both"/>
        <w:rPr>
          <w:sz w:val="23"/>
          <w:szCs w:val="23"/>
        </w:rPr>
      </w:pPr>
      <w:r w:rsidRPr="00393E63">
        <w:rPr>
          <w:sz w:val="23"/>
          <w:szCs w:val="23"/>
        </w:rPr>
        <w:t xml:space="preserve"> </w:t>
      </w:r>
      <w:r w:rsidRPr="00393E63">
        <w:rPr>
          <w:b/>
          <w:sz w:val="23"/>
          <w:szCs w:val="23"/>
        </w:rPr>
        <w:t xml:space="preserve">9.1.5. </w:t>
      </w:r>
      <w:r w:rsidRPr="00393E63">
        <w:rPr>
          <w:sz w:val="23"/>
          <w:szCs w:val="23"/>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C264AD" w:rsidRPr="00393E63" w:rsidRDefault="00C264AD" w:rsidP="00393E63">
      <w:pPr>
        <w:ind w:right="-54"/>
        <w:jc w:val="both"/>
        <w:rPr>
          <w:sz w:val="23"/>
          <w:szCs w:val="23"/>
        </w:rPr>
      </w:pPr>
      <w:r w:rsidRPr="00393E63">
        <w:rPr>
          <w:b/>
          <w:sz w:val="23"/>
          <w:szCs w:val="23"/>
        </w:rPr>
        <w:t xml:space="preserve">9.1.6. </w:t>
      </w:r>
      <w:r w:rsidRPr="00393E63">
        <w:rPr>
          <w:sz w:val="23"/>
          <w:szCs w:val="23"/>
        </w:rPr>
        <w:t>Arcar com quaisquer compromissos assumidos com terceiros, ainda que vinculados, à execução da Ata de Registro de Preços, isentando o Município de Itambaracá de qualquer responsabilidade;</w:t>
      </w:r>
    </w:p>
    <w:p w:rsidR="00C264AD" w:rsidRPr="00393E63" w:rsidRDefault="00C264AD" w:rsidP="00393E63">
      <w:pPr>
        <w:ind w:right="-54"/>
        <w:jc w:val="both"/>
        <w:rPr>
          <w:sz w:val="23"/>
          <w:szCs w:val="23"/>
        </w:rPr>
      </w:pPr>
      <w:r w:rsidRPr="00393E63">
        <w:rPr>
          <w:b/>
          <w:sz w:val="23"/>
          <w:szCs w:val="23"/>
        </w:rPr>
        <w:t xml:space="preserve">9.1.7. </w:t>
      </w:r>
      <w:r w:rsidRPr="00393E63">
        <w:rPr>
          <w:sz w:val="23"/>
          <w:szCs w:val="23"/>
        </w:rPr>
        <w:t>Manter-se, durante toda execução da Ata de Registro de Preços, em compatibilidade com as obrigações ora assumidas, de acordo com as condições de habilitação e qualificação exigidas na licitação;</w:t>
      </w:r>
    </w:p>
    <w:p w:rsidR="00C264AD" w:rsidRPr="00393E63" w:rsidRDefault="00C264AD" w:rsidP="00393E63">
      <w:pPr>
        <w:ind w:right="-54"/>
        <w:jc w:val="both"/>
        <w:rPr>
          <w:color w:val="000000"/>
          <w:sz w:val="23"/>
          <w:szCs w:val="23"/>
        </w:rPr>
      </w:pPr>
      <w:r w:rsidRPr="00393E63">
        <w:rPr>
          <w:b/>
          <w:sz w:val="23"/>
          <w:szCs w:val="23"/>
        </w:rPr>
        <w:t xml:space="preserve">9.2. </w:t>
      </w:r>
      <w:r w:rsidRPr="00393E63">
        <w:rPr>
          <w:color w:val="000000"/>
          <w:sz w:val="23"/>
          <w:szCs w:val="23"/>
        </w:rPr>
        <w:t xml:space="preserve">Constituem obrigações </w:t>
      </w:r>
      <w:r w:rsidRPr="00393E63">
        <w:rPr>
          <w:b/>
          <w:color w:val="000000"/>
          <w:sz w:val="23"/>
          <w:szCs w:val="23"/>
        </w:rPr>
        <w:t>DO</w:t>
      </w:r>
      <w:r w:rsidRPr="00393E63">
        <w:rPr>
          <w:color w:val="000000"/>
          <w:sz w:val="23"/>
          <w:szCs w:val="23"/>
        </w:rPr>
        <w:t xml:space="preserve"> </w:t>
      </w:r>
      <w:r w:rsidRPr="00393E63">
        <w:rPr>
          <w:b/>
          <w:bCs/>
          <w:color w:val="000000"/>
          <w:sz w:val="23"/>
          <w:szCs w:val="23"/>
        </w:rPr>
        <w:t>CONTRATANTE</w:t>
      </w:r>
      <w:r w:rsidRPr="00393E63">
        <w:rPr>
          <w:color w:val="000000"/>
          <w:sz w:val="23"/>
          <w:szCs w:val="23"/>
        </w:rPr>
        <w:t>:</w:t>
      </w:r>
    </w:p>
    <w:p w:rsidR="00C264AD" w:rsidRPr="00393E63" w:rsidRDefault="00C264AD" w:rsidP="00393E63">
      <w:pPr>
        <w:autoSpaceDE w:val="0"/>
        <w:autoSpaceDN w:val="0"/>
        <w:adjustRightInd w:val="0"/>
        <w:jc w:val="both"/>
        <w:rPr>
          <w:color w:val="000000"/>
          <w:sz w:val="23"/>
          <w:szCs w:val="23"/>
        </w:rPr>
      </w:pPr>
      <w:r w:rsidRPr="00393E63">
        <w:rPr>
          <w:b/>
          <w:color w:val="000000"/>
          <w:sz w:val="23"/>
          <w:szCs w:val="23"/>
        </w:rPr>
        <w:t>9.2.1.</w:t>
      </w:r>
      <w:r w:rsidRPr="00393E63">
        <w:rPr>
          <w:color w:val="000000"/>
          <w:sz w:val="23"/>
          <w:szCs w:val="23"/>
        </w:rPr>
        <w:t xml:space="preserve"> Acompanhar e fiscalizar a entrega do objeto;</w:t>
      </w:r>
    </w:p>
    <w:p w:rsidR="00C264AD" w:rsidRPr="00393E63" w:rsidRDefault="00C264AD" w:rsidP="00393E63">
      <w:pPr>
        <w:autoSpaceDE w:val="0"/>
        <w:autoSpaceDN w:val="0"/>
        <w:adjustRightInd w:val="0"/>
        <w:jc w:val="both"/>
        <w:rPr>
          <w:color w:val="000000"/>
          <w:sz w:val="23"/>
          <w:szCs w:val="23"/>
        </w:rPr>
      </w:pPr>
      <w:r w:rsidRPr="00393E63">
        <w:rPr>
          <w:b/>
          <w:color w:val="000000"/>
          <w:sz w:val="23"/>
          <w:szCs w:val="23"/>
        </w:rPr>
        <w:t>9.1.2.</w:t>
      </w:r>
      <w:r w:rsidRPr="00393E63">
        <w:rPr>
          <w:color w:val="000000"/>
          <w:sz w:val="23"/>
          <w:szCs w:val="23"/>
        </w:rPr>
        <w:t xml:space="preserve"> Recusar o objeto que não estiver de acordo com as especificações;</w:t>
      </w:r>
    </w:p>
    <w:p w:rsidR="00C264AD" w:rsidRPr="00393E63" w:rsidRDefault="00C264AD" w:rsidP="00393E63">
      <w:pPr>
        <w:autoSpaceDE w:val="0"/>
        <w:autoSpaceDN w:val="0"/>
        <w:adjustRightInd w:val="0"/>
        <w:jc w:val="both"/>
        <w:rPr>
          <w:color w:val="000000"/>
          <w:sz w:val="23"/>
          <w:szCs w:val="23"/>
        </w:rPr>
      </w:pPr>
      <w:r w:rsidRPr="00393E63">
        <w:rPr>
          <w:b/>
          <w:color w:val="000000"/>
          <w:sz w:val="23"/>
          <w:szCs w:val="23"/>
        </w:rPr>
        <w:t>9.2.3</w:t>
      </w:r>
      <w:r w:rsidRPr="00393E63">
        <w:rPr>
          <w:color w:val="000000"/>
          <w:sz w:val="23"/>
          <w:szCs w:val="23"/>
        </w:rPr>
        <w:t>. Aplicar à empresa CONTRATADA as sanções cabíveis;</w:t>
      </w:r>
    </w:p>
    <w:p w:rsidR="00C264AD" w:rsidRPr="00393E63" w:rsidRDefault="00C264AD" w:rsidP="00393E63">
      <w:pPr>
        <w:autoSpaceDE w:val="0"/>
        <w:autoSpaceDN w:val="0"/>
        <w:adjustRightInd w:val="0"/>
        <w:jc w:val="both"/>
        <w:rPr>
          <w:color w:val="000000"/>
          <w:sz w:val="23"/>
          <w:szCs w:val="23"/>
        </w:rPr>
      </w:pPr>
      <w:r w:rsidRPr="00393E63">
        <w:rPr>
          <w:b/>
          <w:color w:val="000000"/>
          <w:sz w:val="23"/>
          <w:szCs w:val="23"/>
        </w:rPr>
        <w:t>9.2.4.</w:t>
      </w:r>
      <w:r w:rsidRPr="00393E63">
        <w:rPr>
          <w:color w:val="000000"/>
          <w:sz w:val="23"/>
          <w:szCs w:val="23"/>
        </w:rPr>
        <w:t xml:space="preserve"> Documentar as ocorrências havidas na execução da Ata de Registro de Preços.</w:t>
      </w:r>
    </w:p>
    <w:p w:rsidR="00C264AD" w:rsidRPr="00393E63" w:rsidRDefault="00C264AD" w:rsidP="00393E63">
      <w:pPr>
        <w:autoSpaceDE w:val="0"/>
        <w:autoSpaceDN w:val="0"/>
        <w:adjustRightInd w:val="0"/>
        <w:jc w:val="both"/>
        <w:rPr>
          <w:color w:val="000000"/>
          <w:sz w:val="23"/>
          <w:szCs w:val="23"/>
        </w:rPr>
      </w:pPr>
      <w:r w:rsidRPr="00393E63">
        <w:rPr>
          <w:b/>
          <w:bCs/>
          <w:color w:val="000000"/>
          <w:sz w:val="23"/>
          <w:szCs w:val="23"/>
        </w:rPr>
        <w:t xml:space="preserve">9.2.5. </w:t>
      </w:r>
      <w:r w:rsidRPr="00393E63">
        <w:rPr>
          <w:color w:val="000000"/>
          <w:sz w:val="23"/>
          <w:szCs w:val="23"/>
        </w:rPr>
        <w:t>Efetuar o pagamento ajustado;</w:t>
      </w:r>
    </w:p>
    <w:p w:rsidR="00C264AD" w:rsidRPr="00393E63" w:rsidRDefault="00C264AD" w:rsidP="00393E63">
      <w:pPr>
        <w:autoSpaceDE w:val="0"/>
        <w:autoSpaceDN w:val="0"/>
        <w:adjustRightInd w:val="0"/>
        <w:jc w:val="both"/>
        <w:rPr>
          <w:color w:val="000000"/>
          <w:sz w:val="23"/>
          <w:szCs w:val="23"/>
        </w:rPr>
      </w:pPr>
      <w:r w:rsidRPr="00393E63">
        <w:rPr>
          <w:b/>
          <w:bCs/>
          <w:color w:val="000000"/>
          <w:sz w:val="23"/>
          <w:szCs w:val="23"/>
        </w:rPr>
        <w:t xml:space="preserve">9.2.6. </w:t>
      </w:r>
      <w:r w:rsidRPr="00393E63">
        <w:rPr>
          <w:color w:val="000000"/>
          <w:sz w:val="23"/>
          <w:szCs w:val="23"/>
        </w:rPr>
        <w:t xml:space="preserve">Esclarecer ao </w:t>
      </w:r>
      <w:r w:rsidRPr="00393E63">
        <w:rPr>
          <w:b/>
          <w:bCs/>
          <w:color w:val="000000"/>
          <w:sz w:val="23"/>
          <w:szCs w:val="23"/>
        </w:rPr>
        <w:t xml:space="preserve">CONTRATADO(A) </w:t>
      </w:r>
      <w:r w:rsidRPr="00393E63">
        <w:rPr>
          <w:color w:val="000000"/>
          <w:sz w:val="23"/>
          <w:szCs w:val="23"/>
        </w:rPr>
        <w:t>toda e qualquer dúvida, em tempo hábil, com relação à execução do objeto;</w:t>
      </w:r>
    </w:p>
    <w:p w:rsidR="00C264AD" w:rsidRPr="00393E63" w:rsidRDefault="00C264AD" w:rsidP="00393E63">
      <w:pPr>
        <w:tabs>
          <w:tab w:val="left" w:pos="4111"/>
        </w:tabs>
        <w:jc w:val="both"/>
        <w:rPr>
          <w:sz w:val="23"/>
          <w:szCs w:val="23"/>
        </w:rPr>
      </w:pPr>
    </w:p>
    <w:p w:rsidR="00C264AD" w:rsidRPr="00393E63" w:rsidRDefault="00C264AD" w:rsidP="00393E63">
      <w:pPr>
        <w:widowControl w:val="0"/>
        <w:autoSpaceDE w:val="0"/>
        <w:autoSpaceDN w:val="0"/>
        <w:adjustRightInd w:val="0"/>
        <w:jc w:val="both"/>
        <w:rPr>
          <w:b/>
          <w:color w:val="000000"/>
          <w:sz w:val="23"/>
          <w:szCs w:val="23"/>
        </w:rPr>
      </w:pPr>
      <w:r w:rsidRPr="00393E63">
        <w:rPr>
          <w:b/>
          <w:bCs/>
          <w:color w:val="000000"/>
          <w:sz w:val="23"/>
          <w:szCs w:val="23"/>
        </w:rPr>
        <w:t xml:space="preserve">CLÁUSULA DÉCIMA - </w:t>
      </w:r>
      <w:r w:rsidRPr="00393E63">
        <w:rPr>
          <w:b/>
          <w:sz w:val="23"/>
          <w:szCs w:val="23"/>
        </w:rPr>
        <w:t>DAS PENALIDADES PARA O CASO DE INADIMPLEMENTO CONTRATUAL</w:t>
      </w:r>
    </w:p>
    <w:p w:rsidR="00C264AD" w:rsidRPr="00393E63" w:rsidRDefault="00C264AD" w:rsidP="00393E63">
      <w:pPr>
        <w:autoSpaceDE w:val="0"/>
        <w:autoSpaceDN w:val="0"/>
        <w:adjustRightInd w:val="0"/>
        <w:jc w:val="both"/>
        <w:rPr>
          <w:bCs/>
          <w:color w:val="000000"/>
          <w:sz w:val="23"/>
          <w:szCs w:val="23"/>
        </w:rPr>
      </w:pPr>
      <w:r w:rsidRPr="00393E63">
        <w:rPr>
          <w:b/>
          <w:bCs/>
          <w:color w:val="000000"/>
          <w:sz w:val="23"/>
          <w:szCs w:val="23"/>
        </w:rPr>
        <w:lastRenderedPageBreak/>
        <w:t xml:space="preserve">10.1. </w:t>
      </w:r>
      <w:r w:rsidRPr="00393E63">
        <w:rPr>
          <w:bCs/>
          <w:color w:val="000000"/>
          <w:sz w:val="23"/>
          <w:szCs w:val="23"/>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C264AD" w:rsidRPr="00393E63" w:rsidRDefault="00C264AD" w:rsidP="00393E63">
      <w:pPr>
        <w:autoSpaceDE w:val="0"/>
        <w:autoSpaceDN w:val="0"/>
        <w:adjustRightInd w:val="0"/>
        <w:jc w:val="both"/>
        <w:rPr>
          <w:color w:val="000000"/>
          <w:sz w:val="23"/>
          <w:szCs w:val="23"/>
        </w:rPr>
      </w:pPr>
      <w:r w:rsidRPr="00393E63">
        <w:rPr>
          <w:b/>
          <w:bCs/>
          <w:color w:val="000000"/>
          <w:sz w:val="23"/>
          <w:szCs w:val="23"/>
        </w:rPr>
        <w:t xml:space="preserve">10.2. </w:t>
      </w:r>
      <w:r w:rsidRPr="00393E63">
        <w:rPr>
          <w:color w:val="000000"/>
          <w:sz w:val="23"/>
          <w:szCs w:val="23"/>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C264AD" w:rsidRPr="00393E63" w:rsidRDefault="00C264AD" w:rsidP="00393E63">
      <w:pPr>
        <w:autoSpaceDE w:val="0"/>
        <w:autoSpaceDN w:val="0"/>
        <w:adjustRightInd w:val="0"/>
        <w:jc w:val="both"/>
        <w:rPr>
          <w:color w:val="000000"/>
          <w:sz w:val="23"/>
          <w:szCs w:val="23"/>
        </w:rPr>
      </w:pPr>
      <w:r w:rsidRPr="00393E63">
        <w:rPr>
          <w:b/>
          <w:bCs/>
          <w:color w:val="000000"/>
          <w:sz w:val="23"/>
          <w:szCs w:val="23"/>
        </w:rPr>
        <w:t>10.2.1.</w:t>
      </w:r>
      <w:r w:rsidRPr="00393E63">
        <w:rPr>
          <w:color w:val="000000"/>
          <w:sz w:val="23"/>
          <w:szCs w:val="23"/>
        </w:rPr>
        <w:t xml:space="preserve"> </w:t>
      </w:r>
      <w:r w:rsidRPr="00393E63">
        <w:rPr>
          <w:b/>
          <w:color w:val="000000"/>
          <w:sz w:val="23"/>
          <w:szCs w:val="23"/>
          <w:u w:val="single"/>
        </w:rPr>
        <w:t>advertência</w:t>
      </w:r>
      <w:r w:rsidRPr="00393E63">
        <w:rPr>
          <w:color w:val="000000"/>
          <w:sz w:val="23"/>
          <w:szCs w:val="23"/>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C264AD" w:rsidRPr="00393E63" w:rsidRDefault="00C264AD" w:rsidP="00393E63">
      <w:pPr>
        <w:autoSpaceDE w:val="0"/>
        <w:autoSpaceDN w:val="0"/>
        <w:adjustRightInd w:val="0"/>
        <w:jc w:val="both"/>
        <w:rPr>
          <w:color w:val="000000"/>
          <w:sz w:val="23"/>
          <w:szCs w:val="23"/>
        </w:rPr>
      </w:pPr>
      <w:r w:rsidRPr="00393E63">
        <w:rPr>
          <w:b/>
          <w:bCs/>
          <w:color w:val="000000"/>
          <w:sz w:val="23"/>
          <w:szCs w:val="23"/>
        </w:rPr>
        <w:t>10.2.2.</w:t>
      </w:r>
      <w:r w:rsidRPr="00393E63">
        <w:rPr>
          <w:color w:val="000000"/>
          <w:sz w:val="23"/>
          <w:szCs w:val="23"/>
        </w:rPr>
        <w:t xml:space="preserve"> </w:t>
      </w:r>
      <w:r w:rsidRPr="00393E63">
        <w:rPr>
          <w:b/>
          <w:color w:val="000000"/>
          <w:sz w:val="23"/>
          <w:szCs w:val="23"/>
          <w:u w:val="single"/>
        </w:rPr>
        <w:t>multa</w:t>
      </w:r>
      <w:r w:rsidRPr="00393E63">
        <w:rPr>
          <w:color w:val="000000"/>
          <w:sz w:val="23"/>
          <w:szCs w:val="23"/>
        </w:rPr>
        <w:t xml:space="preserve"> aplicadas das seguintes formas:</w:t>
      </w:r>
    </w:p>
    <w:p w:rsidR="00C264AD" w:rsidRPr="00393E63" w:rsidRDefault="00C264AD" w:rsidP="00393E63">
      <w:pPr>
        <w:numPr>
          <w:ilvl w:val="0"/>
          <w:numId w:val="3"/>
        </w:numPr>
        <w:autoSpaceDE w:val="0"/>
        <w:autoSpaceDN w:val="0"/>
        <w:adjustRightInd w:val="0"/>
        <w:jc w:val="both"/>
        <w:rPr>
          <w:color w:val="000000"/>
          <w:sz w:val="23"/>
          <w:szCs w:val="23"/>
        </w:rPr>
      </w:pPr>
      <w:r w:rsidRPr="00393E63">
        <w:rPr>
          <w:color w:val="000000"/>
          <w:sz w:val="23"/>
          <w:szCs w:val="23"/>
        </w:rPr>
        <w:t>1% (um por cento) do valor total da Ata de Registro de Preços, por dia de atraso, no caso de descumprimento do prazo da entrega do objeto previsto na Ata de Registro de Preços (atraso injustificado ou não aceito pela Administração);</w:t>
      </w:r>
    </w:p>
    <w:p w:rsidR="00C264AD" w:rsidRPr="00393E63" w:rsidRDefault="00C264AD" w:rsidP="00393E63">
      <w:pPr>
        <w:numPr>
          <w:ilvl w:val="0"/>
          <w:numId w:val="3"/>
        </w:numPr>
        <w:autoSpaceDE w:val="0"/>
        <w:autoSpaceDN w:val="0"/>
        <w:adjustRightInd w:val="0"/>
        <w:jc w:val="both"/>
        <w:rPr>
          <w:color w:val="000000"/>
          <w:sz w:val="23"/>
          <w:szCs w:val="23"/>
        </w:rPr>
      </w:pPr>
      <w:r w:rsidRPr="00393E63">
        <w:rPr>
          <w:color w:val="000000"/>
          <w:sz w:val="23"/>
          <w:szCs w:val="23"/>
        </w:rPr>
        <w:t>5% (dez por cento) do valor total da Ata de Registro de Preços, no caso de entrega do objeto em desacordo com as especificações;</w:t>
      </w:r>
    </w:p>
    <w:p w:rsidR="00C264AD" w:rsidRPr="00393E63" w:rsidRDefault="00C264AD" w:rsidP="00393E63">
      <w:pPr>
        <w:numPr>
          <w:ilvl w:val="0"/>
          <w:numId w:val="3"/>
        </w:numPr>
        <w:autoSpaceDE w:val="0"/>
        <w:autoSpaceDN w:val="0"/>
        <w:adjustRightInd w:val="0"/>
        <w:jc w:val="both"/>
        <w:rPr>
          <w:color w:val="000000"/>
          <w:sz w:val="23"/>
          <w:szCs w:val="23"/>
        </w:rPr>
      </w:pPr>
      <w:r w:rsidRPr="00393E63">
        <w:rPr>
          <w:color w:val="000000"/>
          <w:sz w:val="23"/>
          <w:szCs w:val="23"/>
        </w:rPr>
        <w:t>20% (vinte por cento) do valor total do Contrato, no caso de não haver entrega do objeto, caracterizando total inadimplemento;</w:t>
      </w:r>
    </w:p>
    <w:p w:rsidR="00C264AD" w:rsidRPr="00393E63" w:rsidRDefault="00C264AD" w:rsidP="00393E63">
      <w:pPr>
        <w:numPr>
          <w:ilvl w:val="0"/>
          <w:numId w:val="3"/>
        </w:numPr>
        <w:autoSpaceDE w:val="0"/>
        <w:autoSpaceDN w:val="0"/>
        <w:adjustRightInd w:val="0"/>
        <w:jc w:val="both"/>
        <w:rPr>
          <w:color w:val="000000"/>
          <w:sz w:val="23"/>
          <w:szCs w:val="23"/>
        </w:rPr>
      </w:pPr>
      <w:r w:rsidRPr="00393E63">
        <w:rPr>
          <w:color w:val="000000"/>
          <w:sz w:val="23"/>
          <w:szCs w:val="23"/>
        </w:rPr>
        <w:t>2% (dois por cento) do valor total do Contrato, no caso da recusa injustificada em assinar o contrato no prazo previsto;</w:t>
      </w:r>
    </w:p>
    <w:p w:rsidR="00C264AD" w:rsidRPr="00393E63" w:rsidRDefault="00C264AD" w:rsidP="00393E63">
      <w:pPr>
        <w:autoSpaceDE w:val="0"/>
        <w:autoSpaceDN w:val="0"/>
        <w:adjustRightInd w:val="0"/>
        <w:jc w:val="both"/>
        <w:rPr>
          <w:color w:val="000000"/>
          <w:sz w:val="23"/>
          <w:szCs w:val="23"/>
        </w:rPr>
      </w:pPr>
      <w:r w:rsidRPr="00393E63">
        <w:rPr>
          <w:b/>
          <w:bCs/>
          <w:color w:val="000000"/>
          <w:sz w:val="23"/>
          <w:szCs w:val="23"/>
        </w:rPr>
        <w:t xml:space="preserve">10.2.3. </w:t>
      </w:r>
      <w:r w:rsidRPr="00393E63">
        <w:rPr>
          <w:b/>
          <w:color w:val="000000"/>
          <w:sz w:val="23"/>
          <w:szCs w:val="23"/>
          <w:u w:val="single"/>
        </w:rPr>
        <w:t>suspensão temporária</w:t>
      </w:r>
      <w:r w:rsidRPr="00393E63">
        <w:rPr>
          <w:color w:val="000000"/>
          <w:sz w:val="23"/>
          <w:szCs w:val="23"/>
          <w:u w:val="single"/>
        </w:rPr>
        <w:t xml:space="preserve"> </w:t>
      </w:r>
      <w:r w:rsidRPr="00393E63">
        <w:rPr>
          <w:color w:val="000000"/>
          <w:sz w:val="23"/>
          <w:szCs w:val="23"/>
        </w:rPr>
        <w:t>de participação em licitação e impedimento de contratar com a administração pública por prazo de até 02 (dois) anos, de acordo com o inciso III, do art. 87, da Lei nº 8.666/93, na seguinte graduação:</w:t>
      </w:r>
    </w:p>
    <w:p w:rsidR="00C264AD" w:rsidRPr="00393E63" w:rsidRDefault="00C264AD" w:rsidP="00393E63">
      <w:pPr>
        <w:numPr>
          <w:ilvl w:val="0"/>
          <w:numId w:val="4"/>
        </w:numPr>
        <w:autoSpaceDE w:val="0"/>
        <w:autoSpaceDN w:val="0"/>
        <w:adjustRightInd w:val="0"/>
        <w:jc w:val="both"/>
        <w:rPr>
          <w:color w:val="000000"/>
          <w:sz w:val="23"/>
          <w:szCs w:val="23"/>
        </w:rPr>
      </w:pPr>
      <w:r w:rsidRPr="00393E63">
        <w:rPr>
          <w:color w:val="000000"/>
          <w:sz w:val="23"/>
          <w:szCs w:val="23"/>
        </w:rPr>
        <w:t>Após advertência formal e cobrança de multa, se reincidente, sem justificativa, na penalidades avençadas na Ata de Registro de Preços - 01 (um) ano de suspensão;</w:t>
      </w:r>
    </w:p>
    <w:p w:rsidR="00C264AD" w:rsidRPr="00393E63" w:rsidRDefault="00C264AD" w:rsidP="00393E63">
      <w:pPr>
        <w:numPr>
          <w:ilvl w:val="0"/>
          <w:numId w:val="4"/>
        </w:numPr>
        <w:autoSpaceDE w:val="0"/>
        <w:autoSpaceDN w:val="0"/>
        <w:adjustRightInd w:val="0"/>
        <w:jc w:val="both"/>
        <w:rPr>
          <w:color w:val="000000"/>
          <w:sz w:val="23"/>
          <w:szCs w:val="23"/>
        </w:rPr>
      </w:pPr>
      <w:r w:rsidRPr="00393E63">
        <w:rPr>
          <w:color w:val="000000"/>
          <w:sz w:val="23"/>
          <w:szCs w:val="23"/>
        </w:rPr>
        <w:t xml:space="preserve">Não cumprir com a entrega, desobedecendo à solicitação por escrito do Contratante - 02 (dois) anos de suspensão. </w:t>
      </w:r>
    </w:p>
    <w:p w:rsidR="00C264AD" w:rsidRPr="00393E63" w:rsidRDefault="00C264AD" w:rsidP="00393E63">
      <w:pPr>
        <w:widowControl w:val="0"/>
        <w:autoSpaceDE w:val="0"/>
        <w:autoSpaceDN w:val="0"/>
        <w:adjustRightInd w:val="0"/>
        <w:jc w:val="both"/>
        <w:rPr>
          <w:color w:val="000000"/>
          <w:sz w:val="23"/>
          <w:szCs w:val="23"/>
        </w:rPr>
      </w:pPr>
      <w:r w:rsidRPr="00393E63">
        <w:rPr>
          <w:b/>
          <w:bCs/>
          <w:color w:val="000000"/>
          <w:sz w:val="23"/>
          <w:szCs w:val="23"/>
        </w:rPr>
        <w:t>10.2.4.</w:t>
      </w:r>
      <w:r w:rsidRPr="00393E63">
        <w:rPr>
          <w:color w:val="000000"/>
          <w:sz w:val="23"/>
          <w:szCs w:val="23"/>
        </w:rPr>
        <w:t xml:space="preserve"> </w:t>
      </w:r>
      <w:r w:rsidRPr="00393E63">
        <w:rPr>
          <w:b/>
          <w:color w:val="000000"/>
          <w:sz w:val="23"/>
          <w:szCs w:val="23"/>
          <w:u w:val="single"/>
        </w:rPr>
        <w:t>declaração de inidoneidade</w:t>
      </w:r>
      <w:r w:rsidRPr="00393E63">
        <w:rPr>
          <w:color w:val="000000"/>
          <w:sz w:val="23"/>
          <w:szCs w:val="23"/>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C264AD" w:rsidRPr="00393E63" w:rsidRDefault="00C264AD" w:rsidP="00393E63">
      <w:pPr>
        <w:autoSpaceDE w:val="0"/>
        <w:autoSpaceDN w:val="0"/>
        <w:adjustRightInd w:val="0"/>
        <w:jc w:val="both"/>
        <w:rPr>
          <w:bCs/>
          <w:color w:val="000000"/>
          <w:sz w:val="23"/>
          <w:szCs w:val="23"/>
        </w:rPr>
      </w:pPr>
      <w:r w:rsidRPr="00393E63">
        <w:rPr>
          <w:b/>
          <w:bCs/>
          <w:color w:val="000000"/>
          <w:sz w:val="23"/>
          <w:szCs w:val="23"/>
        </w:rPr>
        <w:t xml:space="preserve">10.3. </w:t>
      </w:r>
      <w:r w:rsidRPr="00393E63">
        <w:rPr>
          <w:bCs/>
          <w:color w:val="000000"/>
          <w:sz w:val="23"/>
          <w:szCs w:val="23"/>
        </w:rPr>
        <w:t xml:space="preserve">As multas serão descontadas dos pagamentos a que a licitante tiver direito, ou recolhidas diretamente ao Município de Itambaracá, no prazo de 15 (quinze) dias contados da data de sua comunicação, ou ainda, quando for o caso, cobrados judicialmente. </w:t>
      </w:r>
    </w:p>
    <w:p w:rsidR="00C264AD" w:rsidRPr="00393E63" w:rsidRDefault="00C264AD" w:rsidP="00393E63">
      <w:pPr>
        <w:autoSpaceDE w:val="0"/>
        <w:autoSpaceDN w:val="0"/>
        <w:adjustRightInd w:val="0"/>
        <w:jc w:val="both"/>
        <w:rPr>
          <w:bCs/>
          <w:color w:val="000000"/>
          <w:sz w:val="23"/>
          <w:szCs w:val="23"/>
        </w:rPr>
      </w:pPr>
      <w:r w:rsidRPr="00393E63">
        <w:rPr>
          <w:b/>
          <w:bCs/>
          <w:color w:val="000000"/>
          <w:sz w:val="23"/>
          <w:szCs w:val="23"/>
        </w:rPr>
        <w:t>10.4.</w:t>
      </w:r>
      <w:r w:rsidRPr="00393E63">
        <w:rPr>
          <w:bCs/>
          <w:color w:val="000000"/>
          <w:sz w:val="23"/>
          <w:szCs w:val="23"/>
        </w:rPr>
        <w:t xml:space="preserve"> Para aplicação das penalidades aqui previstas, a licitante será notificada para apresentação de defesa prévia, no prazo de 05 (cinco) dias úteis, contados da notificação. </w:t>
      </w:r>
    </w:p>
    <w:p w:rsidR="00C264AD" w:rsidRPr="00393E63" w:rsidRDefault="00C264AD" w:rsidP="00393E63">
      <w:pPr>
        <w:autoSpaceDE w:val="0"/>
        <w:autoSpaceDN w:val="0"/>
        <w:adjustRightInd w:val="0"/>
        <w:jc w:val="both"/>
        <w:rPr>
          <w:color w:val="000000"/>
          <w:sz w:val="23"/>
          <w:szCs w:val="23"/>
        </w:rPr>
      </w:pPr>
      <w:r w:rsidRPr="00393E63">
        <w:rPr>
          <w:b/>
          <w:bCs/>
          <w:color w:val="000000"/>
          <w:sz w:val="23"/>
          <w:szCs w:val="23"/>
        </w:rPr>
        <w:t>10.5</w:t>
      </w:r>
      <w:r w:rsidRPr="00393E63">
        <w:rPr>
          <w:color w:val="000000"/>
          <w:sz w:val="23"/>
          <w:szCs w:val="23"/>
        </w:rPr>
        <w:t xml:space="preserve">. As penalidades previstas neste Edital são independentes entre si, podendo ser aplicadas isolada ou cumulativamente, sem prejuízo de outras medidas cabíveis, inclusive aquelas prevista no Código de Defesa do Consumidor. </w:t>
      </w:r>
    </w:p>
    <w:p w:rsidR="00C264AD" w:rsidRPr="00393E63" w:rsidRDefault="00C264AD" w:rsidP="00393E63">
      <w:pPr>
        <w:autoSpaceDE w:val="0"/>
        <w:autoSpaceDN w:val="0"/>
        <w:adjustRightInd w:val="0"/>
        <w:jc w:val="both"/>
        <w:rPr>
          <w:color w:val="000000"/>
          <w:sz w:val="23"/>
          <w:szCs w:val="23"/>
        </w:rPr>
      </w:pPr>
    </w:p>
    <w:p w:rsidR="00C264AD" w:rsidRPr="00393E63" w:rsidRDefault="00C264AD" w:rsidP="00393E63">
      <w:pPr>
        <w:widowControl w:val="0"/>
        <w:autoSpaceDE w:val="0"/>
        <w:autoSpaceDN w:val="0"/>
        <w:adjustRightInd w:val="0"/>
        <w:ind w:right="-54"/>
        <w:jc w:val="both"/>
        <w:rPr>
          <w:sz w:val="23"/>
          <w:szCs w:val="23"/>
        </w:rPr>
      </w:pPr>
      <w:r w:rsidRPr="00393E63">
        <w:rPr>
          <w:b/>
          <w:sz w:val="23"/>
          <w:szCs w:val="23"/>
        </w:rPr>
        <w:t xml:space="preserve">CLÁUSULA DÉCIMA PRIMEIRA: </w:t>
      </w:r>
      <w:r w:rsidRPr="00393E63">
        <w:rPr>
          <w:b/>
          <w:bCs/>
          <w:sz w:val="23"/>
          <w:szCs w:val="23"/>
        </w:rPr>
        <w:t>DA</w:t>
      </w:r>
      <w:r w:rsidRPr="00393E63">
        <w:rPr>
          <w:b/>
          <w:bCs/>
          <w:spacing w:val="1"/>
          <w:sz w:val="23"/>
          <w:szCs w:val="23"/>
        </w:rPr>
        <w:t xml:space="preserve"> </w:t>
      </w:r>
      <w:r w:rsidRPr="00393E63">
        <w:rPr>
          <w:b/>
          <w:bCs/>
          <w:sz w:val="23"/>
          <w:szCs w:val="23"/>
        </w:rPr>
        <w:t>PUBLICAÇÃO</w:t>
      </w:r>
    </w:p>
    <w:p w:rsidR="00C264AD" w:rsidRPr="00393E63" w:rsidRDefault="00C264AD" w:rsidP="00393E63">
      <w:pPr>
        <w:widowControl w:val="0"/>
        <w:autoSpaceDE w:val="0"/>
        <w:autoSpaceDN w:val="0"/>
        <w:adjustRightInd w:val="0"/>
        <w:ind w:right="-54"/>
        <w:jc w:val="both"/>
        <w:rPr>
          <w:sz w:val="23"/>
          <w:szCs w:val="23"/>
        </w:rPr>
      </w:pPr>
      <w:r w:rsidRPr="00393E63">
        <w:rPr>
          <w:b/>
          <w:sz w:val="23"/>
          <w:szCs w:val="23"/>
        </w:rPr>
        <w:t>11.1.</w:t>
      </w:r>
      <w:r w:rsidRPr="00393E63">
        <w:rPr>
          <w:sz w:val="23"/>
          <w:szCs w:val="23"/>
        </w:rPr>
        <w:t xml:space="preserve"> Em </w:t>
      </w:r>
      <w:r w:rsidRPr="00393E63">
        <w:rPr>
          <w:spacing w:val="1"/>
          <w:sz w:val="23"/>
          <w:szCs w:val="23"/>
        </w:rPr>
        <w:t>c</w:t>
      </w:r>
      <w:r w:rsidRPr="00393E63">
        <w:rPr>
          <w:sz w:val="23"/>
          <w:szCs w:val="23"/>
        </w:rPr>
        <w:t>onformidade com o disposto no parágrafo úni</w:t>
      </w:r>
      <w:r w:rsidRPr="00393E63">
        <w:rPr>
          <w:spacing w:val="1"/>
          <w:sz w:val="23"/>
          <w:szCs w:val="23"/>
        </w:rPr>
        <w:t>c</w:t>
      </w:r>
      <w:r w:rsidRPr="00393E63">
        <w:rPr>
          <w:sz w:val="23"/>
          <w:szCs w:val="23"/>
        </w:rPr>
        <w:t>o do art. 61 da Lei nº 8.666/93,</w:t>
      </w:r>
      <w:r w:rsidRPr="00393E63">
        <w:rPr>
          <w:spacing w:val="30"/>
          <w:sz w:val="23"/>
          <w:szCs w:val="23"/>
        </w:rPr>
        <w:t xml:space="preserve"> </w:t>
      </w:r>
      <w:r w:rsidRPr="00393E63">
        <w:rPr>
          <w:sz w:val="23"/>
          <w:szCs w:val="23"/>
        </w:rPr>
        <w:t>será</w:t>
      </w:r>
      <w:r w:rsidRPr="00393E63">
        <w:rPr>
          <w:spacing w:val="30"/>
          <w:sz w:val="23"/>
          <w:szCs w:val="23"/>
        </w:rPr>
        <w:t xml:space="preserve"> </w:t>
      </w:r>
      <w:r w:rsidRPr="00393E63">
        <w:rPr>
          <w:sz w:val="23"/>
          <w:szCs w:val="23"/>
        </w:rPr>
        <w:t>publicado</w:t>
      </w:r>
      <w:r w:rsidRPr="00393E63">
        <w:rPr>
          <w:spacing w:val="30"/>
          <w:sz w:val="23"/>
          <w:szCs w:val="23"/>
        </w:rPr>
        <w:t xml:space="preserve"> </w:t>
      </w:r>
      <w:r w:rsidRPr="00393E63">
        <w:rPr>
          <w:sz w:val="23"/>
          <w:szCs w:val="23"/>
        </w:rPr>
        <w:t>o extrato</w:t>
      </w:r>
      <w:r w:rsidRPr="00393E63">
        <w:rPr>
          <w:spacing w:val="30"/>
          <w:sz w:val="23"/>
          <w:szCs w:val="23"/>
        </w:rPr>
        <w:t xml:space="preserve"> </w:t>
      </w:r>
      <w:r w:rsidRPr="00393E63">
        <w:rPr>
          <w:sz w:val="23"/>
          <w:szCs w:val="23"/>
        </w:rPr>
        <w:t xml:space="preserve">da </w:t>
      </w:r>
      <w:r w:rsidRPr="00393E63">
        <w:rPr>
          <w:spacing w:val="1"/>
          <w:sz w:val="23"/>
          <w:szCs w:val="23"/>
        </w:rPr>
        <w:t xml:space="preserve">Ata de Registro de Preços </w:t>
      </w:r>
      <w:r w:rsidRPr="00393E63">
        <w:rPr>
          <w:sz w:val="23"/>
          <w:szCs w:val="23"/>
        </w:rPr>
        <w:t>no</w:t>
      </w:r>
      <w:r w:rsidRPr="00393E63">
        <w:rPr>
          <w:spacing w:val="1"/>
          <w:sz w:val="23"/>
          <w:szCs w:val="23"/>
        </w:rPr>
        <w:t xml:space="preserve"> </w:t>
      </w:r>
      <w:r w:rsidRPr="00393E63">
        <w:rPr>
          <w:sz w:val="23"/>
          <w:szCs w:val="23"/>
        </w:rPr>
        <w:t>Jornal Pérola do Norte.</w:t>
      </w:r>
    </w:p>
    <w:p w:rsidR="00C264AD" w:rsidRPr="00393E63" w:rsidRDefault="00C264AD" w:rsidP="00393E63">
      <w:pPr>
        <w:widowControl w:val="0"/>
        <w:autoSpaceDE w:val="0"/>
        <w:autoSpaceDN w:val="0"/>
        <w:adjustRightInd w:val="0"/>
        <w:ind w:right="-54"/>
        <w:jc w:val="both"/>
        <w:rPr>
          <w:sz w:val="23"/>
          <w:szCs w:val="23"/>
        </w:rPr>
      </w:pPr>
      <w:r w:rsidRPr="00393E63">
        <w:rPr>
          <w:b/>
          <w:sz w:val="23"/>
          <w:szCs w:val="23"/>
        </w:rPr>
        <w:t>11.2.</w:t>
      </w:r>
      <w:r w:rsidRPr="00393E63">
        <w:rPr>
          <w:sz w:val="23"/>
          <w:szCs w:val="23"/>
        </w:rPr>
        <w:t xml:space="preserve"> A Ata de Registro de Preços será publicada no Sitio da Prefeitura Municipal – </w:t>
      </w:r>
      <w:hyperlink r:id="rId7" w:history="1">
        <w:r w:rsidRPr="00393E63">
          <w:rPr>
            <w:rStyle w:val="Hyperlink"/>
            <w:sz w:val="23"/>
            <w:szCs w:val="23"/>
          </w:rPr>
          <w:t>www.itambaraca.pr.gov.br</w:t>
        </w:r>
      </w:hyperlink>
      <w:r w:rsidRPr="00393E63">
        <w:rPr>
          <w:sz w:val="23"/>
          <w:szCs w:val="23"/>
        </w:rPr>
        <w:t xml:space="preserve">, sendo republicada trimestralmente conforme determina a Lei nº 8.666/93, no Art. 15§2º. </w:t>
      </w:r>
    </w:p>
    <w:p w:rsidR="00C264AD" w:rsidRPr="00393E63" w:rsidRDefault="00C264AD" w:rsidP="00393E63">
      <w:pPr>
        <w:widowControl w:val="0"/>
        <w:autoSpaceDE w:val="0"/>
        <w:autoSpaceDN w:val="0"/>
        <w:adjustRightInd w:val="0"/>
        <w:ind w:right="-54"/>
        <w:jc w:val="both"/>
        <w:rPr>
          <w:b/>
          <w:sz w:val="23"/>
          <w:szCs w:val="23"/>
        </w:rPr>
      </w:pPr>
    </w:p>
    <w:p w:rsidR="00C264AD" w:rsidRPr="00393E63" w:rsidRDefault="00C264AD" w:rsidP="00393E63">
      <w:pPr>
        <w:tabs>
          <w:tab w:val="num" w:pos="0"/>
          <w:tab w:val="left" w:pos="4111"/>
        </w:tabs>
        <w:jc w:val="both"/>
        <w:rPr>
          <w:b/>
          <w:sz w:val="23"/>
          <w:szCs w:val="23"/>
        </w:rPr>
      </w:pPr>
      <w:r w:rsidRPr="00393E63">
        <w:rPr>
          <w:b/>
          <w:sz w:val="23"/>
          <w:szCs w:val="23"/>
        </w:rPr>
        <w:lastRenderedPageBreak/>
        <w:t>CLÁUSULA DÉCIMA SEGUNDA: DAS CONDIÇÕES GERAIS</w:t>
      </w:r>
    </w:p>
    <w:p w:rsidR="00C264AD" w:rsidRPr="00393E63" w:rsidRDefault="00C264AD" w:rsidP="00393E63">
      <w:pPr>
        <w:tabs>
          <w:tab w:val="num" w:pos="0"/>
          <w:tab w:val="left" w:pos="4111"/>
        </w:tabs>
        <w:jc w:val="both"/>
        <w:rPr>
          <w:color w:val="000000"/>
          <w:sz w:val="23"/>
          <w:szCs w:val="23"/>
        </w:rPr>
      </w:pPr>
      <w:r w:rsidRPr="00393E63">
        <w:rPr>
          <w:b/>
          <w:color w:val="000000"/>
          <w:sz w:val="23"/>
          <w:szCs w:val="23"/>
        </w:rPr>
        <w:t>12.1.</w:t>
      </w:r>
      <w:r w:rsidRPr="00393E63">
        <w:rPr>
          <w:color w:val="000000"/>
          <w:sz w:val="23"/>
          <w:szCs w:val="23"/>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C264AD" w:rsidRPr="00393E63" w:rsidRDefault="00C264AD" w:rsidP="00393E63">
      <w:pPr>
        <w:jc w:val="both"/>
        <w:rPr>
          <w:sz w:val="23"/>
          <w:szCs w:val="23"/>
        </w:rPr>
      </w:pPr>
      <w:r w:rsidRPr="00393E63">
        <w:rPr>
          <w:b/>
          <w:sz w:val="23"/>
          <w:szCs w:val="23"/>
        </w:rPr>
        <w:t>12.2.</w:t>
      </w:r>
      <w:r w:rsidRPr="00393E63">
        <w:rPr>
          <w:sz w:val="23"/>
          <w:szCs w:val="23"/>
        </w:rPr>
        <w:t xml:space="preserve"> As</w:t>
      </w:r>
      <w:r w:rsidRPr="00393E63">
        <w:rPr>
          <w:spacing w:val="26"/>
          <w:sz w:val="23"/>
          <w:szCs w:val="23"/>
        </w:rPr>
        <w:t xml:space="preserve"> </w:t>
      </w:r>
      <w:r w:rsidRPr="00393E63">
        <w:rPr>
          <w:sz w:val="23"/>
          <w:szCs w:val="23"/>
        </w:rPr>
        <w:t>empresas,</w:t>
      </w:r>
      <w:r w:rsidRPr="00393E63">
        <w:rPr>
          <w:spacing w:val="26"/>
          <w:sz w:val="23"/>
          <w:szCs w:val="23"/>
        </w:rPr>
        <w:t xml:space="preserve"> </w:t>
      </w:r>
      <w:r w:rsidRPr="00393E63">
        <w:rPr>
          <w:sz w:val="23"/>
          <w:szCs w:val="23"/>
        </w:rPr>
        <w:t>detentoras</w:t>
      </w:r>
      <w:r w:rsidRPr="00393E63">
        <w:rPr>
          <w:spacing w:val="26"/>
          <w:sz w:val="23"/>
          <w:szCs w:val="23"/>
        </w:rPr>
        <w:t xml:space="preserve"> </w:t>
      </w:r>
      <w:r w:rsidRPr="00393E63">
        <w:rPr>
          <w:sz w:val="23"/>
          <w:szCs w:val="23"/>
        </w:rPr>
        <w:t>do</w:t>
      </w:r>
      <w:r w:rsidRPr="00393E63">
        <w:rPr>
          <w:spacing w:val="26"/>
          <w:sz w:val="23"/>
          <w:szCs w:val="23"/>
        </w:rPr>
        <w:t xml:space="preserve"> </w:t>
      </w:r>
      <w:r w:rsidRPr="00393E63">
        <w:rPr>
          <w:sz w:val="23"/>
          <w:szCs w:val="23"/>
        </w:rPr>
        <w:t>Registro</w:t>
      </w:r>
      <w:r w:rsidRPr="00393E63">
        <w:rPr>
          <w:spacing w:val="26"/>
          <w:sz w:val="23"/>
          <w:szCs w:val="23"/>
        </w:rPr>
        <w:t xml:space="preserve"> </w:t>
      </w:r>
      <w:r w:rsidRPr="00393E63">
        <w:rPr>
          <w:sz w:val="23"/>
          <w:szCs w:val="23"/>
        </w:rPr>
        <w:t>de</w:t>
      </w:r>
      <w:r w:rsidRPr="00393E63">
        <w:rPr>
          <w:spacing w:val="26"/>
          <w:sz w:val="23"/>
          <w:szCs w:val="23"/>
        </w:rPr>
        <w:t xml:space="preserve"> </w:t>
      </w:r>
      <w:r w:rsidRPr="00393E63">
        <w:rPr>
          <w:sz w:val="23"/>
          <w:szCs w:val="23"/>
        </w:rPr>
        <w:t>Preços,</w:t>
      </w:r>
      <w:r w:rsidRPr="00393E63">
        <w:rPr>
          <w:spacing w:val="26"/>
          <w:sz w:val="23"/>
          <w:szCs w:val="23"/>
        </w:rPr>
        <w:t xml:space="preserve"> </w:t>
      </w:r>
      <w:r w:rsidRPr="00393E63">
        <w:rPr>
          <w:sz w:val="23"/>
          <w:szCs w:val="23"/>
        </w:rPr>
        <w:t>em</w:t>
      </w:r>
      <w:r w:rsidRPr="00393E63">
        <w:rPr>
          <w:spacing w:val="26"/>
          <w:sz w:val="23"/>
          <w:szCs w:val="23"/>
        </w:rPr>
        <w:t xml:space="preserve"> </w:t>
      </w:r>
      <w:r w:rsidRPr="00393E63">
        <w:rPr>
          <w:sz w:val="23"/>
          <w:szCs w:val="23"/>
        </w:rPr>
        <w:t>conformidade com</w:t>
      </w:r>
      <w:r w:rsidRPr="00393E63">
        <w:rPr>
          <w:spacing w:val="16"/>
          <w:sz w:val="23"/>
          <w:szCs w:val="23"/>
        </w:rPr>
        <w:t xml:space="preserve"> </w:t>
      </w:r>
      <w:r w:rsidRPr="00393E63">
        <w:rPr>
          <w:sz w:val="23"/>
          <w:szCs w:val="23"/>
        </w:rPr>
        <w:t>o</w:t>
      </w:r>
      <w:r w:rsidRPr="00393E63">
        <w:rPr>
          <w:spacing w:val="16"/>
          <w:sz w:val="23"/>
          <w:szCs w:val="23"/>
        </w:rPr>
        <w:t xml:space="preserve"> </w:t>
      </w:r>
      <w:r w:rsidRPr="00393E63">
        <w:rPr>
          <w:sz w:val="23"/>
          <w:szCs w:val="23"/>
        </w:rPr>
        <w:t>disposto</w:t>
      </w:r>
      <w:r w:rsidRPr="00393E63">
        <w:rPr>
          <w:spacing w:val="16"/>
          <w:sz w:val="23"/>
          <w:szCs w:val="23"/>
        </w:rPr>
        <w:t xml:space="preserve"> </w:t>
      </w:r>
      <w:r w:rsidRPr="00393E63">
        <w:rPr>
          <w:sz w:val="23"/>
          <w:szCs w:val="23"/>
        </w:rPr>
        <w:t>no</w:t>
      </w:r>
      <w:r w:rsidRPr="00393E63">
        <w:rPr>
          <w:spacing w:val="16"/>
          <w:sz w:val="23"/>
          <w:szCs w:val="23"/>
        </w:rPr>
        <w:t xml:space="preserve"> </w:t>
      </w:r>
      <w:r w:rsidRPr="00393E63">
        <w:rPr>
          <w:sz w:val="23"/>
          <w:szCs w:val="23"/>
        </w:rPr>
        <w:t>Decreto</w:t>
      </w:r>
      <w:r w:rsidRPr="00393E63">
        <w:rPr>
          <w:spacing w:val="16"/>
          <w:sz w:val="23"/>
          <w:szCs w:val="23"/>
        </w:rPr>
        <w:t xml:space="preserve"> </w:t>
      </w:r>
      <w:r w:rsidRPr="00393E63">
        <w:rPr>
          <w:sz w:val="23"/>
          <w:szCs w:val="23"/>
        </w:rPr>
        <w:t>nº</w:t>
      </w:r>
      <w:r w:rsidRPr="00393E63">
        <w:rPr>
          <w:spacing w:val="16"/>
          <w:sz w:val="23"/>
          <w:szCs w:val="23"/>
        </w:rPr>
        <w:t xml:space="preserve"> </w:t>
      </w:r>
      <w:r w:rsidRPr="00393E63">
        <w:rPr>
          <w:sz w:val="23"/>
          <w:szCs w:val="23"/>
        </w:rPr>
        <w:t>3.931/2001,</w:t>
      </w:r>
      <w:r w:rsidRPr="00393E63">
        <w:rPr>
          <w:spacing w:val="18"/>
          <w:sz w:val="23"/>
          <w:szCs w:val="23"/>
        </w:rPr>
        <w:t xml:space="preserve"> </w:t>
      </w:r>
      <w:r w:rsidRPr="00393E63">
        <w:rPr>
          <w:sz w:val="23"/>
          <w:szCs w:val="23"/>
        </w:rPr>
        <w:t>assumem</w:t>
      </w:r>
      <w:r w:rsidRPr="00393E63">
        <w:rPr>
          <w:spacing w:val="16"/>
          <w:sz w:val="23"/>
          <w:szCs w:val="23"/>
        </w:rPr>
        <w:t xml:space="preserve"> </w:t>
      </w:r>
      <w:r w:rsidRPr="00393E63">
        <w:rPr>
          <w:sz w:val="23"/>
          <w:szCs w:val="23"/>
        </w:rPr>
        <w:t>o</w:t>
      </w:r>
      <w:r w:rsidRPr="00393E63">
        <w:rPr>
          <w:spacing w:val="16"/>
          <w:sz w:val="23"/>
          <w:szCs w:val="23"/>
        </w:rPr>
        <w:t xml:space="preserve"> </w:t>
      </w:r>
      <w:r w:rsidRPr="00393E63">
        <w:rPr>
          <w:sz w:val="23"/>
          <w:szCs w:val="23"/>
        </w:rPr>
        <w:t>compromisso</w:t>
      </w:r>
      <w:r w:rsidRPr="00393E63">
        <w:rPr>
          <w:spacing w:val="16"/>
          <w:sz w:val="23"/>
          <w:szCs w:val="23"/>
        </w:rPr>
        <w:t xml:space="preserve"> </w:t>
      </w:r>
      <w:r w:rsidRPr="00393E63">
        <w:rPr>
          <w:sz w:val="23"/>
          <w:szCs w:val="23"/>
        </w:rPr>
        <w:t>de</w:t>
      </w:r>
      <w:r w:rsidRPr="00393E63">
        <w:rPr>
          <w:spacing w:val="16"/>
          <w:sz w:val="23"/>
          <w:szCs w:val="23"/>
        </w:rPr>
        <w:t xml:space="preserve"> </w:t>
      </w:r>
      <w:r w:rsidRPr="00393E63">
        <w:rPr>
          <w:sz w:val="23"/>
          <w:szCs w:val="23"/>
        </w:rPr>
        <w:t>fornecer</w:t>
      </w:r>
      <w:r w:rsidRPr="00393E63">
        <w:rPr>
          <w:spacing w:val="16"/>
          <w:sz w:val="23"/>
          <w:szCs w:val="23"/>
        </w:rPr>
        <w:t xml:space="preserve"> </w:t>
      </w:r>
      <w:r w:rsidRPr="00393E63">
        <w:rPr>
          <w:sz w:val="23"/>
          <w:szCs w:val="23"/>
        </w:rPr>
        <w:t>os produtos, objeto desta Ata, até as quantidades máxi</w:t>
      </w:r>
      <w:r w:rsidRPr="00393E63">
        <w:rPr>
          <w:spacing w:val="2"/>
          <w:sz w:val="23"/>
          <w:szCs w:val="23"/>
        </w:rPr>
        <w:t>m</w:t>
      </w:r>
      <w:r w:rsidRPr="00393E63">
        <w:rPr>
          <w:sz w:val="23"/>
          <w:szCs w:val="23"/>
        </w:rPr>
        <w:t>as referidas/estimadas,</w:t>
      </w:r>
      <w:r w:rsidRPr="00393E63">
        <w:rPr>
          <w:spacing w:val="-21"/>
          <w:sz w:val="23"/>
          <w:szCs w:val="23"/>
        </w:rPr>
        <w:t xml:space="preserve"> </w:t>
      </w:r>
      <w:r w:rsidRPr="00393E63">
        <w:rPr>
          <w:sz w:val="23"/>
          <w:szCs w:val="23"/>
        </w:rPr>
        <w:t>pelo preço</w:t>
      </w:r>
      <w:r w:rsidRPr="00393E63">
        <w:rPr>
          <w:spacing w:val="7"/>
          <w:sz w:val="23"/>
          <w:szCs w:val="23"/>
        </w:rPr>
        <w:t xml:space="preserve"> </w:t>
      </w:r>
      <w:r w:rsidRPr="00393E63">
        <w:rPr>
          <w:sz w:val="23"/>
          <w:szCs w:val="23"/>
        </w:rPr>
        <w:t>regi</w:t>
      </w:r>
      <w:r w:rsidRPr="00393E63">
        <w:rPr>
          <w:spacing w:val="1"/>
          <w:sz w:val="23"/>
          <w:szCs w:val="23"/>
        </w:rPr>
        <w:t>s</w:t>
      </w:r>
      <w:r w:rsidRPr="00393E63">
        <w:rPr>
          <w:sz w:val="23"/>
          <w:szCs w:val="23"/>
        </w:rPr>
        <w:t>trado,</w:t>
      </w:r>
      <w:r w:rsidRPr="00393E63">
        <w:rPr>
          <w:spacing w:val="7"/>
          <w:sz w:val="23"/>
          <w:szCs w:val="23"/>
        </w:rPr>
        <w:t xml:space="preserve"> </w:t>
      </w:r>
      <w:r w:rsidRPr="00393E63">
        <w:rPr>
          <w:sz w:val="23"/>
          <w:szCs w:val="23"/>
        </w:rPr>
        <w:t>durante</w:t>
      </w:r>
      <w:r w:rsidRPr="00393E63">
        <w:rPr>
          <w:spacing w:val="7"/>
          <w:sz w:val="23"/>
          <w:szCs w:val="23"/>
        </w:rPr>
        <w:t xml:space="preserve"> </w:t>
      </w:r>
      <w:r w:rsidRPr="00393E63">
        <w:rPr>
          <w:sz w:val="23"/>
          <w:szCs w:val="23"/>
        </w:rPr>
        <w:t>o</w:t>
      </w:r>
      <w:r w:rsidRPr="00393E63">
        <w:rPr>
          <w:spacing w:val="7"/>
          <w:sz w:val="23"/>
          <w:szCs w:val="23"/>
        </w:rPr>
        <w:t xml:space="preserve"> </w:t>
      </w:r>
      <w:r w:rsidRPr="00393E63">
        <w:rPr>
          <w:sz w:val="23"/>
          <w:szCs w:val="23"/>
        </w:rPr>
        <w:t>pra</w:t>
      </w:r>
      <w:r w:rsidRPr="00393E63">
        <w:rPr>
          <w:spacing w:val="1"/>
          <w:sz w:val="23"/>
          <w:szCs w:val="23"/>
        </w:rPr>
        <w:t>z</w:t>
      </w:r>
      <w:r w:rsidRPr="00393E63">
        <w:rPr>
          <w:sz w:val="23"/>
          <w:szCs w:val="23"/>
        </w:rPr>
        <w:t>o</w:t>
      </w:r>
      <w:r w:rsidRPr="00393E63">
        <w:rPr>
          <w:spacing w:val="7"/>
          <w:sz w:val="23"/>
          <w:szCs w:val="23"/>
        </w:rPr>
        <w:t xml:space="preserve"> </w:t>
      </w:r>
      <w:r w:rsidRPr="00393E63">
        <w:rPr>
          <w:sz w:val="23"/>
          <w:szCs w:val="23"/>
        </w:rPr>
        <w:t>de</w:t>
      </w:r>
      <w:r w:rsidRPr="00393E63">
        <w:rPr>
          <w:spacing w:val="7"/>
          <w:sz w:val="23"/>
          <w:szCs w:val="23"/>
        </w:rPr>
        <w:t xml:space="preserve"> </w:t>
      </w:r>
      <w:r w:rsidRPr="00393E63">
        <w:rPr>
          <w:spacing w:val="1"/>
          <w:sz w:val="23"/>
          <w:szCs w:val="23"/>
        </w:rPr>
        <w:t>v</w:t>
      </w:r>
      <w:r w:rsidRPr="00393E63">
        <w:rPr>
          <w:sz w:val="23"/>
          <w:szCs w:val="23"/>
        </w:rPr>
        <w:t>alida</w:t>
      </w:r>
      <w:r w:rsidRPr="00393E63">
        <w:rPr>
          <w:spacing w:val="3"/>
          <w:sz w:val="23"/>
          <w:szCs w:val="23"/>
        </w:rPr>
        <w:t>d</w:t>
      </w:r>
      <w:r w:rsidRPr="00393E63">
        <w:rPr>
          <w:sz w:val="23"/>
          <w:szCs w:val="23"/>
        </w:rPr>
        <w:t>e</w:t>
      </w:r>
      <w:r w:rsidRPr="00393E63">
        <w:rPr>
          <w:spacing w:val="7"/>
          <w:sz w:val="23"/>
          <w:szCs w:val="23"/>
        </w:rPr>
        <w:t xml:space="preserve"> </w:t>
      </w:r>
      <w:r w:rsidRPr="00393E63">
        <w:rPr>
          <w:sz w:val="23"/>
          <w:szCs w:val="23"/>
        </w:rPr>
        <w:t>da</w:t>
      </w:r>
      <w:r w:rsidRPr="00393E63">
        <w:rPr>
          <w:spacing w:val="7"/>
          <w:sz w:val="23"/>
          <w:szCs w:val="23"/>
        </w:rPr>
        <w:t xml:space="preserve"> </w:t>
      </w:r>
      <w:r w:rsidRPr="00393E63">
        <w:rPr>
          <w:sz w:val="23"/>
          <w:szCs w:val="23"/>
        </w:rPr>
        <w:t>Ata,</w:t>
      </w:r>
      <w:r w:rsidRPr="00393E63">
        <w:rPr>
          <w:spacing w:val="7"/>
          <w:sz w:val="23"/>
          <w:szCs w:val="23"/>
        </w:rPr>
        <w:t xml:space="preserve"> </w:t>
      </w:r>
      <w:r w:rsidRPr="00393E63">
        <w:rPr>
          <w:sz w:val="23"/>
          <w:szCs w:val="23"/>
        </w:rPr>
        <w:t>em</w:t>
      </w:r>
      <w:r w:rsidRPr="00393E63">
        <w:rPr>
          <w:spacing w:val="7"/>
          <w:sz w:val="23"/>
          <w:szCs w:val="23"/>
        </w:rPr>
        <w:t xml:space="preserve"> </w:t>
      </w:r>
      <w:r w:rsidRPr="00393E63">
        <w:rPr>
          <w:sz w:val="23"/>
          <w:szCs w:val="23"/>
        </w:rPr>
        <w:t>con</w:t>
      </w:r>
      <w:r w:rsidRPr="00393E63">
        <w:rPr>
          <w:spacing w:val="1"/>
          <w:sz w:val="23"/>
          <w:szCs w:val="23"/>
        </w:rPr>
        <w:t>f</w:t>
      </w:r>
      <w:r w:rsidRPr="00393E63">
        <w:rPr>
          <w:sz w:val="23"/>
          <w:szCs w:val="23"/>
        </w:rPr>
        <w:t>ormidade</w:t>
      </w:r>
      <w:r w:rsidRPr="00393E63">
        <w:rPr>
          <w:spacing w:val="7"/>
          <w:sz w:val="23"/>
          <w:szCs w:val="23"/>
        </w:rPr>
        <w:t xml:space="preserve"> </w:t>
      </w:r>
      <w:r w:rsidRPr="00393E63">
        <w:rPr>
          <w:spacing w:val="1"/>
          <w:sz w:val="23"/>
          <w:szCs w:val="23"/>
        </w:rPr>
        <w:t>c</w:t>
      </w:r>
      <w:r w:rsidRPr="00393E63">
        <w:rPr>
          <w:sz w:val="23"/>
          <w:szCs w:val="23"/>
        </w:rPr>
        <w:t>om</w:t>
      </w:r>
      <w:r w:rsidRPr="00393E63">
        <w:rPr>
          <w:spacing w:val="7"/>
          <w:sz w:val="23"/>
          <w:szCs w:val="23"/>
        </w:rPr>
        <w:t xml:space="preserve"> </w:t>
      </w:r>
      <w:r w:rsidRPr="00393E63">
        <w:rPr>
          <w:sz w:val="23"/>
          <w:szCs w:val="23"/>
        </w:rPr>
        <w:t>o</w:t>
      </w:r>
      <w:r w:rsidRPr="00393E63">
        <w:rPr>
          <w:spacing w:val="7"/>
          <w:sz w:val="23"/>
          <w:szCs w:val="23"/>
        </w:rPr>
        <w:t xml:space="preserve"> </w:t>
      </w:r>
      <w:r w:rsidRPr="00393E63">
        <w:rPr>
          <w:sz w:val="23"/>
          <w:szCs w:val="23"/>
        </w:rPr>
        <w:t>Edital e</w:t>
      </w:r>
      <w:r w:rsidRPr="00393E63">
        <w:rPr>
          <w:spacing w:val="30"/>
          <w:sz w:val="23"/>
          <w:szCs w:val="23"/>
        </w:rPr>
        <w:t xml:space="preserve"> </w:t>
      </w:r>
      <w:r w:rsidRPr="00393E63">
        <w:rPr>
          <w:sz w:val="23"/>
          <w:szCs w:val="23"/>
        </w:rPr>
        <w:t>sua</w:t>
      </w:r>
      <w:r w:rsidRPr="00393E63">
        <w:rPr>
          <w:spacing w:val="30"/>
          <w:sz w:val="23"/>
          <w:szCs w:val="23"/>
        </w:rPr>
        <w:t xml:space="preserve"> </w:t>
      </w:r>
      <w:r w:rsidRPr="00393E63">
        <w:rPr>
          <w:sz w:val="23"/>
          <w:szCs w:val="23"/>
        </w:rPr>
        <w:t>Minuta</w:t>
      </w:r>
      <w:r w:rsidRPr="00393E63">
        <w:rPr>
          <w:spacing w:val="30"/>
          <w:sz w:val="23"/>
          <w:szCs w:val="23"/>
        </w:rPr>
        <w:t xml:space="preserve"> </w:t>
      </w:r>
      <w:r w:rsidRPr="00393E63">
        <w:rPr>
          <w:sz w:val="23"/>
          <w:szCs w:val="23"/>
        </w:rPr>
        <w:t>de</w:t>
      </w:r>
      <w:r w:rsidRPr="00393E63">
        <w:rPr>
          <w:spacing w:val="30"/>
          <w:sz w:val="23"/>
          <w:szCs w:val="23"/>
        </w:rPr>
        <w:t xml:space="preserve"> </w:t>
      </w:r>
      <w:r w:rsidRPr="00393E63">
        <w:rPr>
          <w:sz w:val="23"/>
          <w:szCs w:val="23"/>
        </w:rPr>
        <w:t>Contrato,</w:t>
      </w:r>
      <w:r w:rsidRPr="00393E63">
        <w:rPr>
          <w:spacing w:val="30"/>
          <w:sz w:val="23"/>
          <w:szCs w:val="23"/>
        </w:rPr>
        <w:t xml:space="preserve"> </w:t>
      </w:r>
      <w:r w:rsidRPr="00393E63">
        <w:rPr>
          <w:sz w:val="23"/>
          <w:szCs w:val="23"/>
        </w:rPr>
        <w:t>corr</w:t>
      </w:r>
      <w:r w:rsidRPr="00393E63">
        <w:rPr>
          <w:spacing w:val="1"/>
          <w:sz w:val="23"/>
          <w:szCs w:val="23"/>
        </w:rPr>
        <w:t>e</w:t>
      </w:r>
      <w:r w:rsidRPr="00393E63">
        <w:rPr>
          <w:sz w:val="23"/>
          <w:szCs w:val="23"/>
        </w:rPr>
        <w:t>spondente</w:t>
      </w:r>
      <w:r w:rsidRPr="00393E63">
        <w:rPr>
          <w:spacing w:val="29"/>
          <w:sz w:val="23"/>
          <w:szCs w:val="23"/>
        </w:rPr>
        <w:t xml:space="preserve"> </w:t>
      </w:r>
      <w:r w:rsidRPr="00393E63">
        <w:rPr>
          <w:sz w:val="23"/>
          <w:szCs w:val="23"/>
        </w:rPr>
        <w:t>ao</w:t>
      </w:r>
      <w:r w:rsidRPr="00393E63">
        <w:rPr>
          <w:spacing w:val="29"/>
          <w:sz w:val="23"/>
          <w:szCs w:val="23"/>
        </w:rPr>
        <w:t xml:space="preserve"> </w:t>
      </w:r>
      <w:r w:rsidRPr="00393E63">
        <w:rPr>
          <w:sz w:val="23"/>
          <w:szCs w:val="23"/>
        </w:rPr>
        <w:t>P</w:t>
      </w:r>
      <w:r w:rsidRPr="00393E63">
        <w:rPr>
          <w:spacing w:val="2"/>
          <w:sz w:val="23"/>
          <w:szCs w:val="23"/>
        </w:rPr>
        <w:t>r</w:t>
      </w:r>
      <w:r w:rsidRPr="00393E63">
        <w:rPr>
          <w:sz w:val="23"/>
          <w:szCs w:val="23"/>
        </w:rPr>
        <w:t>ocesso</w:t>
      </w:r>
      <w:r w:rsidRPr="00393E63">
        <w:rPr>
          <w:spacing w:val="29"/>
          <w:sz w:val="23"/>
          <w:szCs w:val="23"/>
        </w:rPr>
        <w:t xml:space="preserve"> </w:t>
      </w:r>
      <w:r w:rsidRPr="00393E63">
        <w:rPr>
          <w:sz w:val="23"/>
          <w:szCs w:val="23"/>
        </w:rPr>
        <w:t>Licitatório</w:t>
      </w:r>
      <w:r w:rsidRPr="00393E63">
        <w:rPr>
          <w:spacing w:val="29"/>
          <w:sz w:val="23"/>
          <w:szCs w:val="23"/>
        </w:rPr>
        <w:t xml:space="preserve"> </w:t>
      </w:r>
      <w:r w:rsidRPr="00393E63">
        <w:rPr>
          <w:sz w:val="23"/>
          <w:szCs w:val="23"/>
        </w:rPr>
        <w:t>nº 019/2013,</w:t>
      </w:r>
      <w:r w:rsidRPr="00393E63">
        <w:rPr>
          <w:spacing w:val="-16"/>
          <w:sz w:val="23"/>
          <w:szCs w:val="23"/>
        </w:rPr>
        <w:t xml:space="preserve"> </w:t>
      </w:r>
      <w:r w:rsidRPr="00393E63">
        <w:rPr>
          <w:sz w:val="23"/>
          <w:szCs w:val="23"/>
        </w:rPr>
        <w:t>na modali</w:t>
      </w:r>
      <w:r w:rsidRPr="00393E63">
        <w:rPr>
          <w:spacing w:val="2"/>
          <w:sz w:val="23"/>
          <w:szCs w:val="23"/>
        </w:rPr>
        <w:t>d</w:t>
      </w:r>
      <w:r w:rsidRPr="00393E63">
        <w:rPr>
          <w:sz w:val="23"/>
          <w:szCs w:val="23"/>
        </w:rPr>
        <w:t>ade Pregão Presen</w:t>
      </w:r>
      <w:r w:rsidRPr="00393E63">
        <w:rPr>
          <w:spacing w:val="1"/>
          <w:sz w:val="23"/>
          <w:szCs w:val="23"/>
        </w:rPr>
        <w:t>c</w:t>
      </w:r>
      <w:r w:rsidRPr="00393E63">
        <w:rPr>
          <w:sz w:val="23"/>
          <w:szCs w:val="23"/>
        </w:rPr>
        <w:t xml:space="preserve">ial Para Registro </w:t>
      </w:r>
      <w:r w:rsidRPr="00393E63">
        <w:rPr>
          <w:spacing w:val="1"/>
          <w:sz w:val="23"/>
          <w:szCs w:val="23"/>
        </w:rPr>
        <w:t>d</w:t>
      </w:r>
      <w:r w:rsidRPr="00393E63">
        <w:rPr>
          <w:sz w:val="23"/>
          <w:szCs w:val="23"/>
        </w:rPr>
        <w:t>e Preços</w:t>
      </w:r>
      <w:r w:rsidRPr="00393E63">
        <w:rPr>
          <w:spacing w:val="1"/>
          <w:sz w:val="23"/>
          <w:szCs w:val="23"/>
        </w:rPr>
        <w:t xml:space="preserve"> n</w:t>
      </w:r>
      <w:r w:rsidRPr="00393E63">
        <w:rPr>
          <w:sz w:val="23"/>
          <w:szCs w:val="23"/>
        </w:rPr>
        <w:t>º</w:t>
      </w:r>
      <w:r w:rsidRPr="00393E63">
        <w:rPr>
          <w:spacing w:val="1"/>
          <w:sz w:val="23"/>
          <w:szCs w:val="23"/>
        </w:rPr>
        <w:t xml:space="preserve"> </w:t>
      </w:r>
      <w:r w:rsidRPr="00393E63">
        <w:rPr>
          <w:sz w:val="23"/>
          <w:szCs w:val="23"/>
        </w:rPr>
        <w:t>015/2013.</w:t>
      </w:r>
    </w:p>
    <w:p w:rsidR="00C264AD" w:rsidRPr="00393E63" w:rsidRDefault="00C264AD" w:rsidP="00393E63">
      <w:pPr>
        <w:jc w:val="both"/>
        <w:rPr>
          <w:color w:val="000000"/>
          <w:sz w:val="23"/>
          <w:szCs w:val="23"/>
        </w:rPr>
      </w:pPr>
      <w:r w:rsidRPr="00393E63">
        <w:rPr>
          <w:b/>
          <w:color w:val="000000"/>
          <w:sz w:val="23"/>
          <w:szCs w:val="23"/>
        </w:rPr>
        <w:t>12.3.</w:t>
      </w:r>
      <w:r w:rsidRPr="00393E63">
        <w:rPr>
          <w:color w:val="000000"/>
          <w:sz w:val="23"/>
          <w:szCs w:val="23"/>
        </w:rPr>
        <w:t xml:space="preserve"> As quantidades da ata de registro de preços são estimativas e poderão ser ampliadas quando da necessidade do Município, mediante justificativa da autoridade competente do Órgão Solicitante, conforme </w:t>
      </w:r>
      <w:r w:rsidRPr="00393E63">
        <w:rPr>
          <w:sz w:val="23"/>
          <w:szCs w:val="23"/>
        </w:rPr>
        <w:t>limites estabelecidos no artigo 65, § 1º, da Lei Federal nº. 8.666/83</w:t>
      </w:r>
      <w:r w:rsidRPr="00393E63">
        <w:rPr>
          <w:color w:val="000000"/>
          <w:sz w:val="23"/>
          <w:szCs w:val="23"/>
        </w:rPr>
        <w:t>. O aumento da demanda deverá ser acordado expressamente com o detentor da ata e publicado através de ATA COMPLEMENTAR.</w:t>
      </w:r>
    </w:p>
    <w:p w:rsidR="00C264AD" w:rsidRPr="00393E63" w:rsidRDefault="00C264AD" w:rsidP="00393E63">
      <w:pPr>
        <w:jc w:val="both"/>
        <w:rPr>
          <w:color w:val="000000"/>
          <w:sz w:val="23"/>
          <w:szCs w:val="23"/>
        </w:rPr>
      </w:pPr>
      <w:r w:rsidRPr="00393E63">
        <w:rPr>
          <w:b/>
          <w:sz w:val="23"/>
          <w:szCs w:val="23"/>
        </w:rPr>
        <w:t>12.4.</w:t>
      </w:r>
      <w:r w:rsidRPr="00393E63">
        <w:rPr>
          <w:sz w:val="23"/>
          <w:szCs w:val="23"/>
        </w:rPr>
        <w:t xml:space="preserve"> Os licitantes vencedores deverão, ao serem convocados,</w:t>
      </w:r>
      <w:r w:rsidRPr="00393E63">
        <w:rPr>
          <w:color w:val="000000"/>
          <w:sz w:val="23"/>
          <w:szCs w:val="23"/>
        </w:rPr>
        <w:t xml:space="preserve"> no qual terá</w:t>
      </w:r>
      <w:r w:rsidRPr="00393E63">
        <w:rPr>
          <w:color w:val="000000"/>
          <w:spacing w:val="-27"/>
          <w:sz w:val="23"/>
          <w:szCs w:val="23"/>
        </w:rPr>
        <w:t xml:space="preserve"> </w:t>
      </w:r>
      <w:r w:rsidRPr="00393E63">
        <w:rPr>
          <w:color w:val="000000"/>
          <w:sz w:val="23"/>
          <w:szCs w:val="23"/>
        </w:rPr>
        <w:t>o</w:t>
      </w:r>
      <w:r w:rsidRPr="00393E63">
        <w:rPr>
          <w:color w:val="000000"/>
          <w:spacing w:val="-27"/>
          <w:sz w:val="23"/>
          <w:szCs w:val="23"/>
        </w:rPr>
        <w:t xml:space="preserve"> </w:t>
      </w:r>
      <w:r w:rsidRPr="00393E63">
        <w:rPr>
          <w:color w:val="000000"/>
          <w:sz w:val="23"/>
          <w:szCs w:val="23"/>
        </w:rPr>
        <w:t>prazo</w:t>
      </w:r>
      <w:r w:rsidRPr="00393E63">
        <w:rPr>
          <w:color w:val="000000"/>
          <w:spacing w:val="-27"/>
          <w:sz w:val="23"/>
          <w:szCs w:val="23"/>
        </w:rPr>
        <w:t xml:space="preserve"> </w:t>
      </w:r>
      <w:r w:rsidRPr="00393E63">
        <w:rPr>
          <w:color w:val="000000"/>
          <w:sz w:val="23"/>
          <w:szCs w:val="23"/>
        </w:rPr>
        <w:t>de</w:t>
      </w:r>
      <w:r w:rsidRPr="00393E63">
        <w:rPr>
          <w:color w:val="000000"/>
          <w:spacing w:val="-27"/>
          <w:sz w:val="23"/>
          <w:szCs w:val="23"/>
        </w:rPr>
        <w:t xml:space="preserve"> </w:t>
      </w:r>
      <w:r w:rsidRPr="00393E63">
        <w:rPr>
          <w:color w:val="000000"/>
          <w:sz w:val="23"/>
          <w:szCs w:val="23"/>
        </w:rPr>
        <w:t>5</w:t>
      </w:r>
      <w:r w:rsidRPr="00393E63">
        <w:rPr>
          <w:color w:val="000000"/>
          <w:spacing w:val="-27"/>
          <w:sz w:val="23"/>
          <w:szCs w:val="23"/>
        </w:rPr>
        <w:t xml:space="preserve"> </w:t>
      </w:r>
      <w:r w:rsidRPr="00393E63">
        <w:rPr>
          <w:color w:val="000000"/>
          <w:sz w:val="23"/>
          <w:szCs w:val="23"/>
        </w:rPr>
        <w:t>(cinco) dias</w:t>
      </w:r>
      <w:r w:rsidRPr="00393E63">
        <w:rPr>
          <w:color w:val="000000"/>
          <w:spacing w:val="-27"/>
          <w:sz w:val="23"/>
          <w:szCs w:val="23"/>
        </w:rPr>
        <w:t xml:space="preserve"> </w:t>
      </w:r>
      <w:r w:rsidRPr="00393E63">
        <w:rPr>
          <w:color w:val="000000"/>
          <w:sz w:val="23"/>
          <w:szCs w:val="23"/>
        </w:rPr>
        <w:t>úteis,</w:t>
      </w:r>
      <w:r w:rsidRPr="00393E63">
        <w:rPr>
          <w:sz w:val="23"/>
          <w:szCs w:val="23"/>
        </w:rPr>
        <w:t xml:space="preserve"> assinar a presente Ata de Registro de Preços, sob pena de decair do direito ao registro de preços.</w:t>
      </w:r>
    </w:p>
    <w:p w:rsidR="00C264AD" w:rsidRPr="00393E63" w:rsidRDefault="00C264AD" w:rsidP="00393E63">
      <w:pPr>
        <w:autoSpaceDE w:val="0"/>
        <w:autoSpaceDN w:val="0"/>
        <w:adjustRightInd w:val="0"/>
        <w:jc w:val="both"/>
        <w:rPr>
          <w:sz w:val="23"/>
          <w:szCs w:val="23"/>
        </w:rPr>
      </w:pPr>
      <w:r w:rsidRPr="00393E63">
        <w:rPr>
          <w:b/>
          <w:color w:val="000000"/>
          <w:sz w:val="23"/>
          <w:szCs w:val="23"/>
        </w:rPr>
        <w:t>12.5.</w:t>
      </w:r>
      <w:r w:rsidRPr="00393E63">
        <w:rPr>
          <w:color w:val="000000"/>
          <w:sz w:val="23"/>
          <w:szCs w:val="23"/>
        </w:rPr>
        <w:t xml:space="preserve"> Integra a presente Ata para todos os fins o Edital e seus anexos, a proposta da contratada, bem como a Ata da Sessão do Pregão, </w:t>
      </w:r>
      <w:r w:rsidRPr="00393E63">
        <w:rPr>
          <w:sz w:val="23"/>
          <w:szCs w:val="23"/>
        </w:rPr>
        <w:t>independentemente de transcrição.</w:t>
      </w:r>
    </w:p>
    <w:p w:rsidR="00C264AD" w:rsidRPr="00393E63" w:rsidRDefault="00C264AD" w:rsidP="00393E63">
      <w:pPr>
        <w:keepNext/>
        <w:overflowPunct w:val="0"/>
        <w:autoSpaceDE w:val="0"/>
        <w:autoSpaceDN w:val="0"/>
        <w:adjustRightInd w:val="0"/>
        <w:jc w:val="both"/>
        <w:textAlignment w:val="baseline"/>
        <w:outlineLvl w:val="3"/>
        <w:rPr>
          <w:b/>
          <w:snapToGrid w:val="0"/>
          <w:color w:val="000000"/>
          <w:sz w:val="23"/>
          <w:szCs w:val="23"/>
        </w:rPr>
      </w:pPr>
    </w:p>
    <w:p w:rsidR="00C264AD" w:rsidRPr="00393E63" w:rsidRDefault="00C264AD" w:rsidP="00393E63">
      <w:pPr>
        <w:keepNext/>
        <w:overflowPunct w:val="0"/>
        <w:autoSpaceDE w:val="0"/>
        <w:autoSpaceDN w:val="0"/>
        <w:adjustRightInd w:val="0"/>
        <w:jc w:val="both"/>
        <w:textAlignment w:val="baseline"/>
        <w:outlineLvl w:val="3"/>
        <w:rPr>
          <w:b/>
          <w:snapToGrid w:val="0"/>
          <w:color w:val="000000"/>
          <w:sz w:val="23"/>
          <w:szCs w:val="23"/>
        </w:rPr>
      </w:pPr>
      <w:r w:rsidRPr="00393E63">
        <w:rPr>
          <w:b/>
          <w:snapToGrid w:val="0"/>
          <w:color w:val="000000"/>
          <w:sz w:val="23"/>
          <w:szCs w:val="23"/>
        </w:rPr>
        <w:t>CLÁUSULA DÉCIMA TERCEIRA: DOS CASOS OMISSOS</w:t>
      </w:r>
    </w:p>
    <w:p w:rsidR="00C264AD" w:rsidRPr="00393E63" w:rsidRDefault="00C264AD" w:rsidP="00393E63">
      <w:pPr>
        <w:autoSpaceDE w:val="0"/>
        <w:autoSpaceDN w:val="0"/>
        <w:adjustRightInd w:val="0"/>
        <w:jc w:val="both"/>
        <w:rPr>
          <w:sz w:val="23"/>
          <w:szCs w:val="23"/>
        </w:rPr>
      </w:pPr>
      <w:r w:rsidRPr="00393E63">
        <w:rPr>
          <w:b/>
          <w:sz w:val="23"/>
          <w:szCs w:val="23"/>
        </w:rPr>
        <w:t>13.2.</w:t>
      </w:r>
      <w:r w:rsidRPr="00393E63">
        <w:rPr>
          <w:sz w:val="23"/>
          <w:szCs w:val="23"/>
        </w:rPr>
        <w:t xml:space="preserve"> Os casos omissos serão solucionados diretamente pelo pregoeiro ou autoridade competente, observados os preceitos de direito público e as disposições da Lei n° 8.666/93.</w:t>
      </w:r>
    </w:p>
    <w:p w:rsidR="00C264AD" w:rsidRPr="00393E63" w:rsidRDefault="00C264AD" w:rsidP="00393E63">
      <w:pPr>
        <w:autoSpaceDE w:val="0"/>
        <w:autoSpaceDN w:val="0"/>
        <w:adjustRightInd w:val="0"/>
        <w:jc w:val="both"/>
        <w:rPr>
          <w:sz w:val="23"/>
          <w:szCs w:val="23"/>
        </w:rPr>
      </w:pPr>
    </w:p>
    <w:p w:rsidR="00C264AD" w:rsidRPr="00393E63" w:rsidRDefault="00C264AD" w:rsidP="00393E63">
      <w:pPr>
        <w:autoSpaceDE w:val="0"/>
        <w:autoSpaceDN w:val="0"/>
        <w:adjustRightInd w:val="0"/>
        <w:jc w:val="both"/>
        <w:rPr>
          <w:b/>
          <w:snapToGrid w:val="0"/>
          <w:color w:val="000000"/>
          <w:sz w:val="23"/>
          <w:szCs w:val="23"/>
        </w:rPr>
      </w:pPr>
      <w:r w:rsidRPr="00393E63">
        <w:rPr>
          <w:b/>
          <w:bCs/>
          <w:sz w:val="23"/>
          <w:szCs w:val="23"/>
        </w:rPr>
        <w:t xml:space="preserve">CLÁUSULA DÉCIMA QUARTA: </w:t>
      </w:r>
      <w:r w:rsidRPr="00393E63">
        <w:rPr>
          <w:b/>
          <w:snapToGrid w:val="0"/>
          <w:color w:val="000000"/>
          <w:sz w:val="23"/>
          <w:szCs w:val="23"/>
        </w:rPr>
        <w:t>DO FORO</w:t>
      </w:r>
    </w:p>
    <w:p w:rsidR="00C264AD" w:rsidRPr="00393E63" w:rsidRDefault="00C264AD" w:rsidP="00393E63">
      <w:pPr>
        <w:ind w:right="-54"/>
        <w:jc w:val="both"/>
        <w:rPr>
          <w:sz w:val="23"/>
          <w:szCs w:val="23"/>
        </w:rPr>
      </w:pPr>
      <w:r w:rsidRPr="00393E63">
        <w:rPr>
          <w:b/>
          <w:sz w:val="23"/>
          <w:szCs w:val="23"/>
        </w:rPr>
        <w:t>14.1.</w:t>
      </w:r>
      <w:r w:rsidRPr="00393E63">
        <w:rPr>
          <w:sz w:val="23"/>
          <w:szCs w:val="23"/>
        </w:rPr>
        <w:t xml:space="preserve"> Fica eleito o Foro da Comarca de Andirá - Pr, para dirimir dúvidas ou questões oriundas do presente Contrato. </w:t>
      </w:r>
    </w:p>
    <w:p w:rsidR="00C264AD" w:rsidRPr="00393E63" w:rsidRDefault="00C264AD" w:rsidP="00393E63">
      <w:pPr>
        <w:ind w:right="-54"/>
        <w:jc w:val="both"/>
        <w:rPr>
          <w:sz w:val="23"/>
          <w:szCs w:val="23"/>
        </w:rPr>
      </w:pPr>
      <w:r w:rsidRPr="00393E63">
        <w:rPr>
          <w:sz w:val="23"/>
          <w:szCs w:val="23"/>
        </w:rPr>
        <w:t>E, por estarem, justas e contratadas, as partes assinam o presente instrumento contratual, em 03 (três) vias iguais e rubricadas para todos os fins de direito, na presença das testemunhas.</w:t>
      </w:r>
    </w:p>
    <w:p w:rsidR="00C264AD" w:rsidRPr="00393E63" w:rsidRDefault="00C264AD" w:rsidP="00393E63">
      <w:pPr>
        <w:jc w:val="both"/>
        <w:rPr>
          <w:sz w:val="23"/>
          <w:szCs w:val="23"/>
        </w:rPr>
      </w:pPr>
    </w:p>
    <w:p w:rsidR="00C264AD" w:rsidRPr="00393E63" w:rsidRDefault="00C264AD" w:rsidP="00B73F4F">
      <w:pPr>
        <w:jc w:val="center"/>
        <w:rPr>
          <w:sz w:val="23"/>
          <w:szCs w:val="23"/>
        </w:rPr>
      </w:pPr>
      <w:r w:rsidRPr="00393E63">
        <w:rPr>
          <w:sz w:val="23"/>
          <w:szCs w:val="23"/>
        </w:rPr>
        <w:t>Itambaracá, 17 de maio de 2013.</w:t>
      </w:r>
    </w:p>
    <w:p w:rsidR="00C264AD" w:rsidRPr="00393E63" w:rsidRDefault="00C264AD" w:rsidP="00393E63">
      <w:pPr>
        <w:jc w:val="both"/>
        <w:rPr>
          <w:sz w:val="23"/>
          <w:szCs w:val="23"/>
        </w:rPr>
      </w:pPr>
    </w:p>
    <w:p w:rsidR="00C264AD" w:rsidRDefault="00C264AD" w:rsidP="00393E63">
      <w:pPr>
        <w:jc w:val="both"/>
        <w:rPr>
          <w:sz w:val="23"/>
          <w:szCs w:val="23"/>
        </w:rPr>
      </w:pPr>
    </w:p>
    <w:p w:rsidR="00B73F4F" w:rsidRPr="00393E63" w:rsidRDefault="00B73F4F" w:rsidP="00393E63">
      <w:pPr>
        <w:jc w:val="both"/>
        <w:rPr>
          <w:sz w:val="23"/>
          <w:szCs w:val="23"/>
        </w:rPr>
      </w:pPr>
    </w:p>
    <w:p w:rsidR="00C264AD" w:rsidRPr="00393E63" w:rsidRDefault="00C264AD" w:rsidP="00393E63">
      <w:pPr>
        <w:jc w:val="both"/>
        <w:rPr>
          <w:sz w:val="23"/>
          <w:szCs w:val="23"/>
        </w:rPr>
      </w:pPr>
      <w:r w:rsidRPr="00393E63">
        <w:rPr>
          <w:sz w:val="23"/>
          <w:szCs w:val="23"/>
        </w:rPr>
        <w:t>Prefeito: ____________________                           Pregoeiro: _______________________</w:t>
      </w:r>
    </w:p>
    <w:p w:rsidR="00C264AD" w:rsidRPr="00393E63" w:rsidRDefault="00C264AD" w:rsidP="00393E63">
      <w:pPr>
        <w:jc w:val="both"/>
        <w:rPr>
          <w:sz w:val="23"/>
          <w:szCs w:val="23"/>
        </w:rPr>
      </w:pPr>
      <w:r w:rsidRPr="00393E63">
        <w:rPr>
          <w:sz w:val="23"/>
          <w:szCs w:val="23"/>
        </w:rPr>
        <w:t xml:space="preserve">               Amarildo Tostes</w:t>
      </w:r>
      <w:r w:rsidRPr="00393E63">
        <w:rPr>
          <w:sz w:val="23"/>
          <w:szCs w:val="23"/>
        </w:rPr>
        <w:tab/>
      </w:r>
      <w:r w:rsidRPr="00393E63">
        <w:rPr>
          <w:sz w:val="23"/>
          <w:szCs w:val="23"/>
        </w:rPr>
        <w:tab/>
      </w:r>
      <w:r w:rsidRPr="00393E63">
        <w:rPr>
          <w:sz w:val="23"/>
          <w:szCs w:val="23"/>
        </w:rPr>
        <w:tab/>
      </w:r>
      <w:r w:rsidRPr="00393E63">
        <w:rPr>
          <w:sz w:val="23"/>
          <w:szCs w:val="23"/>
        </w:rPr>
        <w:tab/>
      </w:r>
      <w:r w:rsidRPr="00393E63">
        <w:rPr>
          <w:sz w:val="23"/>
          <w:szCs w:val="23"/>
        </w:rPr>
        <w:tab/>
        <w:t xml:space="preserve">     Ariovaldo Martins</w:t>
      </w:r>
    </w:p>
    <w:p w:rsidR="00C264AD" w:rsidRPr="00393E63" w:rsidRDefault="00C264AD" w:rsidP="00393E63">
      <w:pPr>
        <w:jc w:val="both"/>
        <w:rPr>
          <w:sz w:val="23"/>
          <w:szCs w:val="23"/>
        </w:rPr>
      </w:pPr>
    </w:p>
    <w:p w:rsidR="00B73F4F" w:rsidRDefault="00B73F4F" w:rsidP="00393E63">
      <w:pPr>
        <w:jc w:val="both"/>
        <w:rPr>
          <w:sz w:val="23"/>
          <w:szCs w:val="23"/>
        </w:rPr>
      </w:pPr>
    </w:p>
    <w:p w:rsidR="00C264AD" w:rsidRPr="00393E63" w:rsidRDefault="00C264AD" w:rsidP="00393E63">
      <w:pPr>
        <w:jc w:val="both"/>
        <w:rPr>
          <w:sz w:val="23"/>
          <w:szCs w:val="23"/>
        </w:rPr>
      </w:pPr>
      <w:r w:rsidRPr="00393E63">
        <w:rPr>
          <w:sz w:val="23"/>
          <w:szCs w:val="23"/>
        </w:rPr>
        <w:t xml:space="preserve">Licitantes: _______________________      </w:t>
      </w:r>
    </w:p>
    <w:p w:rsidR="00C264AD" w:rsidRPr="00393E63" w:rsidRDefault="00C264AD" w:rsidP="00393E63">
      <w:pPr>
        <w:pStyle w:val="SemEspaamento"/>
        <w:jc w:val="both"/>
        <w:rPr>
          <w:sz w:val="23"/>
          <w:szCs w:val="23"/>
        </w:rPr>
      </w:pPr>
      <w:r w:rsidRPr="00393E63">
        <w:rPr>
          <w:sz w:val="23"/>
          <w:szCs w:val="23"/>
        </w:rPr>
        <w:t xml:space="preserve">                  </w:t>
      </w:r>
      <w:r w:rsidRPr="00393E63">
        <w:rPr>
          <w:sz w:val="22"/>
          <w:szCs w:val="22"/>
        </w:rPr>
        <w:t>Edemilson Carvalho</w:t>
      </w:r>
    </w:p>
    <w:p w:rsidR="00C264AD" w:rsidRPr="00393E63" w:rsidRDefault="00C264AD" w:rsidP="00393E63">
      <w:pPr>
        <w:widowControl w:val="0"/>
        <w:autoSpaceDE w:val="0"/>
        <w:autoSpaceDN w:val="0"/>
        <w:adjustRightInd w:val="0"/>
        <w:jc w:val="both"/>
        <w:rPr>
          <w:sz w:val="22"/>
          <w:szCs w:val="22"/>
        </w:rPr>
      </w:pPr>
      <w:r w:rsidRPr="00393E63">
        <w:rPr>
          <w:sz w:val="22"/>
          <w:szCs w:val="22"/>
        </w:rPr>
        <w:t xml:space="preserve">                   Hyperclean Produtos de Limpeza Ltda-Me.</w:t>
      </w:r>
    </w:p>
    <w:p w:rsidR="00C264AD" w:rsidRPr="00393E63" w:rsidRDefault="00C264AD" w:rsidP="00393E63">
      <w:pPr>
        <w:widowControl w:val="0"/>
        <w:autoSpaceDE w:val="0"/>
        <w:autoSpaceDN w:val="0"/>
        <w:adjustRightInd w:val="0"/>
        <w:jc w:val="both"/>
        <w:rPr>
          <w:bCs/>
          <w:sz w:val="23"/>
          <w:szCs w:val="23"/>
        </w:rPr>
      </w:pPr>
    </w:p>
    <w:p w:rsidR="00B73F4F" w:rsidRDefault="00B73F4F" w:rsidP="00393E63">
      <w:pPr>
        <w:ind w:right="-54"/>
        <w:jc w:val="both"/>
        <w:rPr>
          <w:b/>
          <w:bCs/>
          <w:sz w:val="23"/>
          <w:szCs w:val="23"/>
        </w:rPr>
      </w:pPr>
    </w:p>
    <w:p w:rsidR="00B73F4F" w:rsidRDefault="00B73F4F" w:rsidP="00393E63">
      <w:pPr>
        <w:ind w:right="-54"/>
        <w:jc w:val="both"/>
        <w:rPr>
          <w:b/>
          <w:bCs/>
          <w:sz w:val="23"/>
          <w:szCs w:val="23"/>
        </w:rPr>
      </w:pPr>
    </w:p>
    <w:p w:rsidR="00C264AD" w:rsidRPr="00393E63" w:rsidRDefault="00C264AD" w:rsidP="00393E63">
      <w:pPr>
        <w:ind w:right="-54"/>
        <w:jc w:val="both"/>
        <w:rPr>
          <w:sz w:val="23"/>
          <w:szCs w:val="23"/>
        </w:rPr>
      </w:pPr>
      <w:r w:rsidRPr="00393E63">
        <w:rPr>
          <w:b/>
          <w:bCs/>
          <w:sz w:val="23"/>
          <w:szCs w:val="23"/>
        </w:rPr>
        <w:t>TESTEMUNHAS:</w:t>
      </w:r>
      <w:r w:rsidRPr="00393E63">
        <w:rPr>
          <w:sz w:val="23"/>
          <w:szCs w:val="23"/>
        </w:rPr>
        <w:t>____________________                   ____________________________</w:t>
      </w:r>
    </w:p>
    <w:p w:rsidR="00C264AD" w:rsidRPr="00393E63" w:rsidRDefault="00C264AD" w:rsidP="00393E63">
      <w:pPr>
        <w:ind w:right="-54"/>
        <w:jc w:val="both"/>
        <w:rPr>
          <w:sz w:val="23"/>
          <w:szCs w:val="23"/>
        </w:rPr>
      </w:pPr>
      <w:r w:rsidRPr="00393E63">
        <w:rPr>
          <w:sz w:val="23"/>
          <w:szCs w:val="23"/>
        </w:rPr>
        <w:t xml:space="preserve">                                Nome:</w:t>
      </w:r>
      <w:r w:rsidR="00B73F4F">
        <w:rPr>
          <w:sz w:val="23"/>
          <w:szCs w:val="23"/>
        </w:rPr>
        <w:t xml:space="preserve"> </w:t>
      </w:r>
      <w:r w:rsidRPr="00393E63">
        <w:rPr>
          <w:sz w:val="23"/>
          <w:szCs w:val="23"/>
        </w:rPr>
        <w:t>Sueli Romanini                         Nome:</w:t>
      </w:r>
      <w:r w:rsidR="00B73F4F">
        <w:rPr>
          <w:sz w:val="23"/>
          <w:szCs w:val="23"/>
        </w:rPr>
        <w:t xml:space="preserve"> </w:t>
      </w:r>
      <w:r w:rsidRPr="00393E63">
        <w:rPr>
          <w:sz w:val="23"/>
          <w:szCs w:val="23"/>
        </w:rPr>
        <w:t>Maria Luciene Jussiani</w:t>
      </w:r>
    </w:p>
    <w:p w:rsidR="00C264AD" w:rsidRPr="00393E63" w:rsidRDefault="00C264AD" w:rsidP="00B73F4F">
      <w:pPr>
        <w:ind w:right="306"/>
        <w:jc w:val="both"/>
        <w:rPr>
          <w:sz w:val="23"/>
          <w:szCs w:val="23"/>
        </w:rPr>
      </w:pPr>
      <w:r w:rsidRPr="00393E63">
        <w:rPr>
          <w:sz w:val="23"/>
          <w:szCs w:val="23"/>
        </w:rPr>
        <w:t xml:space="preserve">                                CPF:</w:t>
      </w:r>
      <w:r w:rsidR="00B73F4F">
        <w:rPr>
          <w:sz w:val="23"/>
          <w:szCs w:val="23"/>
        </w:rPr>
        <w:t xml:space="preserve"> </w:t>
      </w:r>
      <w:r w:rsidRPr="00393E63">
        <w:rPr>
          <w:sz w:val="23"/>
          <w:szCs w:val="23"/>
        </w:rPr>
        <w:t>478.510.239-04                           CPF:</w:t>
      </w:r>
      <w:r w:rsidR="00B73F4F">
        <w:rPr>
          <w:sz w:val="23"/>
          <w:szCs w:val="23"/>
        </w:rPr>
        <w:t xml:space="preserve"> </w:t>
      </w:r>
      <w:r w:rsidRPr="00393E63">
        <w:rPr>
          <w:sz w:val="23"/>
          <w:szCs w:val="23"/>
        </w:rPr>
        <w:t>865.532.759-04</w:t>
      </w:r>
    </w:p>
    <w:p w:rsidR="00C264AD" w:rsidRPr="00393E63" w:rsidRDefault="00C264AD" w:rsidP="00393E63">
      <w:pPr>
        <w:ind w:right="-54"/>
        <w:jc w:val="both"/>
        <w:rPr>
          <w:b/>
          <w:bCs/>
          <w:i/>
          <w:sz w:val="23"/>
          <w:szCs w:val="23"/>
        </w:rPr>
      </w:pPr>
    </w:p>
    <w:p w:rsidR="00C264AD" w:rsidRPr="00393E63" w:rsidRDefault="00C264AD" w:rsidP="00393E63">
      <w:pPr>
        <w:jc w:val="both"/>
        <w:rPr>
          <w:sz w:val="23"/>
          <w:szCs w:val="23"/>
        </w:rPr>
      </w:pPr>
    </w:p>
    <w:p w:rsidR="00C264AD" w:rsidRPr="00393E63" w:rsidRDefault="00C264AD" w:rsidP="00393E63">
      <w:pPr>
        <w:jc w:val="both"/>
        <w:rPr>
          <w:sz w:val="23"/>
          <w:szCs w:val="23"/>
        </w:rPr>
      </w:pPr>
    </w:p>
    <w:p w:rsidR="00C264AD" w:rsidRPr="00393E63" w:rsidRDefault="00C264AD" w:rsidP="00393E63">
      <w:pPr>
        <w:jc w:val="both"/>
        <w:rPr>
          <w:sz w:val="23"/>
          <w:szCs w:val="23"/>
        </w:rPr>
      </w:pPr>
    </w:p>
    <w:p w:rsidR="00963846" w:rsidRPr="00393E63" w:rsidRDefault="00963846" w:rsidP="00393E63">
      <w:pPr>
        <w:jc w:val="both"/>
      </w:pPr>
    </w:p>
    <w:sectPr w:rsidR="00963846" w:rsidRPr="00393E63" w:rsidSect="00AD2607">
      <w:headerReference w:type="default" r:id="rId8"/>
      <w:footerReference w:type="default" r:id="rId9"/>
      <w:pgSz w:w="11906" w:h="16838"/>
      <w:pgMar w:top="993" w:right="991"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257" w:rsidRDefault="00821257" w:rsidP="00C264AD">
      <w:r>
        <w:separator/>
      </w:r>
    </w:p>
  </w:endnote>
  <w:endnote w:type="continuationSeparator" w:id="1">
    <w:p w:rsidR="00821257" w:rsidRDefault="00821257" w:rsidP="00C264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5325"/>
      <w:docPartObj>
        <w:docPartGallery w:val="Page Numbers (Bottom of Page)"/>
        <w:docPartUnique/>
      </w:docPartObj>
    </w:sdtPr>
    <w:sdtContent>
      <w:p w:rsidR="00AD2607" w:rsidRDefault="000C5FD3">
        <w:pPr>
          <w:pStyle w:val="Rodap"/>
          <w:jc w:val="right"/>
        </w:pPr>
        <w:r>
          <w:fldChar w:fldCharType="begin"/>
        </w:r>
        <w:r w:rsidR="00BF0CC6">
          <w:instrText xml:space="preserve"> PAGE   \* MERGEFORMAT </w:instrText>
        </w:r>
        <w:r>
          <w:fldChar w:fldCharType="separate"/>
        </w:r>
        <w:r w:rsidR="00AE5944">
          <w:rPr>
            <w:noProof/>
          </w:rPr>
          <w:t>4</w:t>
        </w:r>
        <w:r>
          <w:fldChar w:fldCharType="end"/>
        </w:r>
        <w:r w:rsidR="00BF0CC6">
          <w:t>/</w:t>
        </w:r>
        <w:r w:rsidR="00C264AD">
          <w:t>8</w:t>
        </w:r>
      </w:p>
    </w:sdtContent>
  </w:sdt>
  <w:p w:rsidR="00B73F4F" w:rsidRPr="00536526" w:rsidRDefault="00B73F4F" w:rsidP="00B73F4F">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B73F4F" w:rsidRPr="00536526" w:rsidRDefault="00B73F4F" w:rsidP="00B73F4F">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257" w:rsidRDefault="00821257" w:rsidP="00C264AD">
      <w:r>
        <w:separator/>
      </w:r>
    </w:p>
  </w:footnote>
  <w:footnote w:type="continuationSeparator" w:id="1">
    <w:p w:rsidR="00821257" w:rsidRDefault="00821257" w:rsidP="00C264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812" w:rsidRPr="00DE0442" w:rsidRDefault="00BF0CC6" w:rsidP="00A66812">
    <w:pPr>
      <w:jc w:val="center"/>
      <w:rPr>
        <w:b/>
        <w:bCs/>
        <w:sz w:val="22"/>
        <w:szCs w:val="22"/>
      </w:rPr>
    </w:pPr>
    <w:r w:rsidRPr="00DE0442">
      <w:rPr>
        <w:b/>
        <w:bCs/>
        <w:sz w:val="22"/>
        <w:szCs w:val="22"/>
      </w:rPr>
      <w:t>PREFEITURA MUNICIPAL DE ITAMBARACÁ</w:t>
    </w:r>
  </w:p>
  <w:p w:rsidR="00A66812" w:rsidRPr="00DE0442" w:rsidRDefault="000C5FD3" w:rsidP="00A66812">
    <w:pPr>
      <w:jc w:val="center"/>
      <w:rPr>
        <w:b/>
        <w:bCs/>
        <w:sz w:val="22"/>
        <w:szCs w:val="22"/>
      </w:rPr>
    </w:pPr>
    <w:r w:rsidRPr="000C5FD3">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3.05pt;margin-top:-9.45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431861669" r:id="rId2"/>
      </w:pict>
    </w:r>
    <w:r w:rsidR="00BF0CC6" w:rsidRPr="00DE0442">
      <w:rPr>
        <w:b/>
        <w:bCs/>
        <w:sz w:val="22"/>
        <w:szCs w:val="22"/>
      </w:rPr>
      <w:t>Estado do Paraná</w:t>
    </w:r>
  </w:p>
  <w:p w:rsidR="00A66812" w:rsidRPr="00DE0442" w:rsidRDefault="00BF0CC6" w:rsidP="00A66812">
    <w:pPr>
      <w:jc w:val="center"/>
      <w:rPr>
        <w:b/>
        <w:bCs/>
        <w:sz w:val="22"/>
        <w:szCs w:val="22"/>
      </w:rPr>
    </w:pPr>
    <w:r w:rsidRPr="00DE0442">
      <w:rPr>
        <w:b/>
        <w:bCs/>
        <w:sz w:val="22"/>
        <w:szCs w:val="22"/>
      </w:rPr>
      <w:t>______________________________________________</w:t>
    </w:r>
    <w:r>
      <w:rPr>
        <w:b/>
        <w:bCs/>
        <w:sz w:val="22"/>
        <w:szCs w:val="22"/>
      </w:rPr>
      <w:t>____________________________________</w:t>
    </w:r>
  </w:p>
  <w:p w:rsidR="00A66812" w:rsidRDefault="0082125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C264AD"/>
    <w:rsid w:val="000C5FD3"/>
    <w:rsid w:val="00393E63"/>
    <w:rsid w:val="003A7099"/>
    <w:rsid w:val="00821257"/>
    <w:rsid w:val="00963846"/>
    <w:rsid w:val="00A476BC"/>
    <w:rsid w:val="00AE5944"/>
    <w:rsid w:val="00B73F4F"/>
    <w:rsid w:val="00BF0CC6"/>
    <w:rsid w:val="00C264AD"/>
    <w:rsid w:val="00E63B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4A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264AD"/>
    <w:pPr>
      <w:tabs>
        <w:tab w:val="center" w:pos="4252"/>
        <w:tab w:val="right" w:pos="8504"/>
      </w:tabs>
    </w:pPr>
  </w:style>
  <w:style w:type="character" w:customStyle="1" w:styleId="CabealhoChar">
    <w:name w:val="Cabeçalho Char"/>
    <w:basedOn w:val="Fontepargpadro"/>
    <w:link w:val="Cabealho"/>
    <w:uiPriority w:val="99"/>
    <w:semiHidden/>
    <w:rsid w:val="00C264AD"/>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C264AD"/>
    <w:pPr>
      <w:spacing w:after="120" w:line="480" w:lineRule="auto"/>
    </w:pPr>
    <w:rPr>
      <w:rFonts w:eastAsia="MS Mincho"/>
    </w:rPr>
  </w:style>
  <w:style w:type="character" w:customStyle="1" w:styleId="Corpodetexto2Char">
    <w:name w:val="Corpo de texto 2 Char"/>
    <w:basedOn w:val="Fontepargpadro"/>
    <w:link w:val="Corpodetexto2"/>
    <w:rsid w:val="00C264AD"/>
    <w:rPr>
      <w:rFonts w:ascii="Times New Roman" w:eastAsia="MS Mincho" w:hAnsi="Times New Roman" w:cs="Times New Roman"/>
      <w:sz w:val="24"/>
      <w:szCs w:val="24"/>
      <w:lang w:eastAsia="pt-BR"/>
    </w:rPr>
  </w:style>
  <w:style w:type="paragraph" w:styleId="Ttulo">
    <w:name w:val="Title"/>
    <w:basedOn w:val="Normal"/>
    <w:link w:val="TtuloChar"/>
    <w:qFormat/>
    <w:rsid w:val="00C264AD"/>
    <w:pPr>
      <w:jc w:val="center"/>
    </w:pPr>
    <w:rPr>
      <w:b/>
      <w:bCs/>
      <w:sz w:val="36"/>
    </w:rPr>
  </w:style>
  <w:style w:type="character" w:customStyle="1" w:styleId="TtuloChar">
    <w:name w:val="Título Char"/>
    <w:basedOn w:val="Fontepargpadro"/>
    <w:link w:val="Ttulo"/>
    <w:rsid w:val="00C264AD"/>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C264AD"/>
    <w:rPr>
      <w:color w:val="0000FF"/>
      <w:u w:val="single"/>
    </w:rPr>
  </w:style>
  <w:style w:type="paragraph" w:customStyle="1" w:styleId="Default">
    <w:name w:val="Default"/>
    <w:rsid w:val="00C264A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264AD"/>
    <w:pPr>
      <w:ind w:left="720"/>
      <w:contextualSpacing/>
    </w:pPr>
    <w:rPr>
      <w:sz w:val="20"/>
      <w:szCs w:val="20"/>
      <w:lang w:eastAsia="en-US"/>
    </w:rPr>
  </w:style>
  <w:style w:type="paragraph" w:styleId="SemEspaamento">
    <w:name w:val="No Spacing"/>
    <w:uiPriority w:val="1"/>
    <w:qFormat/>
    <w:rsid w:val="00C264AD"/>
    <w:pPr>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nhideWhenUsed/>
    <w:rsid w:val="00C264AD"/>
    <w:pPr>
      <w:tabs>
        <w:tab w:val="center" w:pos="4252"/>
        <w:tab w:val="right" w:pos="8504"/>
      </w:tabs>
    </w:pPr>
  </w:style>
  <w:style w:type="character" w:customStyle="1" w:styleId="RodapChar">
    <w:name w:val="Rodapé Char"/>
    <w:basedOn w:val="Fontepargpadro"/>
    <w:link w:val="Rodap"/>
    <w:rsid w:val="00C264AD"/>
    <w:rPr>
      <w:rFonts w:ascii="Times New Roman" w:eastAsia="Times New Roman" w:hAnsi="Times New Roman" w:cs="Times New Roman"/>
      <w:sz w:val="24"/>
      <w:szCs w:val="24"/>
      <w:lang w:eastAsia="pt-BR"/>
    </w:rPr>
  </w:style>
  <w:style w:type="character" w:styleId="Nmerodepgina">
    <w:name w:val="page number"/>
    <w:basedOn w:val="Fontepargpadro"/>
    <w:rsid w:val="00B73F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4340</Words>
  <Characters>23439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5</cp:revision>
  <dcterms:created xsi:type="dcterms:W3CDTF">2013-05-16T13:52:00Z</dcterms:created>
  <dcterms:modified xsi:type="dcterms:W3CDTF">2013-06-04T17:35:00Z</dcterms:modified>
</cp:coreProperties>
</file>