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4A" w:rsidRPr="00C3099F" w:rsidRDefault="00C3099F" w:rsidP="00C309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E02772" w:rsidRPr="00C3099F">
        <w:rPr>
          <w:b/>
          <w:sz w:val="22"/>
          <w:szCs w:val="22"/>
        </w:rPr>
        <w:t>CONTRATO N° 005</w:t>
      </w:r>
      <w:r w:rsidR="00A6344A" w:rsidRPr="00C3099F">
        <w:rPr>
          <w:b/>
          <w:sz w:val="22"/>
          <w:szCs w:val="22"/>
        </w:rPr>
        <w:t>/2013</w:t>
      </w:r>
    </w:p>
    <w:p w:rsidR="00A6344A" w:rsidRPr="00C3099F" w:rsidRDefault="00A6344A" w:rsidP="00A6344A">
      <w:pPr>
        <w:ind w:left="3960"/>
        <w:jc w:val="both"/>
        <w:rPr>
          <w:sz w:val="22"/>
          <w:szCs w:val="22"/>
        </w:rPr>
      </w:pPr>
    </w:p>
    <w:p w:rsidR="00A6344A" w:rsidRPr="00C3099F" w:rsidRDefault="00A6344A" w:rsidP="00A6344A">
      <w:pPr>
        <w:jc w:val="both"/>
        <w:rPr>
          <w:sz w:val="22"/>
          <w:szCs w:val="22"/>
        </w:rPr>
      </w:pPr>
      <w:r w:rsidRPr="00C3099F">
        <w:rPr>
          <w:sz w:val="22"/>
          <w:szCs w:val="22"/>
        </w:rPr>
        <w:t xml:space="preserve">CONTRATO DE </w:t>
      </w:r>
      <w:r w:rsidRPr="00C3099F">
        <w:rPr>
          <w:bCs/>
          <w:sz w:val="22"/>
          <w:szCs w:val="22"/>
        </w:rPr>
        <w:t>PRESTAÇÃO DE SERVIÇOS/FORNECIMENTO DE MATERIAIS DE CONSUMO/EQUIPAMENTOS</w:t>
      </w:r>
      <w:r w:rsidRPr="00C3099F">
        <w:rPr>
          <w:sz w:val="22"/>
          <w:szCs w:val="22"/>
        </w:rPr>
        <w:t xml:space="preserve"> A PREÇO FIXOS E SEM REAJUSTE QUE ENTRE SI CELEBRAM O MUNICÍPIO DE ITAMBARACÁ E A EMPRESA </w:t>
      </w:r>
      <w:r w:rsidR="00FD0DAB" w:rsidRPr="00C3099F">
        <w:rPr>
          <w:sz w:val="22"/>
          <w:szCs w:val="22"/>
        </w:rPr>
        <w:t>MENON INFORMÁTICA LTDA</w:t>
      </w:r>
      <w:r w:rsidRPr="00C3099F">
        <w:rPr>
          <w:sz w:val="22"/>
          <w:szCs w:val="22"/>
        </w:rPr>
        <w:t>, NA FORMA ABAIXO:</w:t>
      </w:r>
    </w:p>
    <w:p w:rsidR="00A6344A" w:rsidRPr="00C3099F" w:rsidRDefault="00A6344A" w:rsidP="00A6344A">
      <w:pPr>
        <w:ind w:left="3960"/>
        <w:jc w:val="both"/>
        <w:rPr>
          <w:sz w:val="22"/>
          <w:szCs w:val="22"/>
        </w:rPr>
      </w:pPr>
    </w:p>
    <w:p w:rsidR="00A6344A" w:rsidRPr="00C3099F" w:rsidRDefault="00A6344A" w:rsidP="00A6344A">
      <w:pPr>
        <w:jc w:val="both"/>
        <w:rPr>
          <w:sz w:val="22"/>
          <w:szCs w:val="22"/>
        </w:rPr>
      </w:pPr>
      <w:r w:rsidRPr="00C3099F">
        <w:rPr>
          <w:sz w:val="22"/>
          <w:szCs w:val="22"/>
        </w:rPr>
        <w:t xml:space="preserve">A Prefeitura Municipal de Itambaracá –PR, situado na  Av: Interventor Manoel Ribas, nº 06, Centro PR, CNPJ nº 76.235.738/0001-08, a seguir denominado </w:t>
      </w:r>
      <w:r w:rsidRPr="00C3099F">
        <w:rPr>
          <w:b/>
          <w:sz w:val="22"/>
          <w:szCs w:val="22"/>
        </w:rPr>
        <w:t>CONTRATANTE</w:t>
      </w:r>
      <w:r w:rsidRPr="00C3099F">
        <w:rPr>
          <w:sz w:val="22"/>
          <w:szCs w:val="22"/>
        </w:rPr>
        <w:t xml:space="preserve">, neste ato representado pelo Prefeito Municipal Sr Amarildo Tostes, brasileiro, casado, inscrito no CPF/MF sob nº 478.507.959-20, portador da Carteira de Identidade RG nº 3.554.127-6 SSP/PR, e a empresa </w:t>
      </w:r>
      <w:r w:rsidR="00FD0DAB" w:rsidRPr="00C3099F">
        <w:rPr>
          <w:sz w:val="22"/>
          <w:szCs w:val="22"/>
        </w:rPr>
        <w:t xml:space="preserve">   Menon Informática Ltda, inscrito no CNPJ sob o nº 08.751.591/0001-40,  sito à  Av. XV de novembro, nº 26, Centro, na cidade de Cornélio - Procópio, Estado do Paraná, CEP : 86.300-000</w:t>
      </w:r>
      <w:r w:rsidRPr="00C3099F">
        <w:rPr>
          <w:sz w:val="22"/>
          <w:szCs w:val="22"/>
        </w:rPr>
        <w:t xml:space="preserve">, a seguir denominada </w:t>
      </w:r>
      <w:r w:rsidRPr="00C3099F">
        <w:rPr>
          <w:b/>
          <w:sz w:val="22"/>
          <w:szCs w:val="22"/>
        </w:rPr>
        <w:t>CONTRATADA</w:t>
      </w:r>
      <w:r w:rsidRPr="00C3099F">
        <w:rPr>
          <w:sz w:val="22"/>
          <w:szCs w:val="22"/>
        </w:rPr>
        <w:t>, representada por</w:t>
      </w:r>
      <w:r w:rsidR="00FD0DAB" w:rsidRPr="00C3099F">
        <w:rPr>
          <w:sz w:val="22"/>
          <w:szCs w:val="22"/>
        </w:rPr>
        <w:t xml:space="preserve">  Jonir Antonio Menon , portador da Cédula de Identidade RG nº.1.066.517-5–SSP/PR e do CPF nº 142.867.699-68, residente e domiciliado na Av. XV de novembro, nº 26, Centro, na cidade de Cornélio - Procópio, Estado do Paraná, CEP : 86.300-000</w:t>
      </w:r>
      <w:r w:rsidRPr="00C3099F">
        <w:rPr>
          <w:sz w:val="22"/>
          <w:szCs w:val="22"/>
        </w:rPr>
        <w:t xml:space="preserve">, firmam o presente Contrato de Prestação de Serviços/Fornecimento de Materiais de consumo/Equipamentos, com fundamento na Lei Federal nº. 10.520, de 17 de Julho de 2002, aplicando-se subsidiariamente, no que couberem, as disposições da Lei Federal nº. 8.666, de 21 de Junho de 1993 com alterações posteriores, e demais normas regulamentares aplicáveis à espécie na proposta da CONTRATADA datada de </w:t>
      </w:r>
      <w:r w:rsidR="00FD0DAB" w:rsidRPr="00C3099F">
        <w:rPr>
          <w:sz w:val="22"/>
          <w:szCs w:val="22"/>
        </w:rPr>
        <w:t>12/04/2013</w:t>
      </w:r>
      <w:r w:rsidRPr="00C3099F">
        <w:rPr>
          <w:sz w:val="22"/>
          <w:szCs w:val="22"/>
        </w:rPr>
        <w:t>, protocolo n°</w:t>
      </w:r>
      <w:r w:rsidR="00FD0DAB" w:rsidRPr="00C3099F">
        <w:rPr>
          <w:sz w:val="22"/>
          <w:szCs w:val="22"/>
        </w:rPr>
        <w:t xml:space="preserve"> 4700, </w:t>
      </w:r>
      <w:r w:rsidRPr="00C3099F">
        <w:rPr>
          <w:sz w:val="22"/>
          <w:szCs w:val="22"/>
        </w:rPr>
        <w:t>conforme condições que estipulam a seguir:</w:t>
      </w:r>
    </w:p>
    <w:p w:rsidR="00A6344A" w:rsidRPr="00C3099F" w:rsidRDefault="00A6344A" w:rsidP="00A6344A">
      <w:pPr>
        <w:rPr>
          <w:sz w:val="22"/>
          <w:szCs w:val="22"/>
        </w:rPr>
      </w:pPr>
    </w:p>
    <w:p w:rsidR="00A6344A" w:rsidRPr="00C3099F" w:rsidRDefault="00A6344A" w:rsidP="00A6344A">
      <w:pPr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PRIMEIRA – DO OBJETO</w:t>
      </w:r>
    </w:p>
    <w:p w:rsidR="00A6344A" w:rsidRDefault="00A6344A" w:rsidP="00A6344A">
      <w:pPr>
        <w:pStyle w:val="Ttulo"/>
        <w:ind w:right="-54"/>
        <w:jc w:val="both"/>
        <w:rPr>
          <w:b w:val="0"/>
          <w:sz w:val="22"/>
          <w:szCs w:val="22"/>
        </w:rPr>
      </w:pPr>
      <w:r w:rsidRPr="00C3099F">
        <w:rPr>
          <w:sz w:val="22"/>
          <w:szCs w:val="22"/>
        </w:rPr>
        <w:t>1.1.</w:t>
      </w:r>
      <w:r w:rsidRPr="00C3099F">
        <w:rPr>
          <w:b w:val="0"/>
          <w:sz w:val="22"/>
          <w:szCs w:val="22"/>
        </w:rPr>
        <w:t>O objeto de presente Contrato é a Contratação de empresa para Prestação de Serviços de Pessoa Jurídica (Instrutor de artesanato, Facilitador de artesanato e cultura, Instrutor violão, Instrutor de Flauta, Instrutor de teclado, Instrutor de coral infantil e Instrutor de metais e percussão), Aquisição de Gêneros Alimentícios, Materiais de Consumo e Equipamentos destinados ao Projeto Florescer,</w:t>
      </w:r>
      <w:r w:rsidRPr="00C3099F">
        <w:rPr>
          <w:sz w:val="22"/>
          <w:szCs w:val="22"/>
        </w:rPr>
        <w:t xml:space="preserve"> </w:t>
      </w:r>
      <w:r w:rsidRPr="00C3099F">
        <w:rPr>
          <w:b w:val="0"/>
          <w:sz w:val="22"/>
          <w:szCs w:val="22"/>
        </w:rPr>
        <w:t>a preços fixos e sem reajuste, em consonância com o Edital, especificações técnicas e demais peças e documentos d</w:t>
      </w:r>
      <w:r w:rsidR="00C3099F" w:rsidRPr="00C3099F">
        <w:rPr>
          <w:b w:val="0"/>
          <w:sz w:val="22"/>
          <w:szCs w:val="22"/>
        </w:rPr>
        <w:t>o Pregão Presencial nº 011/2013</w:t>
      </w:r>
      <w:r w:rsidRPr="00C3099F">
        <w:rPr>
          <w:b w:val="0"/>
          <w:sz w:val="22"/>
          <w:szCs w:val="22"/>
        </w:rPr>
        <w:t xml:space="preserve"> fornecida pelo CONTRATANTE, os itens a seguir:</w:t>
      </w:r>
    </w:p>
    <w:p w:rsidR="00F01916" w:rsidRPr="00C3099F" w:rsidRDefault="00F01916" w:rsidP="00A6344A">
      <w:pPr>
        <w:pStyle w:val="Ttulo"/>
        <w:ind w:right="-54"/>
        <w:jc w:val="both"/>
        <w:rPr>
          <w:b w:val="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16"/>
        <w:gridCol w:w="4246"/>
        <w:gridCol w:w="1276"/>
        <w:gridCol w:w="709"/>
        <w:gridCol w:w="1276"/>
        <w:gridCol w:w="1416"/>
      </w:tblGrid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  <w:rPr>
                <w:b/>
              </w:rPr>
            </w:pPr>
            <w:r w:rsidRPr="00C3099F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center"/>
              <w:rPr>
                <w:b/>
              </w:rPr>
            </w:pPr>
            <w:r w:rsidRPr="00C3099F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  <w:rPr>
                <w:b/>
              </w:rPr>
            </w:pPr>
            <w:r w:rsidRPr="00C3099F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  <w:rPr>
                <w:b/>
              </w:rPr>
            </w:pPr>
            <w:r w:rsidRPr="00C3099F"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  <w:rPr>
                <w:b/>
              </w:rPr>
            </w:pPr>
            <w:r w:rsidRPr="00C3099F">
              <w:rPr>
                <w:b/>
                <w:sz w:val="22"/>
                <w:szCs w:val="22"/>
              </w:rPr>
              <w:t>Vlr Unit.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tabs>
                <w:tab w:val="left" w:pos="1944"/>
              </w:tabs>
              <w:ind w:right="72"/>
              <w:jc w:val="center"/>
              <w:rPr>
                <w:b/>
              </w:rPr>
            </w:pPr>
            <w:r w:rsidRPr="00C3099F">
              <w:rPr>
                <w:b/>
                <w:sz w:val="22"/>
                <w:szCs w:val="22"/>
              </w:rPr>
              <w:t>Vlr. Total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F31031" w:rsidP="00837726">
            <w:pPr>
              <w:jc w:val="center"/>
            </w:pPr>
            <w:r w:rsidRPr="00C3099F">
              <w:rPr>
                <w:sz w:val="22"/>
                <w:szCs w:val="22"/>
              </w:rPr>
              <w:fldChar w:fldCharType="begin"/>
            </w:r>
            <w:r w:rsidR="00C3099F" w:rsidRPr="00C3099F">
              <w:rPr>
                <w:sz w:val="22"/>
                <w:szCs w:val="22"/>
              </w:rPr>
              <w:instrText xml:space="preserve"> MERGEFIELD "SequenciaItem_DentroDeTabela" </w:instrText>
            </w:r>
            <w:r w:rsidRPr="00C3099F">
              <w:rPr>
                <w:sz w:val="22"/>
                <w:szCs w:val="22"/>
              </w:rPr>
              <w:fldChar w:fldCharType="separate"/>
            </w:r>
            <w:r w:rsidR="00C3099F" w:rsidRPr="00C3099F">
              <w:rPr>
                <w:sz w:val="22"/>
                <w:szCs w:val="22"/>
              </w:rPr>
              <w:t>1</w:t>
            </w:r>
            <w:r w:rsidRPr="00C309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246" w:type="dxa"/>
          </w:tcPr>
          <w:p w:rsidR="00C3099F" w:rsidRPr="00C3099F" w:rsidRDefault="00F31031" w:rsidP="00837726">
            <w:pPr>
              <w:jc w:val="both"/>
            </w:pPr>
            <w:r w:rsidRPr="00C3099F">
              <w:rPr>
                <w:sz w:val="22"/>
                <w:szCs w:val="22"/>
              </w:rPr>
              <w:fldChar w:fldCharType="begin"/>
            </w:r>
            <w:r w:rsidR="00C3099F" w:rsidRPr="00C3099F">
              <w:rPr>
                <w:sz w:val="22"/>
                <w:szCs w:val="22"/>
              </w:rPr>
              <w:instrText xml:space="preserve"> MERGEFIELD "ItensDaLicitação_DentroDeTabela" </w:instrText>
            </w:r>
            <w:r w:rsidRPr="00C3099F">
              <w:rPr>
                <w:sz w:val="22"/>
                <w:szCs w:val="22"/>
              </w:rPr>
              <w:fldChar w:fldCharType="separate"/>
            </w:r>
            <w:r w:rsidR="00C3099F" w:rsidRPr="00C3099F">
              <w:rPr>
                <w:sz w:val="22"/>
                <w:szCs w:val="22"/>
              </w:rPr>
              <w:t>Aparelho pistola para cola quente, potencia 80W, bastão de 11ª 12mm, voltagem 110/220v p/ cola quente grande.</w:t>
            </w:r>
            <w:r w:rsidRPr="00C3099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C3099F" w:rsidRPr="00C3099F" w:rsidRDefault="00F31031" w:rsidP="00837726">
            <w:pPr>
              <w:jc w:val="center"/>
            </w:pPr>
            <w:r w:rsidRPr="00C3099F">
              <w:rPr>
                <w:sz w:val="22"/>
                <w:szCs w:val="22"/>
              </w:rPr>
              <w:fldChar w:fldCharType="begin"/>
            </w:r>
            <w:r w:rsidR="00C3099F" w:rsidRPr="00C3099F">
              <w:rPr>
                <w:sz w:val="22"/>
                <w:szCs w:val="22"/>
              </w:rPr>
              <w:instrText xml:space="preserve"> MERGEFIELD "ItensDaLicitação_DentroDeTabela" </w:instrText>
            </w:r>
            <w:r w:rsidRPr="00C3099F">
              <w:rPr>
                <w:sz w:val="22"/>
                <w:szCs w:val="22"/>
              </w:rPr>
              <w:fldChar w:fldCharType="separate"/>
            </w:r>
            <w:r w:rsidR="00C3099F" w:rsidRPr="00C3099F">
              <w:rPr>
                <w:sz w:val="22"/>
                <w:szCs w:val="22"/>
              </w:rPr>
              <w:t>Hikari</w:t>
            </w:r>
            <w:r w:rsidRPr="00C3099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C3099F" w:rsidRPr="00C3099F" w:rsidRDefault="00F31031" w:rsidP="00837726">
            <w:pPr>
              <w:jc w:val="center"/>
            </w:pPr>
            <w:r w:rsidRPr="00C3099F">
              <w:rPr>
                <w:sz w:val="22"/>
                <w:szCs w:val="22"/>
              </w:rPr>
              <w:fldChar w:fldCharType="begin"/>
            </w:r>
            <w:r w:rsidR="00C3099F" w:rsidRPr="00C3099F">
              <w:rPr>
                <w:sz w:val="22"/>
                <w:szCs w:val="22"/>
              </w:rPr>
              <w:instrText xml:space="preserve"> MERGEFIELD "QuantidadeDosItens_DentroDeTabela" </w:instrText>
            </w:r>
            <w:r w:rsidRPr="00C3099F">
              <w:rPr>
                <w:sz w:val="22"/>
                <w:szCs w:val="22"/>
              </w:rPr>
              <w:fldChar w:fldCharType="separate"/>
            </w:r>
            <w:r w:rsidR="00C3099F" w:rsidRPr="00C3099F">
              <w:rPr>
                <w:sz w:val="22"/>
                <w:szCs w:val="22"/>
              </w:rPr>
              <w:t>5</w:t>
            </w:r>
            <w:r w:rsidRPr="00C3099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C3099F" w:rsidRPr="00C3099F" w:rsidRDefault="00F31031" w:rsidP="00837726">
            <w:pPr>
              <w:jc w:val="center"/>
            </w:pPr>
            <w:r w:rsidRPr="00C3099F">
              <w:rPr>
                <w:sz w:val="22"/>
                <w:szCs w:val="22"/>
              </w:rPr>
              <w:fldChar w:fldCharType="begin"/>
            </w:r>
            <w:r w:rsidR="00C3099F" w:rsidRPr="00C3099F">
              <w:rPr>
                <w:sz w:val="22"/>
                <w:szCs w:val="22"/>
              </w:rPr>
              <w:instrText xml:space="preserve"> MERGEFIELD "ValorUnitário_DentroDeTabela" </w:instrText>
            </w:r>
            <w:r w:rsidRPr="00C3099F">
              <w:rPr>
                <w:sz w:val="22"/>
                <w:szCs w:val="22"/>
              </w:rPr>
              <w:fldChar w:fldCharType="separate"/>
            </w:r>
            <w:r w:rsidR="00C3099F" w:rsidRPr="00C3099F">
              <w:rPr>
                <w:sz w:val="22"/>
                <w:szCs w:val="22"/>
              </w:rPr>
              <w:t>R$ 46,50</w:t>
            </w:r>
            <w:r w:rsidRPr="00C3099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</w:tcPr>
          <w:p w:rsidR="00C3099F" w:rsidRPr="00C3099F" w:rsidRDefault="00F31031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fldChar w:fldCharType="begin"/>
            </w:r>
            <w:r w:rsidR="00C3099F" w:rsidRPr="00C3099F">
              <w:rPr>
                <w:sz w:val="22"/>
                <w:szCs w:val="22"/>
              </w:rPr>
              <w:instrText xml:space="preserve"> MERGEFIELD "ValorTotal_DentroDeTabela" </w:instrText>
            </w:r>
            <w:r w:rsidRPr="00C3099F">
              <w:rPr>
                <w:sz w:val="22"/>
                <w:szCs w:val="22"/>
              </w:rPr>
              <w:fldChar w:fldCharType="separate"/>
            </w:r>
            <w:r w:rsidR="00C3099F" w:rsidRPr="00C3099F">
              <w:rPr>
                <w:sz w:val="22"/>
                <w:szCs w:val="22"/>
              </w:rPr>
              <w:t>R$ 232,50</w:t>
            </w:r>
            <w:r w:rsidRPr="00C3099F">
              <w:rPr>
                <w:sz w:val="22"/>
                <w:szCs w:val="22"/>
              </w:rPr>
              <w:fldChar w:fldCharType="end"/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Giz de cera bastão curto e grosso, atóxico, carga inerte. Composição: ceras e pigmentos. Caixa com 12 cores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Koala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R$ 5,30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R$ 106,00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Tinta guache, atóxica, solúvel em água, cores miscíveis entre si. Composição: resina, água, pigmentos, carga e conservantes tipo benzotiazol.</w:t>
            </w:r>
          </w:p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Frasco de 15 ml, - caixa c/ 06 unid. (nas cores: azul, amarelo, branco, vermelho, verde, laranja, rosa e preto). Primeira qualidade.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Maripel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R$ 4,40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R$ 88,00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Cola glitter, na cores diversas, líquida, brilhante, atóxica, para aplicações em papel e similares.Composição: resina de PVA, glitter e conservante tipo benzotiazol. Frasco de 35g, cx com 06 unidades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Maripel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R$ 8,80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R$ 264,00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Perfurador papel, material metal, tipo grande , tratamento superficial pintado, híbrida, com pinos oxidados e base plástica, com duas indicações para</w:t>
            </w:r>
          </w:p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centragem do papel, capacidade perfuração mínima de 40 folhas de gramatura 75g/m2, funcionamento manual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Masterprint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R$ 45,00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R$ 45,00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246" w:type="dxa"/>
          </w:tcPr>
          <w:p w:rsidR="00C3099F" w:rsidRPr="00C3099F" w:rsidRDefault="00C3099F" w:rsidP="00F01916">
            <w:pPr>
              <w:jc w:val="both"/>
            </w:pPr>
            <w:r w:rsidRPr="00C3099F">
              <w:rPr>
                <w:sz w:val="22"/>
                <w:szCs w:val="22"/>
              </w:rPr>
              <w:t>Grampeador tapeceiro profissional, estrutura metálica, grampo Rocama 106/6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Kangaro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R$ 70,00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R$ 70,00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Alicate sem ponta para artesanato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Hikari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R$ 11,50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R$ 115,00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Violão para iniciante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Kuati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R$ 160,00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R$ 1.280,00</w:t>
            </w:r>
          </w:p>
        </w:tc>
      </w:tr>
      <w:tr w:rsidR="00C3099F" w:rsidRPr="00C3099F" w:rsidTr="00F01916">
        <w:tc>
          <w:tcPr>
            <w:tcW w:w="71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C3099F" w:rsidRPr="00C3099F" w:rsidRDefault="00C3099F" w:rsidP="00837726">
            <w:pPr>
              <w:jc w:val="both"/>
            </w:pPr>
            <w:r w:rsidRPr="00C3099F">
              <w:rPr>
                <w:sz w:val="22"/>
                <w:szCs w:val="22"/>
              </w:rPr>
              <w:t>Teclado 62 teclas com fonte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Csr</w:t>
            </w:r>
          </w:p>
        </w:tc>
        <w:tc>
          <w:tcPr>
            <w:tcW w:w="709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3099F" w:rsidRPr="00C3099F" w:rsidRDefault="00C3099F" w:rsidP="00837726">
            <w:pPr>
              <w:jc w:val="center"/>
            </w:pPr>
            <w:r w:rsidRPr="00C3099F">
              <w:rPr>
                <w:sz w:val="22"/>
                <w:szCs w:val="22"/>
              </w:rPr>
              <w:t>R$ 660,00</w:t>
            </w:r>
          </w:p>
        </w:tc>
        <w:tc>
          <w:tcPr>
            <w:tcW w:w="1416" w:type="dxa"/>
          </w:tcPr>
          <w:p w:rsidR="00C3099F" w:rsidRPr="00C3099F" w:rsidRDefault="00C3099F" w:rsidP="00837726">
            <w:pPr>
              <w:ind w:right="72"/>
              <w:jc w:val="center"/>
            </w:pPr>
            <w:r w:rsidRPr="00C3099F">
              <w:rPr>
                <w:sz w:val="22"/>
                <w:szCs w:val="22"/>
              </w:rPr>
              <w:t>R$ 660,00</w:t>
            </w:r>
          </w:p>
        </w:tc>
      </w:tr>
    </w:tbl>
    <w:p w:rsidR="00A6344A" w:rsidRPr="00C3099F" w:rsidRDefault="00A6344A" w:rsidP="00A6344A">
      <w:pPr>
        <w:pStyle w:val="Ttulo"/>
        <w:ind w:left="405" w:right="-54"/>
        <w:jc w:val="both"/>
        <w:rPr>
          <w:b w:val="0"/>
          <w:sz w:val="22"/>
          <w:szCs w:val="22"/>
        </w:rPr>
      </w:pPr>
    </w:p>
    <w:p w:rsidR="00A6344A" w:rsidRPr="00C3099F" w:rsidRDefault="00A6344A" w:rsidP="00A6344A">
      <w:pPr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1.2.</w:t>
      </w:r>
      <w:r w:rsidRPr="00C3099F">
        <w:rPr>
          <w:sz w:val="22"/>
          <w:szCs w:val="22"/>
        </w:rPr>
        <w:t xml:space="preserve"> Integram e completam o presente Termo contratual, para todos os fins de direito, obrigando as partes em todos os seus termos, as condições expressas no edital de Edital do Pregão Presencial  nº 011/2013, juntamente com seus anexos e a proposta da CONTRATADA.</w:t>
      </w:r>
    </w:p>
    <w:p w:rsidR="00A6344A" w:rsidRPr="00C3099F" w:rsidRDefault="00A6344A" w:rsidP="00A6344A">
      <w:pPr>
        <w:jc w:val="both"/>
        <w:rPr>
          <w:sz w:val="22"/>
          <w:szCs w:val="22"/>
        </w:rPr>
      </w:pPr>
    </w:p>
    <w:p w:rsidR="00A6344A" w:rsidRPr="00C3099F" w:rsidRDefault="00A6344A" w:rsidP="00A6344A">
      <w:pPr>
        <w:ind w:right="-101"/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SEGUNDA – DA FORMA DE PRESTAÇÃO DE SERVIÇOS/FORNECIMENTO</w:t>
      </w:r>
    </w:p>
    <w:p w:rsidR="00A6344A" w:rsidRPr="00C3099F" w:rsidRDefault="00A6344A" w:rsidP="00A6344A">
      <w:pPr>
        <w:widowControl w:val="0"/>
        <w:tabs>
          <w:tab w:val="left" w:pos="7020"/>
        </w:tabs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2.1.</w:t>
      </w:r>
      <w:r w:rsidRPr="00C3099F">
        <w:rPr>
          <w:sz w:val="22"/>
          <w:szCs w:val="22"/>
        </w:rPr>
        <w:t xml:space="preserve"> O objeto será prestado/fornecido de forma PARCELADA, nos locais estabelecidos pelo gestor do contrato,</w:t>
      </w:r>
      <w:r w:rsidRPr="00C3099F">
        <w:rPr>
          <w:spacing w:val="21"/>
          <w:sz w:val="22"/>
          <w:szCs w:val="22"/>
        </w:rPr>
        <w:t xml:space="preserve"> </w:t>
      </w:r>
      <w:r w:rsidRPr="00C3099F">
        <w:rPr>
          <w:sz w:val="22"/>
          <w:szCs w:val="22"/>
        </w:rPr>
        <w:t>durante</w:t>
      </w:r>
      <w:r w:rsidRPr="00C3099F">
        <w:rPr>
          <w:spacing w:val="20"/>
          <w:sz w:val="22"/>
          <w:szCs w:val="22"/>
        </w:rPr>
        <w:t xml:space="preserve"> </w:t>
      </w:r>
      <w:r w:rsidRPr="00C3099F">
        <w:rPr>
          <w:sz w:val="22"/>
          <w:szCs w:val="22"/>
        </w:rPr>
        <w:t xml:space="preserve">o período estipulado para execução do contrato. </w:t>
      </w:r>
    </w:p>
    <w:p w:rsidR="00A6344A" w:rsidRPr="00C3099F" w:rsidRDefault="00A6344A" w:rsidP="00A6344A">
      <w:pPr>
        <w:widowControl w:val="0"/>
        <w:tabs>
          <w:tab w:val="left" w:pos="7020"/>
        </w:tabs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C3099F">
        <w:rPr>
          <w:sz w:val="22"/>
          <w:szCs w:val="22"/>
        </w:rPr>
        <w:tab/>
      </w:r>
    </w:p>
    <w:p w:rsidR="00A6344A" w:rsidRPr="00C3099F" w:rsidRDefault="00A6344A" w:rsidP="00A6344A">
      <w:pPr>
        <w:ind w:right="-101"/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TERCEIRA – VALOR CONTRATUAL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3.2.</w:t>
      </w:r>
      <w:r w:rsidRPr="00C3099F">
        <w:rPr>
          <w:sz w:val="22"/>
          <w:szCs w:val="22"/>
        </w:rPr>
        <w:t xml:space="preserve"> Pelo</w:t>
      </w:r>
      <w:r w:rsidRPr="00C3099F">
        <w:rPr>
          <w:spacing w:val="9"/>
          <w:sz w:val="22"/>
          <w:szCs w:val="22"/>
        </w:rPr>
        <w:t xml:space="preserve"> objeto </w:t>
      </w:r>
      <w:r w:rsidRPr="00C3099F">
        <w:rPr>
          <w:sz w:val="22"/>
          <w:szCs w:val="22"/>
        </w:rPr>
        <w:t>dis</w:t>
      </w:r>
      <w:r w:rsidRPr="00C3099F">
        <w:rPr>
          <w:spacing w:val="1"/>
          <w:sz w:val="22"/>
          <w:szCs w:val="22"/>
        </w:rPr>
        <w:t>c</w:t>
      </w:r>
      <w:r w:rsidRPr="00C3099F">
        <w:rPr>
          <w:sz w:val="22"/>
          <w:szCs w:val="22"/>
        </w:rPr>
        <w:t>riminados</w:t>
      </w:r>
      <w:r w:rsidRPr="00C3099F">
        <w:rPr>
          <w:spacing w:val="9"/>
          <w:sz w:val="22"/>
          <w:szCs w:val="22"/>
        </w:rPr>
        <w:t xml:space="preserve"> </w:t>
      </w:r>
      <w:r w:rsidRPr="00C3099F">
        <w:rPr>
          <w:sz w:val="22"/>
          <w:szCs w:val="22"/>
        </w:rPr>
        <w:t>neste</w:t>
      </w:r>
      <w:r w:rsidRPr="00C3099F">
        <w:rPr>
          <w:spacing w:val="9"/>
          <w:sz w:val="22"/>
          <w:szCs w:val="22"/>
        </w:rPr>
        <w:t xml:space="preserve"> </w:t>
      </w:r>
      <w:r w:rsidRPr="00C3099F">
        <w:rPr>
          <w:sz w:val="22"/>
          <w:szCs w:val="22"/>
        </w:rPr>
        <w:t>instru</w:t>
      </w:r>
      <w:r w:rsidRPr="00C3099F">
        <w:rPr>
          <w:spacing w:val="2"/>
          <w:sz w:val="22"/>
          <w:szCs w:val="22"/>
        </w:rPr>
        <w:t>m</w:t>
      </w:r>
      <w:r w:rsidRPr="00C3099F">
        <w:rPr>
          <w:sz w:val="22"/>
          <w:szCs w:val="22"/>
        </w:rPr>
        <w:t>ento,</w:t>
      </w:r>
      <w:r w:rsidRPr="00C3099F">
        <w:rPr>
          <w:spacing w:val="9"/>
          <w:sz w:val="22"/>
          <w:szCs w:val="22"/>
        </w:rPr>
        <w:t xml:space="preserve"> </w:t>
      </w:r>
      <w:r w:rsidRPr="00C3099F">
        <w:rPr>
          <w:sz w:val="22"/>
          <w:szCs w:val="22"/>
        </w:rPr>
        <w:t>efetivamente</w:t>
      </w:r>
      <w:r w:rsidRPr="00C3099F">
        <w:rPr>
          <w:spacing w:val="9"/>
          <w:sz w:val="22"/>
          <w:szCs w:val="22"/>
        </w:rPr>
        <w:t xml:space="preserve"> prestado </w:t>
      </w:r>
      <w:r w:rsidRPr="00C3099F">
        <w:rPr>
          <w:sz w:val="22"/>
          <w:szCs w:val="22"/>
        </w:rPr>
        <w:t>e</w:t>
      </w:r>
      <w:r w:rsidRPr="00C3099F">
        <w:rPr>
          <w:spacing w:val="9"/>
          <w:sz w:val="22"/>
          <w:szCs w:val="22"/>
        </w:rPr>
        <w:t xml:space="preserve"> </w:t>
      </w:r>
      <w:r w:rsidRPr="00C3099F">
        <w:rPr>
          <w:sz w:val="22"/>
          <w:szCs w:val="22"/>
        </w:rPr>
        <w:t>atestado, o Contratante pagará à Contratada a impo</w:t>
      </w:r>
      <w:r w:rsidRPr="00C3099F">
        <w:rPr>
          <w:spacing w:val="2"/>
          <w:sz w:val="22"/>
          <w:szCs w:val="22"/>
        </w:rPr>
        <w:t>r</w:t>
      </w:r>
      <w:r w:rsidRPr="00C3099F">
        <w:rPr>
          <w:sz w:val="22"/>
          <w:szCs w:val="22"/>
        </w:rPr>
        <w:t>tância</w:t>
      </w:r>
      <w:r w:rsidRPr="00C3099F">
        <w:rPr>
          <w:spacing w:val="1"/>
          <w:sz w:val="22"/>
          <w:szCs w:val="22"/>
        </w:rPr>
        <w:t xml:space="preserve"> total de </w:t>
      </w:r>
      <w:r w:rsidRPr="00C3099F">
        <w:rPr>
          <w:sz w:val="22"/>
          <w:szCs w:val="22"/>
        </w:rPr>
        <w:t xml:space="preserve">R$ </w:t>
      </w:r>
      <w:r w:rsidR="00F31031" w:rsidRPr="00C3099F">
        <w:rPr>
          <w:sz w:val="22"/>
          <w:szCs w:val="22"/>
        </w:rPr>
        <w:fldChar w:fldCharType="begin"/>
      </w:r>
      <w:r w:rsidR="00C3099F" w:rsidRPr="00C3099F">
        <w:rPr>
          <w:sz w:val="22"/>
          <w:szCs w:val="22"/>
        </w:rPr>
        <w:instrText xml:space="preserve"> MERGEFIELD "TotalHomologado" </w:instrText>
      </w:r>
      <w:r w:rsidR="00F31031" w:rsidRPr="00C3099F">
        <w:rPr>
          <w:sz w:val="22"/>
          <w:szCs w:val="22"/>
        </w:rPr>
        <w:fldChar w:fldCharType="separate"/>
      </w:r>
      <w:r w:rsidR="00C3099F" w:rsidRPr="00C3099F">
        <w:rPr>
          <w:noProof/>
          <w:sz w:val="22"/>
          <w:szCs w:val="22"/>
        </w:rPr>
        <w:t xml:space="preserve"> 2.860,50</w:t>
      </w:r>
      <w:r w:rsidR="00F31031" w:rsidRPr="00C3099F">
        <w:rPr>
          <w:sz w:val="22"/>
          <w:szCs w:val="22"/>
        </w:rPr>
        <w:fldChar w:fldCharType="end"/>
      </w:r>
      <w:r w:rsidRPr="00C3099F">
        <w:rPr>
          <w:sz w:val="22"/>
          <w:szCs w:val="22"/>
        </w:rPr>
        <w:t xml:space="preserve"> (</w:t>
      </w:r>
      <w:r w:rsidR="00C3099F" w:rsidRPr="00C3099F">
        <w:rPr>
          <w:sz w:val="22"/>
          <w:szCs w:val="22"/>
        </w:rPr>
        <w:t>dois mil oitocentos e sessenta reais e cinqüenta centavos</w:t>
      </w:r>
      <w:r w:rsidRPr="00C3099F">
        <w:rPr>
          <w:sz w:val="22"/>
          <w:szCs w:val="22"/>
        </w:rPr>
        <w:t>) mensais, pelo período de 10 (dez) meses.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</w:p>
    <w:p w:rsidR="00A6344A" w:rsidRPr="00C3099F" w:rsidRDefault="00A6344A" w:rsidP="00A6344A">
      <w:pPr>
        <w:ind w:right="-101"/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QUARTA-CONDIÇÕES DE PAGAMENTO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099F">
        <w:rPr>
          <w:rFonts w:ascii="Times New Roman" w:hAnsi="Times New Roman" w:cs="Times New Roman"/>
          <w:b/>
          <w:bCs/>
          <w:sz w:val="22"/>
          <w:szCs w:val="22"/>
        </w:rPr>
        <w:t>4.1.</w:t>
      </w:r>
      <w:r w:rsidRPr="00C3099F">
        <w:rPr>
          <w:rFonts w:ascii="Times New Roman" w:hAnsi="Times New Roman" w:cs="Times New Roman"/>
          <w:b/>
          <w:bCs/>
          <w:spacing w:val="10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Os pagamentos serão efetuados em até 30 (trinta) dias, contados a partir da</w:t>
      </w:r>
      <w:r w:rsidRPr="00C3099F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apresentação</w:t>
      </w:r>
      <w:r w:rsidRPr="00C3099F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da</w:t>
      </w:r>
      <w:r w:rsidRPr="00C3099F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nota</w:t>
      </w:r>
      <w:r w:rsidRPr="00C3099F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fiscal, referente à prestação dos serviços ou fornecimento dos materiais de consumo/equipamentos, do mês imediatamente anterior</w:t>
      </w:r>
      <w:r w:rsidRPr="00C3099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099F">
        <w:rPr>
          <w:rFonts w:ascii="Times New Roman" w:hAnsi="Times New Roman" w:cs="Times New Roman"/>
          <w:b/>
          <w:color w:val="auto"/>
          <w:sz w:val="22"/>
          <w:szCs w:val="22"/>
        </w:rPr>
        <w:t>4.1.1.</w:t>
      </w:r>
      <w:r w:rsidRPr="00C3099F">
        <w:rPr>
          <w:rFonts w:ascii="Times New Roman" w:hAnsi="Times New Roman" w:cs="Times New Roman"/>
          <w:color w:val="auto"/>
          <w:sz w:val="22"/>
          <w:szCs w:val="22"/>
        </w:rPr>
        <w:t xml:space="preserve"> No caso da prestação de serviços deverá ser apresentado um relatório com controle de freqüência de alunos e professores.</w:t>
      </w:r>
    </w:p>
    <w:p w:rsidR="00A6344A" w:rsidRPr="00C3099F" w:rsidRDefault="00A6344A" w:rsidP="00A6344A">
      <w:pPr>
        <w:pStyle w:val="Corpodetexto2"/>
        <w:spacing w:after="0" w:line="240" w:lineRule="auto"/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4.1.2. </w:t>
      </w:r>
      <w:r w:rsidRPr="00C3099F">
        <w:rPr>
          <w:sz w:val="22"/>
          <w:szCs w:val="22"/>
        </w:rPr>
        <w:t>A nota fiscal apresentada deverá estar preenchida sem rasuras, dando conta do cumprimento de todas as exigências deste Edital e do Contrato.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4.1.2.</w:t>
      </w:r>
      <w:r w:rsidRPr="00C3099F">
        <w:rPr>
          <w:sz w:val="22"/>
          <w:szCs w:val="22"/>
        </w:rPr>
        <w:t xml:space="preserve"> Os documentos fiscais deverão ser emitidos em conformidade com as Normas de Procedimentos/Legislações vigentes expedidas pelos Órgãos da Receita Estadual e Federal, inclusive sendo obrigatório a emissão de nota fiscal eletrônica, conforme ao Protocolo ICMS 42, de 03 de julho de 2009, cláusula segunda, inciso I</w:t>
      </w:r>
      <w:r w:rsidRPr="00C3099F">
        <w:rPr>
          <w:b/>
          <w:bCs/>
          <w:sz w:val="22"/>
          <w:szCs w:val="22"/>
        </w:rPr>
        <w:t>.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3099F">
        <w:rPr>
          <w:rFonts w:ascii="Times New Roman" w:hAnsi="Times New Roman" w:cs="Times New Roman"/>
          <w:b/>
          <w:color w:val="auto"/>
          <w:sz w:val="22"/>
          <w:szCs w:val="22"/>
        </w:rPr>
        <w:t>4.2.</w:t>
      </w:r>
      <w:r w:rsidRPr="00C3099F">
        <w:rPr>
          <w:rFonts w:ascii="Times New Roman" w:hAnsi="Times New Roman" w:cs="Times New Roman"/>
          <w:color w:val="auto"/>
          <w:sz w:val="22"/>
          <w:szCs w:val="22"/>
        </w:rPr>
        <w:t xml:space="preserve"> Para a liberação do pagamento, a futura contratada encaminhará nota fiscal eletrônica, acompanhada das seguintes certidões:</w:t>
      </w:r>
      <w:r w:rsidRPr="00C3099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A6344A" w:rsidRPr="00C3099F" w:rsidRDefault="00A6344A" w:rsidP="00A6344A">
      <w:pPr>
        <w:pStyle w:val="Default"/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 w:rsidRPr="00C3099F">
        <w:rPr>
          <w:rFonts w:ascii="Times New Roman" w:hAnsi="Times New Roman" w:cs="Times New Roman"/>
          <w:sz w:val="22"/>
          <w:szCs w:val="22"/>
        </w:rPr>
        <w:t xml:space="preserve">a) Certidão de regularidade de débito para com o Sistema de Seguridade Social (INSS), com validade; 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sz w:val="22"/>
          <w:szCs w:val="22"/>
        </w:rPr>
        <w:t>b) Certidão de Regularidade de débito com o Fundo de Garantia por Tempo de Serviço (FGTS), com validade;</w:t>
      </w:r>
    </w:p>
    <w:p w:rsidR="00A6344A" w:rsidRPr="00C3099F" w:rsidRDefault="00A6344A" w:rsidP="00A6344A">
      <w:pPr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4.3.</w:t>
      </w:r>
      <w:r w:rsidRPr="00C3099F">
        <w:rPr>
          <w:sz w:val="22"/>
          <w:szCs w:val="22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6344A" w:rsidRPr="00C3099F" w:rsidRDefault="00A6344A" w:rsidP="00A6344A">
      <w:pPr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QUINTA: DOS RECURSOS ORÇAMENTÁRIOS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3099F">
        <w:rPr>
          <w:rFonts w:ascii="Times New Roman" w:hAnsi="Times New Roman" w:cs="Times New Roman"/>
          <w:b/>
          <w:sz w:val="22"/>
          <w:szCs w:val="22"/>
        </w:rPr>
        <w:t>5.1.</w:t>
      </w:r>
      <w:r w:rsidRPr="00C3099F">
        <w:rPr>
          <w:rFonts w:ascii="Times New Roman" w:hAnsi="Times New Roman" w:cs="Times New Roman"/>
          <w:sz w:val="22"/>
          <w:szCs w:val="22"/>
        </w:rPr>
        <w:t xml:space="preserve"> Os pagamentos decorrentes do objeto desta li</w:t>
      </w:r>
      <w:r w:rsidRPr="00C3099F">
        <w:rPr>
          <w:rFonts w:ascii="Times New Roman" w:hAnsi="Times New Roman" w:cs="Times New Roman"/>
          <w:spacing w:val="1"/>
          <w:sz w:val="22"/>
          <w:szCs w:val="22"/>
        </w:rPr>
        <w:t>c</w:t>
      </w:r>
      <w:r w:rsidRPr="00C3099F">
        <w:rPr>
          <w:rFonts w:ascii="Times New Roman" w:hAnsi="Times New Roman" w:cs="Times New Roman"/>
          <w:sz w:val="22"/>
          <w:szCs w:val="22"/>
        </w:rPr>
        <w:t>itação, para os quais se emitirá empenho,</w:t>
      </w:r>
      <w:r w:rsidRPr="00C3099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correrá</w:t>
      </w:r>
      <w:r w:rsidRPr="00C3099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à</w:t>
      </w:r>
      <w:r w:rsidRPr="00C3099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conta</w:t>
      </w:r>
      <w:r w:rsidRPr="00C3099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dos</w:t>
      </w:r>
      <w:r w:rsidRPr="00C3099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recursos</w:t>
      </w:r>
      <w:r w:rsidRPr="00C3099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das</w:t>
      </w:r>
      <w:r w:rsidRPr="00C3099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dotações</w:t>
      </w:r>
      <w:r w:rsidRPr="00C3099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sz w:val="22"/>
          <w:szCs w:val="22"/>
        </w:rPr>
        <w:t>orçamentárias nº 07.08.08.243.0057.5005-44.80.52.00.00, fonte 03000, nº 07.008.08.243.0057.6013-33.90.30.00, fonte 03000, nº 07.008.08.243.0057.6013-33.90.30.00.00, fonte 01000 e nº 07.008.08.243.0057.6013-33.90.39.00.00, fonte 03000, para a Secretaria Municipal de Assistência Social.</w:t>
      </w:r>
      <w:r w:rsidRPr="00C3099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A6344A" w:rsidRPr="00C3099F" w:rsidRDefault="00A6344A" w:rsidP="00A6344A">
      <w:pPr>
        <w:ind w:right="-101"/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SEXTA – CRITÉRIO DE REAJUSTE</w:t>
      </w:r>
    </w:p>
    <w:p w:rsidR="00A6344A" w:rsidRPr="00C3099F" w:rsidRDefault="00A6344A" w:rsidP="00A6344A">
      <w:pPr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6.1.</w:t>
      </w:r>
      <w:r w:rsidRPr="00C3099F">
        <w:rPr>
          <w:sz w:val="22"/>
          <w:szCs w:val="22"/>
        </w:rPr>
        <w:t xml:space="preserve"> O valor contratual é fixo e irreajustável.</w:t>
      </w:r>
    </w:p>
    <w:p w:rsidR="00A6344A" w:rsidRPr="00C3099F" w:rsidRDefault="00A6344A" w:rsidP="00A6344A">
      <w:pPr>
        <w:tabs>
          <w:tab w:val="num" w:pos="0"/>
          <w:tab w:val="left" w:pos="4111"/>
        </w:tabs>
        <w:jc w:val="both"/>
        <w:rPr>
          <w:b/>
          <w:sz w:val="22"/>
          <w:szCs w:val="22"/>
        </w:rPr>
      </w:pPr>
    </w:p>
    <w:p w:rsidR="00A6344A" w:rsidRPr="00C3099F" w:rsidRDefault="00A6344A" w:rsidP="00A6344A">
      <w:pPr>
        <w:tabs>
          <w:tab w:val="num" w:pos="0"/>
          <w:tab w:val="left" w:pos="4111"/>
        </w:tabs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SÉTIMA: VIGÊNCIA</w:t>
      </w:r>
    </w:p>
    <w:p w:rsidR="00A6344A" w:rsidRPr="00C3099F" w:rsidRDefault="00A6344A" w:rsidP="00A6344A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>7.1</w:t>
      </w:r>
      <w:r w:rsidRPr="00C3099F">
        <w:rPr>
          <w:color w:val="000000"/>
          <w:sz w:val="22"/>
          <w:szCs w:val="22"/>
        </w:rPr>
        <w:t xml:space="preserve">. O prazo de vigência do contrato é de 12 (doze) meses, contados a partir da data de publicação do extrato contratual, </w:t>
      </w:r>
      <w:r w:rsidRPr="00C3099F">
        <w:rPr>
          <w:sz w:val="22"/>
          <w:szCs w:val="22"/>
        </w:rPr>
        <w:t>podendo ser prorrogada, nos termos do Artigo 57, inciso II da Lei 8.666/93</w:t>
      </w:r>
      <w:r w:rsidRPr="00C3099F">
        <w:rPr>
          <w:color w:val="000000"/>
          <w:sz w:val="22"/>
          <w:szCs w:val="22"/>
        </w:rPr>
        <w:t>.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54"/>
        <w:jc w:val="both"/>
        <w:rPr>
          <w:b/>
          <w:color w:val="000000"/>
          <w:sz w:val="22"/>
          <w:szCs w:val="22"/>
        </w:rPr>
      </w:pP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 xml:space="preserve">CLÁUSULA OITAVA: </w:t>
      </w:r>
      <w:r w:rsidRPr="00C3099F">
        <w:rPr>
          <w:b/>
          <w:color w:val="000000"/>
          <w:sz w:val="22"/>
          <w:szCs w:val="22"/>
          <w:u w:val="single"/>
        </w:rPr>
        <w:t>DOS PRAZOS E CONDIÇÕES</w:t>
      </w:r>
      <w:r w:rsidRPr="00C3099F">
        <w:rPr>
          <w:color w:val="000000"/>
          <w:sz w:val="22"/>
          <w:szCs w:val="22"/>
          <w:u w:val="single"/>
        </w:rPr>
        <w:t xml:space="preserve"> </w:t>
      </w:r>
      <w:r w:rsidRPr="00C3099F">
        <w:rPr>
          <w:b/>
          <w:color w:val="000000"/>
          <w:sz w:val="22"/>
          <w:szCs w:val="22"/>
          <w:u w:val="single"/>
        </w:rPr>
        <w:t xml:space="preserve">DA EXECUÇÃO DO </w:t>
      </w:r>
      <w:r w:rsidRPr="00C3099F">
        <w:rPr>
          <w:b/>
          <w:sz w:val="22"/>
          <w:szCs w:val="22"/>
          <w:u w:val="single"/>
        </w:rPr>
        <w:t>OBJETO DA LICITAÇÃO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lastRenderedPageBreak/>
        <w:t>8.1.</w:t>
      </w:r>
      <w:r w:rsidRPr="00C3099F">
        <w:rPr>
          <w:sz w:val="22"/>
          <w:szCs w:val="22"/>
        </w:rPr>
        <w:t xml:space="preserve"> Os serviços ora contratados deverão ser executados, de segunda a sexta-feira em contra turno escolar em prédio público cedido pelo Município de Itambaracá, durante o período de 10 (dez) meses, com inicio das atividades </w:t>
      </w:r>
      <w:r w:rsidRPr="00C3099F">
        <w:rPr>
          <w:color w:val="000000"/>
          <w:sz w:val="22"/>
          <w:szCs w:val="22"/>
        </w:rPr>
        <w:t>a partir de no máximo 03 (três) dias úteis após a</w:t>
      </w:r>
      <w:r w:rsidRPr="00C3099F">
        <w:rPr>
          <w:sz w:val="22"/>
          <w:szCs w:val="22"/>
        </w:rPr>
        <w:t xml:space="preserve"> data de publicação do extrato contratual.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8.1.1.</w:t>
      </w:r>
      <w:r w:rsidRPr="00C3099F">
        <w:rPr>
          <w:sz w:val="22"/>
          <w:szCs w:val="22"/>
        </w:rPr>
        <w:t xml:space="preserve"> Será ofertada oficinas de reciclagem, aula de teclado, violão e flauta em horários alternados, como forma de garantir a participação de todas as crianças e adolescentes.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8.1.2.</w:t>
      </w:r>
      <w:r w:rsidRPr="00C3099F">
        <w:rPr>
          <w:sz w:val="22"/>
          <w:szCs w:val="22"/>
        </w:rPr>
        <w:t xml:space="preserve"> A oficina de percussão deverá ser realizada 02 (duas) vezes por semana em local e horários definidos pelo gestor do Contrato; 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8.1.3</w:t>
      </w:r>
      <w:r w:rsidRPr="00C3099F">
        <w:rPr>
          <w:sz w:val="22"/>
          <w:szCs w:val="22"/>
        </w:rPr>
        <w:t>. As aulas do coral infantil serão realizadas 03 (três) vezes por semana nas Escolas Municipais João Paulo II, Sebastião Severino da Silva e Professora Elza Ruiz Vieira, sendo um dia em cada Escola, em contra turnos e em horários definidos pelo gestor do Contrato.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8.1.4.</w:t>
      </w:r>
      <w:r w:rsidRPr="00C3099F">
        <w:rPr>
          <w:sz w:val="22"/>
          <w:szCs w:val="22"/>
        </w:rPr>
        <w:t xml:space="preserve"> As oficinas serão desenvolvidas por profissionais contratados especificamente para as ações, devendo estes possuir conhecimentos básicos e experiência em trabalho social com crianças e adolescentes. Todo trabalho será acompanhado pela Equipe da Secretaria Municipal de Assistência Social, que será responsável pela gestão e dará suporte técnico e apoio aos adolescentes e familiares em parceria com o CRAS – Centro de Referencia de Assistência Social;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8.1.5. </w:t>
      </w:r>
      <w:r w:rsidRPr="00C3099F">
        <w:rPr>
          <w:sz w:val="22"/>
          <w:szCs w:val="22"/>
        </w:rPr>
        <w:t>As atividades serão desenvolvidas conforme cronograma abaixo, podendo ser alterado os dias, conforme disponibilidade dos profissionais, porém sem prejuízo da carga horária e objetivo do projeto: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</w:p>
    <w:tbl>
      <w:tblPr>
        <w:tblW w:w="96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1843"/>
        <w:gridCol w:w="1300"/>
        <w:gridCol w:w="1500"/>
        <w:gridCol w:w="1460"/>
        <w:gridCol w:w="1280"/>
      </w:tblGrid>
      <w:tr w:rsidR="00A6344A" w:rsidRPr="00C3099F" w:rsidTr="00837726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OFICINAS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Sexta-Feira</w:t>
            </w:r>
          </w:p>
        </w:tc>
      </w:tr>
      <w:tr w:rsidR="00A6344A" w:rsidRPr="00C3099F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44A" w:rsidRPr="00C3099F" w:rsidRDefault="00A6344A" w:rsidP="00837726">
            <w:pPr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Reciclagem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344A" w:rsidRPr="00C3099F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44A" w:rsidRPr="00C3099F" w:rsidRDefault="00A6344A" w:rsidP="00837726">
            <w:pPr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Violão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344A" w:rsidRPr="00C3099F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44A" w:rsidRPr="00C3099F" w:rsidRDefault="00A6344A" w:rsidP="00837726">
            <w:pPr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Teclado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</w:tr>
      <w:tr w:rsidR="00A6344A" w:rsidRPr="00C3099F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44A" w:rsidRPr="00C3099F" w:rsidRDefault="00A6344A" w:rsidP="00837726">
            <w:pPr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Flauta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</w:tr>
      <w:tr w:rsidR="00A6344A" w:rsidRPr="00C3099F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44A" w:rsidRPr="00C3099F" w:rsidRDefault="00A6344A" w:rsidP="00837726">
            <w:pPr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Coral Infantil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</w:p>
        </w:tc>
      </w:tr>
      <w:tr w:rsidR="00A6344A" w:rsidRPr="00C3099F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44A" w:rsidRPr="00C3099F" w:rsidRDefault="00A6344A" w:rsidP="00837726">
            <w:pPr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Metais de Percussão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4A" w:rsidRPr="00C3099F" w:rsidRDefault="00A6344A" w:rsidP="00837726">
            <w:pPr>
              <w:jc w:val="center"/>
              <w:rPr>
                <w:color w:val="000000"/>
              </w:rPr>
            </w:pPr>
            <w:r w:rsidRPr="00C3099F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8.2. </w:t>
      </w:r>
      <w:r w:rsidRPr="00C3099F">
        <w:rPr>
          <w:sz w:val="22"/>
          <w:szCs w:val="22"/>
        </w:rPr>
        <w:t>Os Materiais de consumo (Lote II e III) deverão ser fornecidos será de forma parcelada, conforme o desenvolvimento do projeto, por um período de 10 (dez) meses, e deverão ser entregues, em até 02 (dois) dias úteis após o recebimento da Ordem de Fornecimento, das 08h00min às 11h30min e das 13h00minàs 17h00min nos locais estabelecidos pelo gestor do Contrato.</w:t>
      </w:r>
    </w:p>
    <w:p w:rsidR="00A6344A" w:rsidRPr="00C3099F" w:rsidRDefault="00A6344A" w:rsidP="00A6344A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8.3.</w:t>
      </w:r>
      <w:r w:rsidRPr="00C3099F">
        <w:rPr>
          <w:sz w:val="22"/>
          <w:szCs w:val="22"/>
        </w:rPr>
        <w:t xml:space="preserve"> Os Equipamentos (Lote IV) deverão ser entregues de forma imediata, em até 05 (cinco) dias úteis após o recebimento da Ordem de Fornecimento, das 07h00min às 11h30min e das 13h00minàs 17h00min na Secretaria Municipal de Assistência Social do Município de Itambaracá.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8.4. </w:t>
      </w:r>
      <w:r w:rsidRPr="00C3099F">
        <w:rPr>
          <w:sz w:val="22"/>
          <w:szCs w:val="22"/>
        </w:rPr>
        <w:t>Os serviços/materiais/equipamentos de que trata o presente Edital serão recebidos: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bCs/>
          <w:sz w:val="22"/>
          <w:szCs w:val="22"/>
        </w:rPr>
        <w:t xml:space="preserve">8.4.1. </w:t>
      </w:r>
      <w:r w:rsidRPr="00C3099F">
        <w:rPr>
          <w:sz w:val="22"/>
          <w:szCs w:val="22"/>
        </w:rPr>
        <w:t xml:space="preserve">provisoriamente, para efeito de posterior verificação da conformidade dos prestação dos serviços/entrega dos materiais de consumo/equipamentos, conforme Artigo 73, inciso II, alínea </w:t>
      </w:r>
      <w:r w:rsidRPr="00C3099F">
        <w:rPr>
          <w:i/>
          <w:sz w:val="22"/>
          <w:szCs w:val="22"/>
        </w:rPr>
        <w:t xml:space="preserve">a </w:t>
      </w:r>
      <w:r w:rsidRPr="00C3099F">
        <w:rPr>
          <w:sz w:val="22"/>
          <w:szCs w:val="22"/>
        </w:rPr>
        <w:t>da Lei Federal nº 8.666/93;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bCs/>
          <w:sz w:val="22"/>
          <w:szCs w:val="22"/>
        </w:rPr>
        <w:t xml:space="preserve">8.4.1.1. </w:t>
      </w:r>
      <w:r w:rsidRPr="00C3099F">
        <w:rPr>
          <w:sz w:val="22"/>
          <w:szCs w:val="22"/>
        </w:rPr>
        <w:t xml:space="preserve">definitivamente após a verificação da conformidade dos prestação dos serviços/entrega dos materiais de consumo /equipamentos, conforme disposto no Artigo 73, inciso II, alínea </w:t>
      </w:r>
      <w:r w:rsidRPr="00C3099F">
        <w:rPr>
          <w:i/>
          <w:sz w:val="22"/>
          <w:szCs w:val="22"/>
        </w:rPr>
        <w:t xml:space="preserve">b </w:t>
      </w:r>
      <w:r w:rsidRPr="00C3099F">
        <w:rPr>
          <w:sz w:val="22"/>
          <w:szCs w:val="22"/>
        </w:rPr>
        <w:t>da Lei Federal nº 8.666/93 ;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bCs/>
          <w:sz w:val="22"/>
          <w:szCs w:val="22"/>
        </w:rPr>
        <w:t>8.5.</w:t>
      </w:r>
      <w:r w:rsidRPr="00C3099F">
        <w:rPr>
          <w:sz w:val="22"/>
          <w:szCs w:val="22"/>
        </w:rPr>
        <w:t xml:space="preserve"> Na hipótese de constatação de anomalia que comprometa a utilização adequada dos serviços/materiais/equipamentos, objeto deste edital, bem como se constatado divergência entre os serviços/materiais/equipamentos ofertados e os serviços/materiais/equipamentos prestados/entregues, os mesmos serão rejeitados, no todo ou em parte, conforme dispõe o Artigo 76 da lei Federal nº 8.666/93.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8.6.</w:t>
      </w:r>
      <w:r w:rsidRPr="00C3099F">
        <w:rPr>
          <w:sz w:val="22"/>
          <w:szCs w:val="22"/>
        </w:rPr>
        <w:t xml:space="preserve"> Ocorrendo rejeição dos serviços/materiais/equipamentos, o Contratado deverá refazê-lo no prazo máximo de 05 (cinco) dias corridos a contar da data em que for comunicado a citada rejeição, sem ônus para o Contratante, sob pena de sofrer as sanções cominada em Lei.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8.7. </w:t>
      </w:r>
      <w:r w:rsidRPr="00C3099F">
        <w:rPr>
          <w:sz w:val="22"/>
          <w:szCs w:val="22"/>
        </w:rPr>
        <w:t>Ainda que os serviços/materiais/equipamentos sejam recebidos em caráter definitivo, subsistirá, na forma da Lei, a responsabilidade da empresa contratada pela validade, qualidade e segurança dos serviços/materiais/equipamentos prestados/entregues.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54"/>
        <w:jc w:val="both"/>
        <w:rPr>
          <w:b/>
          <w:bCs/>
          <w:sz w:val="22"/>
          <w:szCs w:val="22"/>
        </w:rPr>
      </w:pPr>
    </w:p>
    <w:p w:rsidR="00A6344A" w:rsidRPr="00C3099F" w:rsidRDefault="00A6344A" w:rsidP="00A6344A">
      <w:pPr>
        <w:tabs>
          <w:tab w:val="left" w:pos="4111"/>
        </w:tabs>
        <w:jc w:val="both"/>
        <w:rPr>
          <w:color w:val="000000"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 xml:space="preserve">CLÁUSULA NONA: </w:t>
      </w:r>
      <w:r w:rsidRPr="00C3099F">
        <w:rPr>
          <w:b/>
          <w:bCs/>
          <w:color w:val="000000"/>
          <w:sz w:val="22"/>
          <w:szCs w:val="22"/>
          <w:u w:val="single"/>
        </w:rPr>
        <w:t>DOS DIREITOS E RESPONSABILIDADES DAS PARTES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>9.1.</w:t>
      </w:r>
      <w:r w:rsidRPr="00C3099F">
        <w:rPr>
          <w:color w:val="000000"/>
          <w:sz w:val="22"/>
          <w:szCs w:val="22"/>
        </w:rPr>
        <w:t xml:space="preserve"> Constituem direitos do </w:t>
      </w:r>
      <w:r w:rsidRPr="00C3099F">
        <w:rPr>
          <w:b/>
          <w:bCs/>
          <w:color w:val="000000"/>
          <w:sz w:val="22"/>
          <w:szCs w:val="22"/>
        </w:rPr>
        <w:t xml:space="preserve">CONTRATANTE </w:t>
      </w:r>
      <w:r w:rsidRPr="00C3099F">
        <w:rPr>
          <w:color w:val="000000"/>
          <w:sz w:val="22"/>
          <w:szCs w:val="22"/>
        </w:rPr>
        <w:t xml:space="preserve">receber o objeto deste Contrato nas condições ajustadas e do </w:t>
      </w:r>
      <w:r w:rsidRPr="00C3099F">
        <w:rPr>
          <w:b/>
          <w:bCs/>
          <w:color w:val="000000"/>
          <w:sz w:val="22"/>
          <w:szCs w:val="22"/>
        </w:rPr>
        <w:t xml:space="preserve">CONTRATADO(A) </w:t>
      </w:r>
      <w:r w:rsidRPr="00C3099F">
        <w:rPr>
          <w:color w:val="000000"/>
          <w:sz w:val="22"/>
          <w:szCs w:val="22"/>
        </w:rPr>
        <w:t>perceber o valor pactuado na forma e prazo estabelecidos.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lastRenderedPageBreak/>
        <w:t>9.2.</w:t>
      </w:r>
      <w:r w:rsidRPr="00C3099F">
        <w:rPr>
          <w:color w:val="000000"/>
          <w:sz w:val="22"/>
          <w:szCs w:val="22"/>
        </w:rPr>
        <w:t xml:space="preserve"> </w:t>
      </w:r>
      <w:r w:rsidRPr="00C3099F">
        <w:rPr>
          <w:sz w:val="22"/>
          <w:szCs w:val="22"/>
        </w:rPr>
        <w:t>Caberá ao licitante vencedor realizar o objeto desta licitação, de acordo com a proposta apresentada, ficando a seu cargo todos os ônus e encargos decorrentes da execução e especialmente: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 9.1.1. </w:t>
      </w:r>
      <w:r w:rsidRPr="00C3099F">
        <w:rPr>
          <w:sz w:val="22"/>
          <w:szCs w:val="22"/>
        </w:rPr>
        <w:t>Prestar os serviços/entregar os materiais/equipamentos, rigorosamente, nas especificações constantes no Anexo I, parte integrante e indissociável deste Edital;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sz w:val="22"/>
          <w:szCs w:val="22"/>
        </w:rPr>
        <w:t xml:space="preserve"> </w:t>
      </w:r>
      <w:r w:rsidRPr="00C3099F">
        <w:rPr>
          <w:b/>
          <w:sz w:val="22"/>
          <w:szCs w:val="22"/>
        </w:rPr>
        <w:t xml:space="preserve">9.1.2. </w:t>
      </w:r>
      <w:r w:rsidRPr="00C3099F">
        <w:rPr>
          <w:sz w:val="22"/>
          <w:szCs w:val="22"/>
        </w:rPr>
        <w:t>Assumir todos os gastos e despesas que se fizerem necessários para o adimplemento das obrigações decorrentes desta licitação;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sz w:val="22"/>
          <w:szCs w:val="22"/>
        </w:rPr>
        <w:t xml:space="preserve"> </w:t>
      </w:r>
      <w:r w:rsidRPr="00C3099F">
        <w:rPr>
          <w:b/>
          <w:sz w:val="22"/>
          <w:szCs w:val="22"/>
        </w:rPr>
        <w:t xml:space="preserve">9.1.3. </w:t>
      </w:r>
      <w:r w:rsidRPr="00C3099F">
        <w:rPr>
          <w:sz w:val="22"/>
          <w:szCs w:val="22"/>
        </w:rPr>
        <w:t>Não transferir, total ou parcialmente, o objeto desta licitação;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sz w:val="22"/>
          <w:szCs w:val="22"/>
        </w:rPr>
        <w:t xml:space="preserve"> </w:t>
      </w:r>
      <w:r w:rsidRPr="00C3099F">
        <w:rPr>
          <w:b/>
          <w:sz w:val="22"/>
          <w:szCs w:val="22"/>
        </w:rPr>
        <w:t xml:space="preserve">9.1.4. </w:t>
      </w:r>
      <w:r w:rsidRPr="00C3099F">
        <w:rPr>
          <w:sz w:val="22"/>
          <w:szCs w:val="22"/>
        </w:rPr>
        <w:t>Comunicar à Prefeitura de Itambaracá, os eventuais casos fortuitos e de força maior, dento do prazo de 02 (dois) dias úteis, após a verificação do fato e apresentar os documentos para a respectiva comprovação em até 05 (cinco) dias consecutivos, a partir da data de sua ocorrência, sob pena de não serem considerados;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9.1.5. </w:t>
      </w:r>
      <w:r w:rsidRPr="00C3099F">
        <w:rPr>
          <w:sz w:val="22"/>
          <w:szCs w:val="22"/>
        </w:rPr>
        <w:t>Arcar com quaisquer compromissos assumidos com terceiros, ainda que vinculados, à execução deste Contrato, isentando o Município de Itambaracá de qualquer responsabilidade;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 xml:space="preserve">9.1.6. </w:t>
      </w:r>
      <w:r w:rsidRPr="00C3099F">
        <w:rPr>
          <w:sz w:val="22"/>
          <w:szCs w:val="22"/>
        </w:rPr>
        <w:t>Manter-se, durante toda execução do contrato, em compatibilidade com as obrigações ora assumidas, de acordo com as condições de habilitação e qualificação exigidas na licitação;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9.1.7</w:t>
      </w:r>
      <w:r w:rsidRPr="00C3099F">
        <w:rPr>
          <w:sz w:val="22"/>
          <w:szCs w:val="22"/>
        </w:rPr>
        <w:t>. Responder por todos os danos e prejuízos decorrentes da paralisação na prestação dos serviços/entrega dos materiais/equipamentos, salvo, na ocorrência de caso fortuito ou força maior, sem que haja culpa da Contratada, desde que devidamente apurados, na forma da legislação vigente e sejam comunicados ao Município de Itambaracá, no prazo máximo de 02 (dois) dias úteis da ocorrência;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9.1.8.</w:t>
      </w:r>
      <w:r w:rsidRPr="00C3099F">
        <w:rPr>
          <w:sz w:val="22"/>
          <w:szCs w:val="22"/>
        </w:rPr>
        <w:t xml:space="preserve"> Prestar os serviços e entregar os materiais/equipamentos de forma eficiente e adequada.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sz w:val="22"/>
          <w:szCs w:val="22"/>
        </w:rPr>
        <w:t xml:space="preserve">9.3. </w:t>
      </w:r>
      <w:r w:rsidRPr="00C3099F">
        <w:rPr>
          <w:color w:val="000000"/>
          <w:sz w:val="22"/>
          <w:szCs w:val="22"/>
        </w:rPr>
        <w:t xml:space="preserve">Constituem obrigações do </w:t>
      </w:r>
      <w:r w:rsidRPr="00C3099F">
        <w:rPr>
          <w:b/>
          <w:bCs/>
          <w:color w:val="000000"/>
          <w:sz w:val="22"/>
          <w:szCs w:val="22"/>
        </w:rPr>
        <w:t>CONTRATANTE</w:t>
      </w:r>
      <w:r w:rsidRPr="00C3099F">
        <w:rPr>
          <w:color w:val="000000"/>
          <w:sz w:val="22"/>
          <w:szCs w:val="22"/>
        </w:rPr>
        <w:t>: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9.3.1.  </w:t>
      </w:r>
      <w:r w:rsidRPr="00C3099F">
        <w:rPr>
          <w:color w:val="000000"/>
          <w:sz w:val="22"/>
          <w:szCs w:val="22"/>
        </w:rPr>
        <w:t>efetuar o pagamento ajustado;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9.3.2. </w:t>
      </w:r>
      <w:r w:rsidRPr="00C3099F">
        <w:rPr>
          <w:color w:val="000000"/>
          <w:sz w:val="22"/>
          <w:szCs w:val="22"/>
        </w:rPr>
        <w:t xml:space="preserve">esclarecer ao </w:t>
      </w:r>
      <w:r w:rsidRPr="00C3099F">
        <w:rPr>
          <w:b/>
          <w:bCs/>
          <w:color w:val="000000"/>
          <w:sz w:val="22"/>
          <w:szCs w:val="22"/>
        </w:rPr>
        <w:t xml:space="preserve">CONTRATADO(A) </w:t>
      </w:r>
      <w:r w:rsidRPr="00C3099F">
        <w:rPr>
          <w:color w:val="000000"/>
          <w:sz w:val="22"/>
          <w:szCs w:val="22"/>
        </w:rPr>
        <w:t>toda e qualquer dúvida, em tempo hábil, com relação à execução do objeto;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A6344A" w:rsidRPr="00C3099F" w:rsidRDefault="00A6344A" w:rsidP="00A6344A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u w:val="single"/>
        </w:rPr>
      </w:pPr>
      <w:r w:rsidRPr="00C3099F">
        <w:rPr>
          <w:b/>
          <w:bCs/>
          <w:color w:val="000000"/>
          <w:sz w:val="22"/>
          <w:szCs w:val="22"/>
          <w:u w:val="single"/>
        </w:rPr>
        <w:t xml:space="preserve">CLÁUSULA DÉCIMA - </w:t>
      </w:r>
      <w:r w:rsidRPr="00C3099F">
        <w:rPr>
          <w:b/>
          <w:sz w:val="22"/>
          <w:szCs w:val="22"/>
          <w:u w:val="single"/>
        </w:rPr>
        <w:t>DAS PENALIDADES PARA O CASO DE INADIMPLEMENTO CONTRATUAL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10.3. </w:t>
      </w:r>
      <w:r w:rsidRPr="00C3099F">
        <w:rPr>
          <w:color w:val="000000"/>
          <w:sz w:val="22"/>
          <w:szCs w:val="22"/>
        </w:rPr>
        <w:t>A inadimplência total ou parcial do contrato, além da aplicação das multas previstas, poderá resultar na rescisão contratual e na aplicação das penalidades previstas nos arts. 86 e 87 da Lei 8.666/93.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10.4. </w:t>
      </w:r>
      <w:r w:rsidRPr="00C3099F">
        <w:rPr>
          <w:color w:val="000000"/>
          <w:sz w:val="22"/>
          <w:szCs w:val="22"/>
        </w:rPr>
        <w:t xml:space="preserve">O descumprimento das obrigações assumidas ensejará na aplicação, pela CONTRATANTE, de ofício, das sanções relacionadas a seguir: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>10.4.1.</w:t>
      </w:r>
      <w:r w:rsidRPr="00C3099F">
        <w:rPr>
          <w:color w:val="000000"/>
          <w:sz w:val="22"/>
          <w:szCs w:val="22"/>
        </w:rPr>
        <w:t xml:space="preserve"> advertência;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>10.4.2.</w:t>
      </w:r>
      <w:r w:rsidRPr="00C3099F">
        <w:rPr>
          <w:color w:val="000000"/>
          <w:sz w:val="22"/>
          <w:szCs w:val="22"/>
        </w:rPr>
        <w:t xml:space="preserve"> multa moratória, compensatória e cláusula penal;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10.4.3. </w:t>
      </w:r>
      <w:r w:rsidRPr="00C3099F">
        <w:rPr>
          <w:color w:val="000000"/>
          <w:sz w:val="22"/>
          <w:szCs w:val="22"/>
        </w:rPr>
        <w:t xml:space="preserve">suspensão temporária de participação em licitação e impedimento de contratar com a administração pública por prazo de até 02 (dois) anos, de acordo com o inciso III, do art. 87, da Lei nº 8.666/93 e do inciso III, do art. 150, da Lei Estadual nº 15.608/2007, nos casos previstos no art. 154, da Lei nº 15.608/2007; 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>10.4.4.</w:t>
      </w:r>
      <w:r w:rsidRPr="00C3099F">
        <w:rPr>
          <w:color w:val="000000"/>
          <w:sz w:val="22"/>
          <w:szCs w:val="22"/>
        </w:rPr>
        <w:t xml:space="preserve"> declaração de inidoneidade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10.5. </w:t>
      </w:r>
      <w:r w:rsidRPr="00C3099F">
        <w:rPr>
          <w:color w:val="000000"/>
          <w:sz w:val="22"/>
          <w:szCs w:val="22"/>
        </w:rPr>
        <w:t xml:space="preserve">O atraso injustificado na execução do ajustado sujeitará a CONTRATADA, sem prejuízo das sanções administrativas estabelecidas no art. 87 da Lei nº 8.666/93, à multa moratória, de ofício, equivalente a 0,5% (zero vírgula cinco por cento) sobre o valor total da parcela inadimplida, por dia útil excedente ao prazo de execução do objeto, limitada a 2% (dois por cento) do valor da parcela inadimplida.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>10.6</w:t>
      </w:r>
      <w:r w:rsidRPr="00C3099F">
        <w:rPr>
          <w:color w:val="000000"/>
          <w:sz w:val="22"/>
          <w:szCs w:val="22"/>
        </w:rPr>
        <w:t xml:space="preserve">. Além da multa moratória prevista no parágrafo anterior, poderá ser aplicada, pela inexecução total ou parcial do ajuste, multa compensatória correspondente a até 20% (vinte por cento) do valor global contratado, fixada, a critério do MUNICÍPIO DE ITAMBARACÁ, em função da gravidade apurada.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>10.7</w:t>
      </w:r>
      <w:r w:rsidRPr="00C3099F">
        <w:rPr>
          <w:color w:val="000000"/>
          <w:sz w:val="22"/>
          <w:szCs w:val="22"/>
        </w:rPr>
        <w:t xml:space="preserve">. Pela rescisão do Contrato por iniciativa da CONTRATADA, sem justa causa, será aplicada, ainda, cláusula penal de 20% (vinte por cento) do valor total contratado.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10.8. </w:t>
      </w:r>
      <w:r w:rsidRPr="00C3099F">
        <w:rPr>
          <w:color w:val="000000"/>
          <w:sz w:val="22"/>
          <w:szCs w:val="22"/>
        </w:rPr>
        <w:t xml:space="preserve">As multas e sanções, exceto a de mora, serão aplicadas após regular processo administrativo, garantido o direito ao contraditório e à ampla defesa, serão descontada da(s) fatura(s) emitida(s) pela Contratada ou, se insuficiente, mediante execução direta, caso seja impossível a compensação com faturas vincendas.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10.9. </w:t>
      </w:r>
      <w:r w:rsidRPr="00C3099F">
        <w:rPr>
          <w:color w:val="000000"/>
          <w:sz w:val="22"/>
          <w:szCs w:val="22"/>
        </w:rPr>
        <w:t xml:space="preserve">O valor remanescente da multa não quitada totalmente deverá ser recolhido à conta do MUNICÍPIO DE ITAMBARACÁ.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lastRenderedPageBreak/>
        <w:t>10.10</w:t>
      </w:r>
      <w:r w:rsidRPr="00C3099F">
        <w:rPr>
          <w:color w:val="000000"/>
          <w:sz w:val="22"/>
          <w:szCs w:val="22"/>
        </w:rPr>
        <w:t xml:space="preserve">. A contratada se obriga, com fulcro no art. 416, parágrafo único, do Código Civil, a indenizar integralmente o Município de Itambaracá, caso a multa compensatória e a cláusula penal previstas nos itens precedentes (subitens 19.5 e 19.6 retro) sejam insuficientes à recomposição integral do prejuízo. 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6344A" w:rsidRPr="00C3099F" w:rsidRDefault="00A6344A" w:rsidP="00A6344A">
      <w:pPr>
        <w:ind w:right="-101"/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DÉCIMA PRIMEIRA – DA RESCISÃO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 xml:space="preserve">11.1. </w:t>
      </w:r>
      <w:r w:rsidRPr="00C3099F">
        <w:rPr>
          <w:color w:val="000000"/>
          <w:sz w:val="22"/>
          <w:szCs w:val="22"/>
        </w:rPr>
        <w:t xml:space="preserve">O Contrato poderá ser rescindido nos seguintes casos: </w:t>
      </w:r>
    </w:p>
    <w:p w:rsidR="00A6344A" w:rsidRPr="00C3099F" w:rsidRDefault="00A6344A" w:rsidP="00A6344A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 xml:space="preserve"> 11.1.2.</w:t>
      </w:r>
      <w:r w:rsidRPr="00C3099F">
        <w:rPr>
          <w:color w:val="000000"/>
          <w:sz w:val="22"/>
          <w:szCs w:val="22"/>
        </w:rPr>
        <w:t xml:space="preserve"> Persistência de infrações após a aplicação das multas previstas nas Clausulas 10.5, 10.6 e 10.7.</w:t>
      </w:r>
    </w:p>
    <w:p w:rsidR="00A6344A" w:rsidRPr="00C3099F" w:rsidRDefault="00A6344A" w:rsidP="00A6344A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 xml:space="preserve"> 11.1.3.</w:t>
      </w:r>
      <w:r w:rsidRPr="00C3099F">
        <w:rPr>
          <w:color w:val="000000"/>
          <w:sz w:val="22"/>
          <w:szCs w:val="22"/>
        </w:rPr>
        <w:t xml:space="preserve"> Manifesta impossibilidade por parte da Contratada de cumprir as obrigações assumidas pela ocorrência de caso fortuito ou força maior, devidamente comprovados.</w:t>
      </w:r>
    </w:p>
    <w:p w:rsidR="00A6344A" w:rsidRPr="00C3099F" w:rsidRDefault="00A6344A" w:rsidP="00A6344A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 xml:space="preserve"> 11.1.4.</w:t>
      </w:r>
      <w:r w:rsidRPr="00C3099F">
        <w:rPr>
          <w:color w:val="000000"/>
          <w:sz w:val="22"/>
          <w:szCs w:val="22"/>
        </w:rPr>
        <w:t xml:space="preserve"> Interesse público, devidamente motivado e justificado pela Administração.</w:t>
      </w:r>
    </w:p>
    <w:p w:rsidR="00A6344A" w:rsidRPr="00C3099F" w:rsidRDefault="00A6344A" w:rsidP="00A6344A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 xml:space="preserve"> 11.1.5.</w:t>
      </w:r>
      <w:r w:rsidRPr="00C3099F">
        <w:rPr>
          <w:color w:val="000000"/>
          <w:sz w:val="22"/>
          <w:szCs w:val="22"/>
        </w:rPr>
        <w:t xml:space="preserve"> </w:t>
      </w:r>
      <w:r w:rsidRPr="00C3099F">
        <w:rPr>
          <w:sz w:val="22"/>
          <w:szCs w:val="22"/>
        </w:rPr>
        <w:t>Por</w:t>
      </w:r>
      <w:r w:rsidRPr="00C3099F">
        <w:rPr>
          <w:spacing w:val="6"/>
          <w:sz w:val="22"/>
          <w:szCs w:val="22"/>
        </w:rPr>
        <w:t xml:space="preserve"> </w:t>
      </w:r>
      <w:r w:rsidRPr="00C3099F">
        <w:rPr>
          <w:sz w:val="22"/>
          <w:szCs w:val="22"/>
        </w:rPr>
        <w:t>ato</w:t>
      </w:r>
      <w:r w:rsidRPr="00C3099F">
        <w:rPr>
          <w:spacing w:val="6"/>
          <w:sz w:val="22"/>
          <w:szCs w:val="22"/>
        </w:rPr>
        <w:t xml:space="preserve"> </w:t>
      </w:r>
      <w:r w:rsidRPr="00C3099F">
        <w:rPr>
          <w:sz w:val="22"/>
          <w:szCs w:val="22"/>
        </w:rPr>
        <w:t>unilateral</w:t>
      </w:r>
      <w:r w:rsidRPr="00C3099F">
        <w:rPr>
          <w:spacing w:val="6"/>
          <w:sz w:val="22"/>
          <w:szCs w:val="22"/>
        </w:rPr>
        <w:t xml:space="preserve"> </w:t>
      </w:r>
      <w:r w:rsidRPr="00C3099F">
        <w:rPr>
          <w:sz w:val="22"/>
          <w:szCs w:val="22"/>
        </w:rPr>
        <w:t>escrito</w:t>
      </w:r>
      <w:r w:rsidRPr="00C3099F">
        <w:rPr>
          <w:spacing w:val="6"/>
          <w:sz w:val="22"/>
          <w:szCs w:val="22"/>
        </w:rPr>
        <w:t xml:space="preserve"> </w:t>
      </w:r>
      <w:r w:rsidRPr="00C3099F">
        <w:rPr>
          <w:sz w:val="22"/>
          <w:szCs w:val="22"/>
        </w:rPr>
        <w:t>da</w:t>
      </w:r>
      <w:r w:rsidRPr="00C3099F">
        <w:rPr>
          <w:spacing w:val="6"/>
          <w:sz w:val="22"/>
          <w:szCs w:val="22"/>
        </w:rPr>
        <w:t xml:space="preserve"> </w:t>
      </w:r>
      <w:r w:rsidRPr="00C3099F">
        <w:rPr>
          <w:sz w:val="22"/>
          <w:szCs w:val="22"/>
        </w:rPr>
        <w:t>Administr</w:t>
      </w:r>
      <w:r w:rsidRPr="00C3099F">
        <w:rPr>
          <w:spacing w:val="1"/>
          <w:sz w:val="22"/>
          <w:szCs w:val="22"/>
        </w:rPr>
        <w:t>a</w:t>
      </w:r>
      <w:r w:rsidRPr="00C3099F">
        <w:rPr>
          <w:sz w:val="22"/>
          <w:szCs w:val="22"/>
        </w:rPr>
        <w:t>ção</w:t>
      </w:r>
      <w:r w:rsidRPr="00C3099F">
        <w:rPr>
          <w:color w:val="000000"/>
          <w:sz w:val="22"/>
          <w:szCs w:val="22"/>
        </w:rPr>
        <w:t xml:space="preserve"> e demais hipóteses previstas no art. 78 da Lei Federal nº 8.666/93, bem como deste Edital.</w:t>
      </w:r>
    </w:p>
    <w:p w:rsidR="00A6344A" w:rsidRPr="00C3099F" w:rsidRDefault="00A6344A" w:rsidP="00A6344A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 xml:space="preserve"> 11.1.6.</w:t>
      </w:r>
      <w:r w:rsidRPr="00C3099F">
        <w:rPr>
          <w:color w:val="000000"/>
          <w:sz w:val="22"/>
          <w:szCs w:val="22"/>
        </w:rPr>
        <w:t xml:space="preserve"> Liquidação judicial ou extrajudicial ou falência da Contratada.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101"/>
        <w:jc w:val="both"/>
        <w:rPr>
          <w:color w:val="000000"/>
          <w:sz w:val="22"/>
          <w:szCs w:val="22"/>
        </w:rPr>
      </w:pPr>
      <w:r w:rsidRPr="00C3099F">
        <w:rPr>
          <w:b/>
          <w:color w:val="000000"/>
          <w:sz w:val="22"/>
          <w:szCs w:val="22"/>
        </w:rPr>
        <w:t>11.2.</w:t>
      </w:r>
      <w:r w:rsidRPr="00C3099F">
        <w:rPr>
          <w:color w:val="000000"/>
          <w:sz w:val="22"/>
          <w:szCs w:val="22"/>
        </w:rPr>
        <w:t xml:space="preserve"> Fica estabelecido o reconhecimento dos direitos da Administração, em caso de rescisão administrativa.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101"/>
        <w:jc w:val="both"/>
        <w:rPr>
          <w:color w:val="000000"/>
          <w:sz w:val="22"/>
          <w:szCs w:val="22"/>
        </w:rPr>
      </w:pPr>
    </w:p>
    <w:p w:rsidR="00A6344A" w:rsidRPr="00C3099F" w:rsidRDefault="00A6344A" w:rsidP="00A6344A">
      <w:pPr>
        <w:ind w:right="-101"/>
        <w:jc w:val="both"/>
        <w:rPr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DÉCIMA SEGUNDA – DA</w:t>
      </w:r>
      <w:r w:rsidRPr="00C3099F">
        <w:rPr>
          <w:b/>
          <w:bCs/>
          <w:sz w:val="22"/>
          <w:szCs w:val="22"/>
          <w:u w:val="single"/>
        </w:rPr>
        <w:t xml:space="preserve"> FISCALIZAÇÃO E GESTÃO DO CONTRATO 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3099F">
        <w:rPr>
          <w:rFonts w:ascii="Times New Roman" w:hAnsi="Times New Roman" w:cs="Times New Roman"/>
          <w:b/>
          <w:sz w:val="22"/>
          <w:szCs w:val="22"/>
        </w:rPr>
        <w:t>12.1.</w:t>
      </w:r>
      <w:r w:rsidRPr="00C3099F">
        <w:rPr>
          <w:rFonts w:ascii="Times New Roman" w:hAnsi="Times New Roman" w:cs="Times New Roman"/>
          <w:sz w:val="22"/>
          <w:szCs w:val="22"/>
        </w:rPr>
        <w:t xml:space="preserve"> A fiscalização e acompanhamento da prestação dos serviços serão feitos por servidores do Município, especialmente designado na forma do artigo 67, da Lei nº 8.666, de 21.06.93. 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3099F">
        <w:rPr>
          <w:rFonts w:ascii="Times New Roman" w:hAnsi="Times New Roman" w:cs="Times New Roman"/>
          <w:b/>
          <w:sz w:val="22"/>
          <w:szCs w:val="22"/>
        </w:rPr>
        <w:t>12.2.</w:t>
      </w:r>
      <w:r w:rsidRPr="00C3099F">
        <w:rPr>
          <w:rFonts w:ascii="Times New Roman" w:hAnsi="Times New Roman" w:cs="Times New Roman"/>
          <w:sz w:val="22"/>
          <w:szCs w:val="22"/>
        </w:rPr>
        <w:t xml:space="preserve"> Caberá ao fiscal indicado, rejeitar totalmente ou em parte, a execução do serviço que não esteja de acordo com as exigências. </w:t>
      </w:r>
    </w:p>
    <w:p w:rsidR="00A6344A" w:rsidRPr="00C3099F" w:rsidRDefault="00A6344A" w:rsidP="00A6344A">
      <w:pPr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12.3.</w:t>
      </w:r>
      <w:r w:rsidRPr="00C3099F">
        <w:rPr>
          <w:sz w:val="22"/>
          <w:szCs w:val="22"/>
        </w:rPr>
        <w:t xml:space="preserve"> A fiscalização de que trata esta cláusula não exclui nem reduz a responsabilidade da CONTRATADA</w:t>
      </w:r>
      <w:r w:rsidRPr="00C3099F">
        <w:rPr>
          <w:b/>
          <w:bCs/>
          <w:sz w:val="22"/>
          <w:szCs w:val="22"/>
        </w:rPr>
        <w:t xml:space="preserve">, </w:t>
      </w:r>
      <w:r w:rsidRPr="00C3099F">
        <w:rPr>
          <w:sz w:val="22"/>
          <w:szCs w:val="22"/>
        </w:rPr>
        <w:t>pelos danos causados ao Município ou a terceiros, resultantes de ação ou omissão culposa ou dolosa de quaisquer de seus empregados ou prepostos;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3099F">
        <w:rPr>
          <w:rFonts w:ascii="Times New Roman" w:hAnsi="Times New Roman" w:cs="Times New Roman"/>
          <w:b/>
          <w:sz w:val="22"/>
          <w:szCs w:val="22"/>
        </w:rPr>
        <w:t>12.4.</w:t>
      </w:r>
      <w:r w:rsidRPr="00C3099F">
        <w:rPr>
          <w:rFonts w:ascii="Times New Roman" w:hAnsi="Times New Roman" w:cs="Times New Roman"/>
          <w:sz w:val="22"/>
          <w:szCs w:val="22"/>
        </w:rPr>
        <w:t xml:space="preserve"> A ação ou omissão, total ou parcial, da fiscalização do contrato, não elide nem diminui a responsabilidade da empresa contratada quanto ao cumprimento das obrigações pactuadas entre as partes. 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3099F">
        <w:rPr>
          <w:rFonts w:ascii="Times New Roman" w:hAnsi="Times New Roman" w:cs="Times New Roman"/>
          <w:b/>
          <w:sz w:val="22"/>
          <w:szCs w:val="22"/>
        </w:rPr>
        <w:t>12.5.</w:t>
      </w:r>
      <w:r w:rsidRPr="00C3099F">
        <w:rPr>
          <w:rFonts w:ascii="Times New Roman" w:hAnsi="Times New Roman" w:cs="Times New Roman"/>
          <w:sz w:val="22"/>
          <w:szCs w:val="22"/>
        </w:rPr>
        <w:t xml:space="preserve"> </w:t>
      </w:r>
      <w:r w:rsidRPr="00C3099F">
        <w:rPr>
          <w:rFonts w:ascii="Times New Roman" w:hAnsi="Times New Roman" w:cs="Times New Roman"/>
          <w:color w:val="auto"/>
          <w:sz w:val="22"/>
          <w:szCs w:val="22"/>
        </w:rPr>
        <w:t>Caberá ao gestor do contrato, promover todas as ações necessárias ao fiel cumprimento das condições estipuladas neste Edital e no contrato, e ainda:</w:t>
      </w:r>
      <w:r w:rsidRPr="00C309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3099F">
        <w:rPr>
          <w:rFonts w:ascii="Times New Roman" w:hAnsi="Times New Roman" w:cs="Times New Roman"/>
          <w:sz w:val="22"/>
          <w:szCs w:val="22"/>
        </w:rPr>
        <w:t xml:space="preserve">a) propor ao órgão competente pela instrução, a aplicação das penalidades previstas neste Edital e na legislação, no caso de constatar irregularidade cometida pela contratada; </w:t>
      </w:r>
    </w:p>
    <w:p w:rsidR="00A6344A" w:rsidRPr="00C3099F" w:rsidRDefault="00A6344A" w:rsidP="00A634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3099F">
        <w:rPr>
          <w:rFonts w:ascii="Times New Roman" w:hAnsi="Times New Roman" w:cs="Times New Roman"/>
          <w:sz w:val="22"/>
          <w:szCs w:val="22"/>
        </w:rPr>
        <w:t xml:space="preserve">b) encaminhar o fato à deliberação superior, com vistas a oficiar aos órgãos públicos competentes para a adoção das medidas corretivas e punitivas aplicáveis, no caso de haver indícios de apropriação indébita e de prejuízo ao Erário. 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</w:p>
    <w:p w:rsidR="00A6344A" w:rsidRPr="00C3099F" w:rsidRDefault="00A6344A" w:rsidP="00A6344A">
      <w:pPr>
        <w:ind w:right="-101"/>
        <w:jc w:val="both"/>
        <w:rPr>
          <w:b/>
          <w:sz w:val="22"/>
          <w:szCs w:val="22"/>
          <w:u w:val="single"/>
        </w:rPr>
      </w:pPr>
      <w:r w:rsidRPr="00C3099F">
        <w:rPr>
          <w:b/>
          <w:sz w:val="22"/>
          <w:szCs w:val="22"/>
          <w:u w:val="single"/>
        </w:rPr>
        <w:t>CLÁUSULA DÉCIMA TERCEIRA – LEGISLAÇÃO APLICÁVEL</w:t>
      </w:r>
    </w:p>
    <w:p w:rsidR="00A6344A" w:rsidRPr="00C3099F" w:rsidRDefault="00A6344A" w:rsidP="00A6344A">
      <w:pPr>
        <w:ind w:right="-101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13</w:t>
      </w:r>
      <w:r w:rsidRPr="00C3099F">
        <w:rPr>
          <w:sz w:val="22"/>
          <w:szCs w:val="22"/>
        </w:rPr>
        <w:t>.</w:t>
      </w:r>
      <w:r w:rsidRPr="00C3099F">
        <w:rPr>
          <w:b/>
          <w:sz w:val="22"/>
          <w:szCs w:val="22"/>
        </w:rPr>
        <w:t>1</w:t>
      </w:r>
      <w:r w:rsidRPr="00C3099F">
        <w:rPr>
          <w:sz w:val="22"/>
          <w:szCs w:val="22"/>
        </w:rPr>
        <w:t>. O presente instrumento Contratual rege-se pelas disposições expressas na Lei nº 8.666/93, suas alterações e legislação correlata e pelos preceitos de direito público, aplicando-se-lhe supletivamente os princípios da teoria geral dos contratos e as disposições de direito privado.</w:t>
      </w:r>
    </w:p>
    <w:p w:rsidR="00A6344A" w:rsidRPr="00C3099F" w:rsidRDefault="00A6344A" w:rsidP="00A6344A">
      <w:pPr>
        <w:ind w:right="-101"/>
        <w:jc w:val="both"/>
        <w:rPr>
          <w:sz w:val="22"/>
          <w:szCs w:val="22"/>
        </w:rPr>
      </w:pP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C3099F">
        <w:rPr>
          <w:b/>
          <w:sz w:val="22"/>
          <w:szCs w:val="22"/>
          <w:u w:val="single"/>
        </w:rPr>
        <w:t xml:space="preserve">CLÁUSULA DÉCIMA QUARTA </w:t>
      </w:r>
      <w:r w:rsidRPr="00C3099F">
        <w:rPr>
          <w:b/>
          <w:bCs/>
          <w:color w:val="000000"/>
          <w:sz w:val="22"/>
          <w:szCs w:val="22"/>
        </w:rPr>
        <w:t xml:space="preserve">– </w:t>
      </w:r>
      <w:r w:rsidRPr="00C3099F">
        <w:rPr>
          <w:b/>
          <w:bCs/>
          <w:color w:val="000000"/>
          <w:sz w:val="22"/>
          <w:szCs w:val="22"/>
          <w:u w:val="single"/>
        </w:rPr>
        <w:t>DAS ALTERAÇÕES CONTRATUAIS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C3099F">
        <w:rPr>
          <w:b/>
          <w:bCs/>
          <w:color w:val="000000"/>
          <w:sz w:val="22"/>
          <w:szCs w:val="22"/>
        </w:rPr>
        <w:t>14.1.</w:t>
      </w:r>
      <w:r w:rsidRPr="00C3099F">
        <w:rPr>
          <w:bCs/>
          <w:color w:val="000000"/>
          <w:sz w:val="22"/>
          <w:szCs w:val="22"/>
        </w:rPr>
        <w:t xml:space="preserve"> O presente contrato poderá ser alterado mediante termo aditivo por iniciativa do contratante ou por acordo entre as partes, de acordo com o Artigo 57 da lei nº 8.666/93.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</w:rPr>
      </w:pP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  <w:u w:val="single"/>
        </w:rPr>
        <w:t>CLÁUSULA DÉCIMA QUINTA</w:t>
      </w:r>
      <w:r w:rsidRPr="00C3099F">
        <w:rPr>
          <w:b/>
          <w:sz w:val="22"/>
          <w:szCs w:val="22"/>
        </w:rPr>
        <w:t xml:space="preserve">: </w:t>
      </w:r>
      <w:r w:rsidRPr="00C3099F">
        <w:rPr>
          <w:b/>
          <w:bCs/>
          <w:sz w:val="22"/>
          <w:szCs w:val="22"/>
          <w:u w:val="single"/>
        </w:rPr>
        <w:t>DA</w:t>
      </w:r>
      <w:r w:rsidRPr="00C3099F">
        <w:rPr>
          <w:b/>
          <w:bCs/>
          <w:spacing w:val="1"/>
          <w:sz w:val="22"/>
          <w:szCs w:val="22"/>
          <w:u w:val="single"/>
        </w:rPr>
        <w:t xml:space="preserve"> </w:t>
      </w:r>
      <w:r w:rsidRPr="00C3099F">
        <w:rPr>
          <w:b/>
          <w:bCs/>
          <w:sz w:val="22"/>
          <w:szCs w:val="22"/>
          <w:u w:val="single"/>
        </w:rPr>
        <w:t>PUBLICIDADE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15.1.</w:t>
      </w:r>
      <w:r w:rsidRPr="00C3099F">
        <w:rPr>
          <w:sz w:val="22"/>
          <w:szCs w:val="22"/>
        </w:rPr>
        <w:t xml:space="preserve"> Em </w:t>
      </w:r>
      <w:r w:rsidRPr="00C3099F">
        <w:rPr>
          <w:spacing w:val="1"/>
          <w:sz w:val="22"/>
          <w:szCs w:val="22"/>
        </w:rPr>
        <w:t>c</w:t>
      </w:r>
      <w:r w:rsidRPr="00C3099F">
        <w:rPr>
          <w:sz w:val="22"/>
          <w:szCs w:val="22"/>
        </w:rPr>
        <w:t>onformidade com o disposto no parágrafo úni</w:t>
      </w:r>
      <w:r w:rsidRPr="00C3099F">
        <w:rPr>
          <w:spacing w:val="1"/>
          <w:sz w:val="22"/>
          <w:szCs w:val="22"/>
        </w:rPr>
        <w:t>c</w:t>
      </w:r>
      <w:r w:rsidRPr="00C3099F">
        <w:rPr>
          <w:sz w:val="22"/>
          <w:szCs w:val="22"/>
        </w:rPr>
        <w:t>o do art. 61 da Lei nº 8.666/93,</w:t>
      </w:r>
      <w:r w:rsidRPr="00C3099F">
        <w:rPr>
          <w:spacing w:val="30"/>
          <w:sz w:val="22"/>
          <w:szCs w:val="22"/>
        </w:rPr>
        <w:t xml:space="preserve"> </w:t>
      </w:r>
      <w:r w:rsidRPr="00C3099F">
        <w:rPr>
          <w:sz w:val="22"/>
          <w:szCs w:val="22"/>
        </w:rPr>
        <w:t>será</w:t>
      </w:r>
      <w:r w:rsidRPr="00C3099F">
        <w:rPr>
          <w:spacing w:val="30"/>
          <w:sz w:val="22"/>
          <w:szCs w:val="22"/>
        </w:rPr>
        <w:t xml:space="preserve"> </w:t>
      </w:r>
      <w:r w:rsidRPr="00C3099F">
        <w:rPr>
          <w:sz w:val="22"/>
          <w:szCs w:val="22"/>
        </w:rPr>
        <w:t>publicado</w:t>
      </w:r>
      <w:r w:rsidRPr="00C3099F">
        <w:rPr>
          <w:spacing w:val="30"/>
          <w:sz w:val="22"/>
          <w:szCs w:val="22"/>
        </w:rPr>
        <w:t xml:space="preserve"> </w:t>
      </w:r>
      <w:r w:rsidRPr="00C3099F">
        <w:rPr>
          <w:sz w:val="22"/>
          <w:szCs w:val="22"/>
        </w:rPr>
        <w:t>o extrato</w:t>
      </w:r>
      <w:r w:rsidRPr="00C3099F">
        <w:rPr>
          <w:spacing w:val="30"/>
          <w:sz w:val="22"/>
          <w:szCs w:val="22"/>
        </w:rPr>
        <w:t xml:space="preserve"> </w:t>
      </w:r>
      <w:r w:rsidRPr="00C3099F">
        <w:rPr>
          <w:sz w:val="22"/>
          <w:szCs w:val="22"/>
        </w:rPr>
        <w:t>do</w:t>
      </w:r>
      <w:r w:rsidRPr="00C3099F">
        <w:rPr>
          <w:spacing w:val="30"/>
          <w:sz w:val="22"/>
          <w:szCs w:val="22"/>
        </w:rPr>
        <w:t xml:space="preserve"> </w:t>
      </w:r>
      <w:r w:rsidRPr="00C3099F">
        <w:rPr>
          <w:sz w:val="22"/>
          <w:szCs w:val="22"/>
        </w:rPr>
        <w:t>instrumento</w:t>
      </w:r>
      <w:r w:rsidRPr="00C3099F">
        <w:rPr>
          <w:spacing w:val="30"/>
          <w:sz w:val="22"/>
          <w:szCs w:val="22"/>
        </w:rPr>
        <w:t xml:space="preserve"> </w:t>
      </w:r>
      <w:r w:rsidRPr="00C3099F">
        <w:rPr>
          <w:spacing w:val="1"/>
          <w:sz w:val="22"/>
          <w:szCs w:val="22"/>
        </w:rPr>
        <w:t>d</w:t>
      </w:r>
      <w:r w:rsidRPr="00C3099F">
        <w:rPr>
          <w:sz w:val="22"/>
          <w:szCs w:val="22"/>
        </w:rPr>
        <w:t>e contrato</w:t>
      </w:r>
      <w:r w:rsidRPr="00C3099F">
        <w:rPr>
          <w:spacing w:val="1"/>
          <w:sz w:val="22"/>
          <w:szCs w:val="22"/>
        </w:rPr>
        <w:t xml:space="preserve"> </w:t>
      </w:r>
      <w:r w:rsidRPr="00C3099F">
        <w:rPr>
          <w:sz w:val="22"/>
          <w:szCs w:val="22"/>
        </w:rPr>
        <w:t>no</w:t>
      </w:r>
      <w:r w:rsidRPr="00C3099F">
        <w:rPr>
          <w:spacing w:val="1"/>
          <w:sz w:val="22"/>
          <w:szCs w:val="22"/>
        </w:rPr>
        <w:t xml:space="preserve"> </w:t>
      </w:r>
      <w:r w:rsidRPr="00C3099F">
        <w:rPr>
          <w:sz w:val="22"/>
          <w:szCs w:val="22"/>
        </w:rPr>
        <w:t>Jornal Pérola do Norte.</w:t>
      </w:r>
    </w:p>
    <w:p w:rsidR="00A6344A" w:rsidRPr="00C3099F" w:rsidRDefault="00A6344A" w:rsidP="00A6344A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</w:rPr>
      </w:pPr>
    </w:p>
    <w:p w:rsidR="00A6344A" w:rsidRPr="00C3099F" w:rsidRDefault="00A6344A" w:rsidP="00A6344A">
      <w:pPr>
        <w:keepNext/>
        <w:overflowPunct w:val="0"/>
        <w:autoSpaceDE w:val="0"/>
        <w:autoSpaceDN w:val="0"/>
        <w:adjustRightInd w:val="0"/>
        <w:textAlignment w:val="baseline"/>
        <w:outlineLvl w:val="3"/>
        <w:rPr>
          <w:b/>
          <w:snapToGrid w:val="0"/>
          <w:color w:val="000000"/>
          <w:sz w:val="22"/>
          <w:szCs w:val="22"/>
          <w:u w:val="single"/>
        </w:rPr>
      </w:pPr>
      <w:r w:rsidRPr="00C3099F">
        <w:rPr>
          <w:b/>
          <w:snapToGrid w:val="0"/>
          <w:color w:val="000000"/>
          <w:sz w:val="22"/>
          <w:szCs w:val="22"/>
          <w:u w:val="single"/>
        </w:rPr>
        <w:t>CLÁUSULA DÉCIMA SEXTA: DOS CASOS OMISSOS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16.1.</w:t>
      </w:r>
      <w:r w:rsidRPr="00C3099F">
        <w:rPr>
          <w:sz w:val="22"/>
          <w:szCs w:val="22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344A" w:rsidRPr="00C3099F" w:rsidRDefault="00A6344A" w:rsidP="00A6344A">
      <w:pPr>
        <w:autoSpaceDE w:val="0"/>
        <w:autoSpaceDN w:val="0"/>
        <w:adjustRightInd w:val="0"/>
        <w:jc w:val="both"/>
        <w:rPr>
          <w:b/>
          <w:snapToGrid w:val="0"/>
          <w:color w:val="000000"/>
          <w:sz w:val="22"/>
          <w:szCs w:val="22"/>
          <w:u w:val="single"/>
        </w:rPr>
      </w:pPr>
      <w:r w:rsidRPr="00C3099F">
        <w:rPr>
          <w:b/>
          <w:bCs/>
          <w:sz w:val="22"/>
          <w:szCs w:val="22"/>
          <w:u w:val="single"/>
        </w:rPr>
        <w:t xml:space="preserve">CLÁUSULA DÉCIMA SÉTIMA: </w:t>
      </w:r>
      <w:r w:rsidRPr="00C3099F">
        <w:rPr>
          <w:b/>
          <w:snapToGrid w:val="0"/>
          <w:color w:val="000000"/>
          <w:sz w:val="22"/>
          <w:szCs w:val="22"/>
          <w:u w:val="single"/>
        </w:rPr>
        <w:t>DO FORO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b/>
          <w:sz w:val="22"/>
          <w:szCs w:val="22"/>
        </w:rPr>
        <w:t>17.1.</w:t>
      </w:r>
      <w:r w:rsidRPr="00C3099F">
        <w:rPr>
          <w:sz w:val="22"/>
          <w:szCs w:val="22"/>
        </w:rPr>
        <w:t xml:space="preserve"> Fica eleito o Foro da Comarca de Andirá - Pr, para dirimir dúvidas ou questões oriundas do presente Contrato. </w:t>
      </w:r>
    </w:p>
    <w:p w:rsidR="00A6344A" w:rsidRPr="00C3099F" w:rsidRDefault="00A6344A" w:rsidP="00A6344A">
      <w:pPr>
        <w:ind w:right="-54"/>
        <w:jc w:val="both"/>
        <w:rPr>
          <w:sz w:val="22"/>
          <w:szCs w:val="22"/>
        </w:rPr>
      </w:pPr>
      <w:r w:rsidRPr="00C3099F">
        <w:rPr>
          <w:sz w:val="22"/>
          <w:szCs w:val="22"/>
        </w:rPr>
        <w:t>E, por estarem, justas e contratadas, as partes assinam o presente instrumento contratual, em 03 (três) vias iguais e rubricadas para todos os fins de direito, na presença das testemunhas.</w:t>
      </w:r>
    </w:p>
    <w:p w:rsidR="00A6344A" w:rsidRPr="00C3099F" w:rsidRDefault="00A6344A" w:rsidP="00A6344A">
      <w:pPr>
        <w:jc w:val="center"/>
        <w:rPr>
          <w:sz w:val="22"/>
          <w:szCs w:val="22"/>
        </w:rPr>
      </w:pPr>
    </w:p>
    <w:p w:rsidR="00A6344A" w:rsidRPr="00C3099F" w:rsidRDefault="00A6344A" w:rsidP="00A6344A">
      <w:pPr>
        <w:jc w:val="center"/>
        <w:rPr>
          <w:sz w:val="22"/>
          <w:szCs w:val="22"/>
        </w:rPr>
      </w:pPr>
      <w:r w:rsidRPr="00C3099F">
        <w:rPr>
          <w:sz w:val="22"/>
          <w:szCs w:val="22"/>
        </w:rPr>
        <w:t>Itambaracá,  22 de abril de 2013</w:t>
      </w:r>
      <w:r w:rsidR="00C3099F" w:rsidRPr="00C3099F">
        <w:rPr>
          <w:sz w:val="22"/>
          <w:szCs w:val="22"/>
        </w:rPr>
        <w:t>.</w:t>
      </w:r>
    </w:p>
    <w:p w:rsidR="00A6344A" w:rsidRPr="00C3099F" w:rsidRDefault="00A6344A" w:rsidP="00A6344A">
      <w:pPr>
        <w:rPr>
          <w:sz w:val="22"/>
          <w:szCs w:val="22"/>
        </w:rPr>
      </w:pPr>
    </w:p>
    <w:p w:rsidR="00FD0DAB" w:rsidRDefault="00FD0DAB" w:rsidP="00FD0DAB">
      <w:pPr>
        <w:rPr>
          <w:sz w:val="22"/>
          <w:szCs w:val="22"/>
        </w:rPr>
      </w:pPr>
    </w:p>
    <w:p w:rsidR="00F01916" w:rsidRDefault="00F01916" w:rsidP="00FD0DAB">
      <w:pPr>
        <w:rPr>
          <w:sz w:val="22"/>
          <w:szCs w:val="22"/>
        </w:rPr>
      </w:pPr>
    </w:p>
    <w:p w:rsidR="00F01916" w:rsidRDefault="00F01916" w:rsidP="00FD0DAB">
      <w:pPr>
        <w:rPr>
          <w:sz w:val="22"/>
          <w:szCs w:val="22"/>
        </w:rPr>
      </w:pPr>
    </w:p>
    <w:p w:rsidR="00F01916" w:rsidRPr="00C3099F" w:rsidRDefault="00F01916" w:rsidP="00FD0DAB">
      <w:pPr>
        <w:rPr>
          <w:sz w:val="22"/>
          <w:szCs w:val="22"/>
        </w:rPr>
      </w:pPr>
    </w:p>
    <w:p w:rsidR="00FD0DAB" w:rsidRPr="00C3099F" w:rsidRDefault="00FD0DAB" w:rsidP="00FD0DAB">
      <w:pPr>
        <w:rPr>
          <w:sz w:val="22"/>
          <w:szCs w:val="22"/>
        </w:rPr>
      </w:pPr>
      <w:r w:rsidRPr="00C3099F">
        <w:rPr>
          <w:sz w:val="22"/>
          <w:szCs w:val="22"/>
        </w:rPr>
        <w:t>Prefeito: ____________________                           Pregoeiro: _______________________</w:t>
      </w:r>
    </w:p>
    <w:p w:rsidR="00FD0DAB" w:rsidRPr="00C3099F" w:rsidRDefault="00FD0DAB" w:rsidP="00FD0DAB">
      <w:pPr>
        <w:rPr>
          <w:sz w:val="22"/>
          <w:szCs w:val="22"/>
        </w:rPr>
      </w:pPr>
      <w:r w:rsidRPr="00C3099F">
        <w:rPr>
          <w:sz w:val="22"/>
          <w:szCs w:val="22"/>
        </w:rPr>
        <w:t xml:space="preserve">              Amarildo Tostes</w:t>
      </w:r>
      <w:r w:rsidRPr="00C3099F">
        <w:rPr>
          <w:sz w:val="22"/>
          <w:szCs w:val="22"/>
        </w:rPr>
        <w:tab/>
      </w:r>
      <w:r w:rsidRPr="00C3099F">
        <w:rPr>
          <w:sz w:val="22"/>
          <w:szCs w:val="22"/>
        </w:rPr>
        <w:tab/>
      </w:r>
      <w:r w:rsidRPr="00C3099F">
        <w:rPr>
          <w:sz w:val="22"/>
          <w:szCs w:val="22"/>
        </w:rPr>
        <w:tab/>
      </w:r>
      <w:r w:rsidRPr="00C3099F">
        <w:rPr>
          <w:sz w:val="22"/>
          <w:szCs w:val="22"/>
        </w:rPr>
        <w:tab/>
        <w:t xml:space="preserve">          Ariovaldo Martins</w:t>
      </w:r>
    </w:p>
    <w:p w:rsidR="00FD0DAB" w:rsidRPr="00C3099F" w:rsidRDefault="00FD0DAB" w:rsidP="00FD0DAB">
      <w:pPr>
        <w:rPr>
          <w:sz w:val="22"/>
          <w:szCs w:val="22"/>
        </w:rPr>
      </w:pPr>
    </w:p>
    <w:p w:rsidR="00FD0DAB" w:rsidRDefault="00FD0DAB" w:rsidP="00FD0DAB">
      <w:pPr>
        <w:rPr>
          <w:sz w:val="22"/>
          <w:szCs w:val="22"/>
        </w:rPr>
      </w:pPr>
    </w:p>
    <w:p w:rsidR="00F01916" w:rsidRPr="00C3099F" w:rsidRDefault="00F01916" w:rsidP="00FD0DAB">
      <w:pPr>
        <w:rPr>
          <w:sz w:val="22"/>
          <w:szCs w:val="22"/>
        </w:rPr>
      </w:pPr>
    </w:p>
    <w:p w:rsidR="00FD0DAB" w:rsidRPr="00C3099F" w:rsidRDefault="00FD0DAB" w:rsidP="00FD0DAB">
      <w:pPr>
        <w:rPr>
          <w:sz w:val="22"/>
          <w:szCs w:val="22"/>
        </w:rPr>
      </w:pPr>
    </w:p>
    <w:p w:rsidR="00FD0DAB" w:rsidRPr="00C3099F" w:rsidRDefault="00FD0DAB" w:rsidP="00FD0DAB">
      <w:pPr>
        <w:rPr>
          <w:sz w:val="22"/>
          <w:szCs w:val="22"/>
        </w:rPr>
      </w:pPr>
      <w:r w:rsidRPr="00C3099F">
        <w:rPr>
          <w:sz w:val="22"/>
          <w:szCs w:val="22"/>
        </w:rPr>
        <w:t xml:space="preserve">Licitantes: ________________________      </w:t>
      </w:r>
    </w:p>
    <w:p w:rsidR="00FD0DAB" w:rsidRPr="00C3099F" w:rsidRDefault="00FD0DAB" w:rsidP="00FD0DAB">
      <w:pPr>
        <w:rPr>
          <w:sz w:val="22"/>
          <w:szCs w:val="22"/>
        </w:rPr>
      </w:pPr>
      <w:r w:rsidRPr="00C3099F">
        <w:rPr>
          <w:sz w:val="22"/>
          <w:szCs w:val="22"/>
        </w:rPr>
        <w:tab/>
        <w:t xml:space="preserve">      Jonir Antonio Menon</w:t>
      </w:r>
    </w:p>
    <w:p w:rsidR="00FD0DAB" w:rsidRPr="00C3099F" w:rsidRDefault="00FD0DAB" w:rsidP="00FD0DAB">
      <w:pPr>
        <w:rPr>
          <w:sz w:val="22"/>
          <w:szCs w:val="22"/>
        </w:rPr>
      </w:pPr>
      <w:r w:rsidRPr="00C3099F">
        <w:rPr>
          <w:sz w:val="22"/>
          <w:szCs w:val="22"/>
        </w:rPr>
        <w:t xml:space="preserve">                   Menon Informática Ltda</w:t>
      </w:r>
    </w:p>
    <w:p w:rsidR="00FD0DAB" w:rsidRPr="00C3099F" w:rsidRDefault="00FD0DAB" w:rsidP="00FD0DAB">
      <w:pPr>
        <w:rPr>
          <w:sz w:val="22"/>
          <w:szCs w:val="22"/>
        </w:rPr>
      </w:pPr>
    </w:p>
    <w:p w:rsidR="00FD0DAB" w:rsidRPr="00C3099F" w:rsidRDefault="00FD0DAB" w:rsidP="00FD0DAB">
      <w:pPr>
        <w:rPr>
          <w:sz w:val="22"/>
          <w:szCs w:val="22"/>
        </w:rPr>
      </w:pPr>
    </w:p>
    <w:p w:rsidR="00FD0DAB" w:rsidRPr="00C3099F" w:rsidRDefault="00FD0DAB" w:rsidP="00FD0DAB">
      <w:pPr>
        <w:rPr>
          <w:sz w:val="22"/>
          <w:szCs w:val="22"/>
        </w:rPr>
      </w:pPr>
    </w:p>
    <w:p w:rsidR="00FD0DAB" w:rsidRPr="00C3099F" w:rsidRDefault="00FD0DAB" w:rsidP="00FD0DAB">
      <w:pPr>
        <w:ind w:right="-54"/>
        <w:jc w:val="both"/>
        <w:rPr>
          <w:sz w:val="22"/>
          <w:szCs w:val="22"/>
        </w:rPr>
      </w:pPr>
      <w:r w:rsidRPr="00C3099F">
        <w:rPr>
          <w:b/>
          <w:bCs/>
          <w:sz w:val="22"/>
          <w:szCs w:val="22"/>
        </w:rPr>
        <w:t>TESTEMUNHAS:</w:t>
      </w:r>
      <w:r w:rsidRPr="00C3099F">
        <w:rPr>
          <w:sz w:val="22"/>
          <w:szCs w:val="22"/>
        </w:rPr>
        <w:t>____________________                   ____________________________</w:t>
      </w:r>
    </w:p>
    <w:p w:rsidR="00FD0DAB" w:rsidRPr="00C3099F" w:rsidRDefault="00FD0DAB" w:rsidP="00FD0DAB">
      <w:pPr>
        <w:ind w:right="-54"/>
        <w:rPr>
          <w:sz w:val="22"/>
          <w:szCs w:val="22"/>
        </w:rPr>
      </w:pPr>
      <w:r w:rsidRPr="00C3099F">
        <w:rPr>
          <w:sz w:val="22"/>
          <w:szCs w:val="22"/>
        </w:rPr>
        <w:t xml:space="preserve">                                Nome: Sueli Romanini                      </w:t>
      </w:r>
      <w:r w:rsidR="00FC2CC0" w:rsidRPr="00C3099F">
        <w:rPr>
          <w:sz w:val="22"/>
          <w:szCs w:val="22"/>
        </w:rPr>
        <w:t xml:space="preserve">     </w:t>
      </w:r>
      <w:r w:rsidRPr="00C3099F">
        <w:rPr>
          <w:sz w:val="22"/>
          <w:szCs w:val="22"/>
        </w:rPr>
        <w:t xml:space="preserve"> Nome:Maria Luciene Jussiani</w:t>
      </w:r>
    </w:p>
    <w:p w:rsidR="00FD0DAB" w:rsidRPr="00C3099F" w:rsidRDefault="00FC2CC0" w:rsidP="00FD0DAB">
      <w:pPr>
        <w:ind w:right="306"/>
        <w:jc w:val="both"/>
        <w:rPr>
          <w:sz w:val="22"/>
          <w:szCs w:val="22"/>
        </w:rPr>
      </w:pPr>
      <w:r w:rsidRPr="00C3099F">
        <w:rPr>
          <w:sz w:val="22"/>
          <w:szCs w:val="22"/>
        </w:rPr>
        <w:t xml:space="preserve">                             </w:t>
      </w:r>
      <w:r w:rsidR="00FD0DAB" w:rsidRPr="00C3099F">
        <w:rPr>
          <w:sz w:val="22"/>
          <w:szCs w:val="22"/>
        </w:rPr>
        <w:t xml:space="preserve">CPF: 478.510.239-04                         </w:t>
      </w:r>
      <w:r w:rsidRPr="00C3099F">
        <w:rPr>
          <w:sz w:val="22"/>
          <w:szCs w:val="22"/>
        </w:rPr>
        <w:t xml:space="preserve"> </w:t>
      </w:r>
      <w:r w:rsidR="00FD0DAB" w:rsidRPr="00C3099F">
        <w:rPr>
          <w:sz w:val="22"/>
          <w:szCs w:val="22"/>
        </w:rPr>
        <w:t>CPF:865.532.759-04</w:t>
      </w:r>
    </w:p>
    <w:p w:rsidR="00FD0DAB" w:rsidRPr="00DD5CE8" w:rsidRDefault="00FD0DAB" w:rsidP="00FD0DAB">
      <w:pPr>
        <w:jc w:val="center"/>
        <w:rPr>
          <w:sz w:val="22"/>
          <w:szCs w:val="22"/>
        </w:rPr>
      </w:pPr>
    </w:p>
    <w:p w:rsidR="00FD0DAB" w:rsidRPr="00DD5CE8" w:rsidRDefault="00FD0DAB" w:rsidP="00FD0DAB">
      <w:pPr>
        <w:jc w:val="center"/>
        <w:rPr>
          <w:sz w:val="22"/>
          <w:szCs w:val="22"/>
        </w:rPr>
      </w:pPr>
    </w:p>
    <w:p w:rsidR="00FD0DAB" w:rsidRPr="00DD5CE8" w:rsidRDefault="00FD0DAB" w:rsidP="00FD0DAB">
      <w:pPr>
        <w:jc w:val="center"/>
        <w:rPr>
          <w:sz w:val="22"/>
          <w:szCs w:val="22"/>
        </w:rPr>
      </w:pPr>
    </w:p>
    <w:p w:rsidR="00FD0DAB" w:rsidRPr="00DD5CE8" w:rsidRDefault="00FD0DAB" w:rsidP="00FD0DAB">
      <w:pPr>
        <w:jc w:val="center"/>
        <w:rPr>
          <w:sz w:val="22"/>
          <w:szCs w:val="22"/>
        </w:rPr>
      </w:pPr>
    </w:p>
    <w:p w:rsidR="00FD0DAB" w:rsidRPr="00DD5CE8" w:rsidRDefault="00FD0DAB" w:rsidP="00FD0DAB">
      <w:pPr>
        <w:pStyle w:val="Ttulo9"/>
        <w:ind w:right="-101"/>
        <w:jc w:val="center"/>
        <w:rPr>
          <w:sz w:val="22"/>
          <w:szCs w:val="22"/>
          <w:u w:val="single"/>
        </w:rPr>
      </w:pPr>
    </w:p>
    <w:p w:rsidR="00FD0DAB" w:rsidRPr="00DD5CE8" w:rsidRDefault="00FD0DAB" w:rsidP="00FD0DAB">
      <w:pPr>
        <w:pStyle w:val="Ttulo9"/>
        <w:ind w:right="-101"/>
        <w:jc w:val="center"/>
        <w:rPr>
          <w:sz w:val="22"/>
          <w:szCs w:val="22"/>
          <w:u w:val="single"/>
        </w:rPr>
      </w:pPr>
    </w:p>
    <w:p w:rsidR="00FD0DAB" w:rsidRPr="00DD5CE8" w:rsidRDefault="00FD0DAB" w:rsidP="00FD0DAB">
      <w:pPr>
        <w:rPr>
          <w:sz w:val="22"/>
          <w:szCs w:val="22"/>
        </w:rPr>
      </w:pPr>
    </w:p>
    <w:p w:rsidR="00FD0DAB" w:rsidRPr="00FC45CB" w:rsidRDefault="00FD0DAB" w:rsidP="00FD0DAB">
      <w:pPr>
        <w:ind w:right="-54"/>
        <w:jc w:val="both"/>
        <w:rPr>
          <w:i/>
          <w:sz w:val="22"/>
          <w:szCs w:val="22"/>
        </w:rPr>
      </w:pPr>
    </w:p>
    <w:p w:rsidR="003672C7" w:rsidRDefault="003672C7"/>
    <w:sectPr w:rsidR="003672C7" w:rsidSect="00F01916">
      <w:headerReference w:type="default" r:id="rId6"/>
      <w:footerReference w:type="default" r:id="rId7"/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D41" w:rsidRDefault="00D63D41" w:rsidP="00666FD0">
      <w:r>
        <w:separator/>
      </w:r>
    </w:p>
  </w:endnote>
  <w:endnote w:type="continuationSeparator" w:id="1">
    <w:p w:rsidR="00D63D41" w:rsidRDefault="00D63D41" w:rsidP="0066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0301"/>
      <w:docPartObj>
        <w:docPartGallery w:val="Page Numbers (Bottom of Page)"/>
        <w:docPartUnique/>
      </w:docPartObj>
    </w:sdtPr>
    <w:sdtContent>
      <w:p w:rsidR="00F01916" w:rsidRDefault="00F31031">
        <w:pPr>
          <w:pStyle w:val="Rodap"/>
          <w:jc w:val="right"/>
        </w:pPr>
        <w:fldSimple w:instr=" PAGE   \* MERGEFORMAT ">
          <w:r w:rsidR="00906376">
            <w:rPr>
              <w:noProof/>
            </w:rPr>
            <w:t>2</w:t>
          </w:r>
        </w:fldSimple>
        <w:r w:rsidR="00F01916">
          <w:t>/6</w:t>
        </w:r>
      </w:p>
    </w:sdtContent>
  </w:sdt>
  <w:p w:rsidR="00F01916" w:rsidRPr="00536526" w:rsidRDefault="00F01916" w:rsidP="00F01916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>Avenida Interventor Manoel Ribas nº 06, Cx. Postal 01, Cep- 86.375-000, Itambaracá - PR</w:t>
    </w:r>
  </w:p>
  <w:p w:rsidR="00F01916" w:rsidRPr="00536526" w:rsidRDefault="00F01916" w:rsidP="00F01916">
    <w:pPr>
      <w:pStyle w:val="Rodap"/>
      <w:ind w:right="360"/>
      <w:jc w:val="center"/>
      <w:rPr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>Fone (43) 3543-1224/Fax (43) 3543-1361; licitacao@itambaraca.pr.gov.br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D41" w:rsidRDefault="00D63D41" w:rsidP="00666FD0">
      <w:r>
        <w:separator/>
      </w:r>
    </w:p>
  </w:footnote>
  <w:footnote w:type="continuationSeparator" w:id="1">
    <w:p w:rsidR="00D63D41" w:rsidRDefault="00D63D41" w:rsidP="00666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CF" w:rsidRPr="00DE0442" w:rsidRDefault="00F31031" w:rsidP="00483ECF">
    <w:pPr>
      <w:jc w:val="center"/>
      <w:rPr>
        <w:b/>
        <w:bCs/>
        <w:sz w:val="22"/>
        <w:szCs w:val="22"/>
      </w:rPr>
    </w:pPr>
    <w:r w:rsidRPr="00F31031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9.15pt;margin-top:-5.65pt;width:26.1pt;height:32.05pt;z-index:251658240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1025" DrawAspect="Content" ObjectID="_1428500409" r:id="rId2"/>
      </w:pict>
    </w:r>
    <w:r w:rsidR="00902EFD" w:rsidRPr="00DE0442">
      <w:rPr>
        <w:b/>
        <w:bCs/>
        <w:sz w:val="22"/>
        <w:szCs w:val="22"/>
      </w:rPr>
      <w:t>PREFEITURA MUNICIPAL DE ITAMBARACÁ</w:t>
    </w:r>
  </w:p>
  <w:p w:rsidR="00483ECF" w:rsidRPr="00DE0442" w:rsidRDefault="00902EFD" w:rsidP="00483ECF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Estado do Paraná</w:t>
    </w:r>
  </w:p>
  <w:p w:rsidR="00483ECF" w:rsidRPr="00DE0442" w:rsidRDefault="00902EFD" w:rsidP="00483ECF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______________________________________________</w:t>
    </w:r>
    <w:r>
      <w:rPr>
        <w:b/>
        <w:bCs/>
        <w:sz w:val="22"/>
        <w:szCs w:val="22"/>
      </w:rPr>
      <w:t>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344A"/>
    <w:rsid w:val="003672C7"/>
    <w:rsid w:val="00666FD0"/>
    <w:rsid w:val="00902EFD"/>
    <w:rsid w:val="00906376"/>
    <w:rsid w:val="00A6344A"/>
    <w:rsid w:val="00C3099F"/>
    <w:rsid w:val="00CB2ACF"/>
    <w:rsid w:val="00D63D41"/>
    <w:rsid w:val="00E02772"/>
    <w:rsid w:val="00E10DDA"/>
    <w:rsid w:val="00F01916"/>
    <w:rsid w:val="00F31031"/>
    <w:rsid w:val="00FC2CC0"/>
    <w:rsid w:val="00FD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344A"/>
    <w:pPr>
      <w:keepNext/>
      <w:jc w:val="both"/>
      <w:outlineLvl w:val="0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0D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34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6344A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A6344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344A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A6344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customStyle="1" w:styleId="Default">
    <w:name w:val="Default"/>
    <w:rsid w:val="00A634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4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4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0D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019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19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01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3165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Compras-Eliete</cp:lastModifiedBy>
  <cp:revision>10</cp:revision>
  <dcterms:created xsi:type="dcterms:W3CDTF">2013-04-22T14:45:00Z</dcterms:created>
  <dcterms:modified xsi:type="dcterms:W3CDTF">2013-04-26T19:54:00Z</dcterms:modified>
</cp:coreProperties>
</file>