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812" w:rsidRPr="00366BE4" w:rsidRDefault="00A66812" w:rsidP="00A66812">
      <w:pPr>
        <w:widowControl w:val="0"/>
        <w:autoSpaceDE w:val="0"/>
        <w:autoSpaceDN w:val="0"/>
        <w:adjustRightInd w:val="0"/>
        <w:jc w:val="center"/>
        <w:rPr>
          <w:sz w:val="22"/>
          <w:szCs w:val="22"/>
        </w:rPr>
      </w:pPr>
      <w:r w:rsidRPr="00366BE4">
        <w:rPr>
          <w:b/>
          <w:bCs/>
          <w:sz w:val="22"/>
          <w:szCs w:val="22"/>
        </w:rPr>
        <w:t>ATA DE REGISTRO DE PR</w:t>
      </w:r>
      <w:r w:rsidRPr="00366BE4">
        <w:rPr>
          <w:b/>
          <w:bCs/>
          <w:spacing w:val="1"/>
          <w:sz w:val="22"/>
          <w:szCs w:val="22"/>
        </w:rPr>
        <w:t>E</w:t>
      </w:r>
      <w:r w:rsidRPr="00366BE4">
        <w:rPr>
          <w:b/>
          <w:bCs/>
          <w:spacing w:val="-1"/>
          <w:sz w:val="22"/>
          <w:szCs w:val="22"/>
        </w:rPr>
        <w:t>Ç</w:t>
      </w:r>
      <w:r w:rsidRPr="00366BE4">
        <w:rPr>
          <w:b/>
          <w:bCs/>
          <w:sz w:val="22"/>
          <w:szCs w:val="22"/>
        </w:rPr>
        <w:t>O</w:t>
      </w:r>
    </w:p>
    <w:p w:rsidR="00A66812" w:rsidRPr="00366BE4" w:rsidRDefault="00A66812" w:rsidP="00A66812">
      <w:pPr>
        <w:widowControl w:val="0"/>
        <w:autoSpaceDE w:val="0"/>
        <w:autoSpaceDN w:val="0"/>
        <w:adjustRightInd w:val="0"/>
        <w:jc w:val="both"/>
        <w:rPr>
          <w:sz w:val="22"/>
          <w:szCs w:val="22"/>
        </w:rPr>
      </w:pPr>
    </w:p>
    <w:p w:rsidR="00A66812" w:rsidRPr="006F4588" w:rsidRDefault="00A66812" w:rsidP="00A66812">
      <w:pPr>
        <w:widowControl w:val="0"/>
        <w:autoSpaceDE w:val="0"/>
        <w:autoSpaceDN w:val="0"/>
        <w:adjustRightInd w:val="0"/>
        <w:jc w:val="both"/>
      </w:pPr>
      <w:r w:rsidRPr="006F4588">
        <w:t>PREGÃO PRESENCIAL PARA R</w:t>
      </w:r>
      <w:r w:rsidRPr="006F4588">
        <w:rPr>
          <w:spacing w:val="-1"/>
        </w:rPr>
        <w:t>E</w:t>
      </w:r>
      <w:r w:rsidRPr="006F4588">
        <w:t>GISTRO</w:t>
      </w:r>
      <w:r w:rsidRPr="006F4588">
        <w:rPr>
          <w:spacing w:val="1"/>
        </w:rPr>
        <w:t xml:space="preserve"> </w:t>
      </w:r>
      <w:r w:rsidRPr="006F4588">
        <w:t>DE</w:t>
      </w:r>
      <w:r w:rsidRPr="006F4588">
        <w:rPr>
          <w:spacing w:val="1"/>
        </w:rPr>
        <w:t xml:space="preserve"> </w:t>
      </w:r>
      <w:r w:rsidRPr="006F4588">
        <w:t>PREÇOS</w:t>
      </w:r>
      <w:r w:rsidRPr="006F4588">
        <w:rPr>
          <w:spacing w:val="1"/>
        </w:rPr>
        <w:t xml:space="preserve"> </w:t>
      </w:r>
      <w:r w:rsidRPr="006F4588">
        <w:t xml:space="preserve">n.º </w:t>
      </w:r>
      <w:r w:rsidRPr="006F4588">
        <w:rPr>
          <w:color w:val="000000"/>
        </w:rPr>
        <w:t>015/2013.</w:t>
      </w:r>
    </w:p>
    <w:p w:rsidR="00A66812" w:rsidRPr="006F4588" w:rsidRDefault="00A66812" w:rsidP="00A66812">
      <w:pPr>
        <w:widowControl w:val="0"/>
        <w:autoSpaceDE w:val="0"/>
        <w:autoSpaceDN w:val="0"/>
        <w:adjustRightInd w:val="0"/>
        <w:jc w:val="both"/>
      </w:pPr>
    </w:p>
    <w:p w:rsidR="00A66812" w:rsidRPr="006F4588" w:rsidRDefault="00A66812" w:rsidP="00A66812">
      <w:pPr>
        <w:widowControl w:val="0"/>
        <w:autoSpaceDE w:val="0"/>
        <w:autoSpaceDN w:val="0"/>
        <w:adjustRightInd w:val="0"/>
        <w:jc w:val="both"/>
      </w:pPr>
      <w:r w:rsidRPr="006F4588">
        <w:t>ATA</w:t>
      </w:r>
      <w:r w:rsidRPr="006F4588">
        <w:rPr>
          <w:spacing w:val="1"/>
        </w:rPr>
        <w:t xml:space="preserve"> </w:t>
      </w:r>
      <w:r w:rsidRPr="006F4588">
        <w:t>DE</w:t>
      </w:r>
      <w:r w:rsidRPr="006F4588">
        <w:rPr>
          <w:spacing w:val="1"/>
        </w:rPr>
        <w:t xml:space="preserve"> </w:t>
      </w:r>
      <w:r w:rsidRPr="006F4588">
        <w:t>REGISTRO</w:t>
      </w:r>
      <w:r w:rsidRPr="006F4588">
        <w:rPr>
          <w:spacing w:val="1"/>
        </w:rPr>
        <w:t xml:space="preserve"> </w:t>
      </w:r>
      <w:r w:rsidRPr="006F4588">
        <w:t>DE</w:t>
      </w:r>
      <w:r w:rsidRPr="006F4588">
        <w:rPr>
          <w:spacing w:val="1"/>
        </w:rPr>
        <w:t xml:space="preserve"> </w:t>
      </w:r>
      <w:r w:rsidRPr="006F4588">
        <w:t>PREÇOS Nº 01</w:t>
      </w:r>
      <w:r w:rsidR="002C001A">
        <w:t>1</w:t>
      </w:r>
      <w:r w:rsidRPr="006F4588">
        <w:t>/2013.</w:t>
      </w:r>
    </w:p>
    <w:p w:rsidR="00A66812" w:rsidRPr="006F4588" w:rsidRDefault="00A66812" w:rsidP="00A66812">
      <w:pPr>
        <w:widowControl w:val="0"/>
        <w:autoSpaceDE w:val="0"/>
        <w:autoSpaceDN w:val="0"/>
        <w:adjustRightInd w:val="0"/>
        <w:jc w:val="both"/>
      </w:pPr>
    </w:p>
    <w:p w:rsidR="00A66812" w:rsidRPr="006F4588" w:rsidRDefault="00A66812" w:rsidP="00A66812">
      <w:pPr>
        <w:pStyle w:val="Ttulo"/>
        <w:ind w:right="-54"/>
        <w:jc w:val="both"/>
        <w:rPr>
          <w:b w:val="0"/>
          <w:sz w:val="24"/>
        </w:rPr>
      </w:pPr>
      <w:r w:rsidRPr="006F4588">
        <w:rPr>
          <w:bCs w:val="0"/>
          <w:sz w:val="24"/>
        </w:rPr>
        <w:t>OBJETO:</w:t>
      </w:r>
      <w:r w:rsidRPr="006F4588">
        <w:rPr>
          <w:b w:val="0"/>
          <w:bCs w:val="0"/>
          <w:sz w:val="24"/>
        </w:rPr>
        <w:t xml:space="preserve"> </w:t>
      </w:r>
      <w:r w:rsidRPr="006F4588">
        <w:rPr>
          <w:b w:val="0"/>
          <w:sz w:val="24"/>
        </w:rPr>
        <w:t>Contratação de Empresa para Aquisição de Gêneros Alimentícios, destinados à Merenda Escolar e Material de Limpeza e Higiene, Copa e Cozinha para as Escolas, Pré-Escolas e Centros de Educação Infantis Municipais.</w:t>
      </w:r>
    </w:p>
    <w:p w:rsidR="00A66812" w:rsidRPr="006F4588" w:rsidRDefault="00A66812" w:rsidP="00A66812">
      <w:pPr>
        <w:ind w:right="-54"/>
        <w:jc w:val="both"/>
      </w:pPr>
    </w:p>
    <w:p w:rsidR="00A66812" w:rsidRPr="006F4588" w:rsidRDefault="00A66812" w:rsidP="00A66812">
      <w:pPr>
        <w:autoSpaceDE w:val="0"/>
        <w:autoSpaceDN w:val="0"/>
        <w:adjustRightInd w:val="0"/>
        <w:jc w:val="both"/>
      </w:pPr>
      <w:r w:rsidRPr="006F4588">
        <w:t xml:space="preserve">Aos 17 dias do mês de maio de 2013, na sede da Prefeitura Municipal de ITAMBARACÁ, o Município de Itambaracá-Pr, Pessoa Jurídica de Direito Público, que sita à Avenida Interventor Manoel Ribas, 06, CNPJ/MF nº 76.235.738/0001-08, representada pelo Prefeito Municipal Sr Amarildo Tostes, brasileiro, casado, doravante denominada </w:t>
      </w:r>
      <w:r w:rsidRPr="006F4588">
        <w:rPr>
          <w:b/>
          <w:bCs/>
        </w:rPr>
        <w:t>CONTRATANTE</w:t>
      </w:r>
      <w:r w:rsidRPr="006F4588">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015/2013 - PMI, consoante as seguintes cláusulas e condições:</w:t>
      </w:r>
    </w:p>
    <w:p w:rsidR="00A66812" w:rsidRPr="006F4588" w:rsidRDefault="00A66812" w:rsidP="00A66812">
      <w:pPr>
        <w:autoSpaceDE w:val="0"/>
        <w:autoSpaceDN w:val="0"/>
        <w:adjustRightInd w:val="0"/>
        <w:jc w:val="both"/>
        <w:rPr>
          <w:u w:val="single"/>
        </w:rPr>
      </w:pPr>
    </w:p>
    <w:p w:rsidR="00A66812" w:rsidRPr="006F4588" w:rsidRDefault="00A66812" w:rsidP="00A66812">
      <w:pPr>
        <w:tabs>
          <w:tab w:val="num" w:pos="0"/>
        </w:tabs>
        <w:jc w:val="both"/>
        <w:rPr>
          <w:b/>
        </w:rPr>
      </w:pPr>
      <w:r w:rsidRPr="006F4588">
        <w:rPr>
          <w:b/>
        </w:rPr>
        <w:t>CLÁUSULA PRIMEIRA:</w:t>
      </w:r>
      <w:r w:rsidRPr="006F4588">
        <w:t xml:space="preserve"> </w:t>
      </w:r>
      <w:r w:rsidRPr="006F4588">
        <w:rPr>
          <w:b/>
        </w:rPr>
        <w:t>OBJETO–</w:t>
      </w:r>
    </w:p>
    <w:p w:rsidR="00A66812" w:rsidRPr="006F4588" w:rsidRDefault="00A66812" w:rsidP="00A66812">
      <w:pPr>
        <w:pStyle w:val="Ttulo"/>
        <w:ind w:right="-54"/>
        <w:jc w:val="both"/>
        <w:rPr>
          <w:b w:val="0"/>
          <w:bCs w:val="0"/>
          <w:sz w:val="24"/>
        </w:rPr>
      </w:pPr>
      <w:r w:rsidRPr="006F4588">
        <w:rPr>
          <w:bCs w:val="0"/>
          <w:sz w:val="24"/>
        </w:rPr>
        <w:t xml:space="preserve">1.1. </w:t>
      </w:r>
      <w:r w:rsidRPr="006F4588">
        <w:rPr>
          <w:b w:val="0"/>
          <w:bCs w:val="0"/>
          <w:sz w:val="24"/>
        </w:rPr>
        <w:t xml:space="preserve">O Objeto da presente Ata é o Registro de Preços é a </w:t>
      </w:r>
      <w:r w:rsidRPr="006F4588">
        <w:rPr>
          <w:b w:val="0"/>
          <w:sz w:val="24"/>
        </w:rPr>
        <w:t>Aquisição de Gêneros Alimentícios, destinados à Merenda Escolar e Material de Limpeza e Higiene, Copa e Cozinha para as Escolas, Pré-Escolas e Centros de Educação Infantis Municipais</w:t>
      </w:r>
      <w:r w:rsidRPr="006F4588">
        <w:rPr>
          <w:sz w:val="24"/>
        </w:rPr>
        <w:t xml:space="preserve">, </w:t>
      </w:r>
      <w:r w:rsidRPr="006F4588">
        <w:rPr>
          <w:b w:val="0"/>
          <w:bCs w:val="0"/>
          <w:sz w:val="24"/>
        </w:rPr>
        <w:t xml:space="preserve">conforme quantitativo, especificações e detalhamentos consignados no Pregão Presencial - SRP nº 015/2013, </w:t>
      </w:r>
      <w:r w:rsidRPr="006F4588">
        <w:rPr>
          <w:b w:val="0"/>
          <w:color w:val="000000"/>
          <w:sz w:val="24"/>
        </w:rPr>
        <w:t xml:space="preserve">bem como a classificação obtida no certame, formulamos e homologamos a presente </w:t>
      </w:r>
      <w:r w:rsidRPr="006F4588">
        <w:rPr>
          <w:b w:val="0"/>
          <w:bCs w:val="0"/>
          <w:color w:val="000000"/>
          <w:sz w:val="24"/>
        </w:rPr>
        <w:t>ATA DE REGISTRO DE PREÇOS</w:t>
      </w:r>
      <w:r w:rsidRPr="006F4588">
        <w:rPr>
          <w:b w:val="0"/>
          <w:bCs w:val="0"/>
          <w:sz w:val="24"/>
        </w:rPr>
        <w:t xml:space="preserve"> que juntamente com a proposta da </w:t>
      </w:r>
      <w:r w:rsidRPr="006F4588">
        <w:rPr>
          <w:b w:val="0"/>
          <w:sz w:val="24"/>
        </w:rPr>
        <w:t>DETENTORA</w:t>
      </w:r>
      <w:r w:rsidRPr="006F4588">
        <w:rPr>
          <w:b w:val="0"/>
          <w:bCs w:val="0"/>
          <w:sz w:val="24"/>
        </w:rPr>
        <w:t>, para todos os fins de direito, obrigando as partes em todos os seus termos, passam a integrar este instrumento, independentemente de transcrição.</w:t>
      </w:r>
    </w:p>
    <w:p w:rsidR="00A66812" w:rsidRDefault="00A66812" w:rsidP="00A66812">
      <w:pPr>
        <w:tabs>
          <w:tab w:val="num" w:pos="0"/>
        </w:tabs>
        <w:jc w:val="both"/>
      </w:pPr>
      <w:r w:rsidRPr="006F4588">
        <w:rPr>
          <w:b/>
        </w:rPr>
        <w:t>1.1.1.</w:t>
      </w:r>
      <w:r w:rsidRPr="006F4588">
        <w:t xml:space="preserve"> A empresa W.A.Marques &amp;Marques Ltda, inscrito no CNPJ sob o nº. 13.786.783/0001-22,  sito à  Rua: José Mendonça, nº 298, Centro, na cidade de Itambaracá, Estado do Paraná, a participar do Pregão Presencial nº. 015/2013, sendo o Senhor Valdinei Aparecido Marques, portador da Cédula de Identidade RG nº. 6.948.379-8 –SSP/PR e do CPF nº985.277.469-72, residente e domiciliado na Rua: Antonio Dias, nº 560, Centro, Itambaracá-Paraná, doravante denominada </w:t>
      </w:r>
      <w:r w:rsidRPr="006F4588">
        <w:rPr>
          <w:b/>
        </w:rPr>
        <w:t>DETENTORA</w:t>
      </w:r>
      <w:r w:rsidRPr="006F4588">
        <w:t xml:space="preserve">, obriga-se a fornecer ao Município de Itambaracá - Pr, de acordo com as solicitações feitas pela </w:t>
      </w:r>
      <w:r w:rsidRPr="006F4588">
        <w:rPr>
          <w:b/>
        </w:rPr>
        <w:t>CONTRATANTE</w:t>
      </w:r>
      <w:r w:rsidRPr="006F4588">
        <w:t>, os itens a seguir:</w:t>
      </w:r>
    </w:p>
    <w:p w:rsidR="008B05A9" w:rsidRPr="006F4588" w:rsidRDefault="008B05A9" w:rsidP="00A66812">
      <w:pPr>
        <w:tabs>
          <w:tab w:val="num" w:pos="0"/>
        </w:tabs>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4387"/>
        <w:gridCol w:w="1134"/>
        <w:gridCol w:w="851"/>
        <w:gridCol w:w="1276"/>
        <w:gridCol w:w="1559"/>
      </w:tblGrid>
      <w:tr w:rsidR="00A66812" w:rsidRPr="006F4588" w:rsidTr="006F4588">
        <w:tc>
          <w:tcPr>
            <w:tcW w:w="716" w:type="dxa"/>
          </w:tcPr>
          <w:p w:rsidR="00A66812" w:rsidRPr="008B05A9" w:rsidRDefault="00A66812" w:rsidP="00264A92">
            <w:pPr>
              <w:jc w:val="center"/>
              <w:rPr>
                <w:b/>
              </w:rPr>
            </w:pPr>
            <w:r w:rsidRPr="008B05A9">
              <w:rPr>
                <w:b/>
                <w:sz w:val="22"/>
                <w:szCs w:val="22"/>
              </w:rPr>
              <w:t>Item</w:t>
            </w:r>
          </w:p>
        </w:tc>
        <w:tc>
          <w:tcPr>
            <w:tcW w:w="4387" w:type="dxa"/>
          </w:tcPr>
          <w:p w:rsidR="00A66812" w:rsidRPr="008B05A9" w:rsidRDefault="00A66812" w:rsidP="00264A92">
            <w:pPr>
              <w:jc w:val="both"/>
              <w:rPr>
                <w:b/>
              </w:rPr>
            </w:pPr>
            <w:r w:rsidRPr="008B05A9">
              <w:rPr>
                <w:b/>
                <w:sz w:val="22"/>
                <w:szCs w:val="22"/>
              </w:rPr>
              <w:t>Descrição</w:t>
            </w:r>
          </w:p>
        </w:tc>
        <w:tc>
          <w:tcPr>
            <w:tcW w:w="1134" w:type="dxa"/>
          </w:tcPr>
          <w:p w:rsidR="00A66812" w:rsidRPr="008B05A9" w:rsidRDefault="00A66812" w:rsidP="00264A92">
            <w:pPr>
              <w:jc w:val="center"/>
              <w:rPr>
                <w:b/>
              </w:rPr>
            </w:pPr>
            <w:r w:rsidRPr="008B05A9">
              <w:rPr>
                <w:b/>
                <w:sz w:val="22"/>
                <w:szCs w:val="22"/>
              </w:rPr>
              <w:t>Marca</w:t>
            </w:r>
          </w:p>
        </w:tc>
        <w:tc>
          <w:tcPr>
            <w:tcW w:w="851" w:type="dxa"/>
          </w:tcPr>
          <w:p w:rsidR="00A66812" w:rsidRPr="008B05A9" w:rsidRDefault="00A66812" w:rsidP="00264A92">
            <w:pPr>
              <w:jc w:val="center"/>
              <w:rPr>
                <w:b/>
              </w:rPr>
            </w:pPr>
            <w:r w:rsidRPr="008B05A9">
              <w:rPr>
                <w:b/>
                <w:sz w:val="22"/>
                <w:szCs w:val="22"/>
              </w:rPr>
              <w:t>Qtde</w:t>
            </w:r>
          </w:p>
        </w:tc>
        <w:tc>
          <w:tcPr>
            <w:tcW w:w="1276" w:type="dxa"/>
          </w:tcPr>
          <w:p w:rsidR="00A66812" w:rsidRPr="008B05A9" w:rsidRDefault="00A66812" w:rsidP="00264A92">
            <w:pPr>
              <w:jc w:val="center"/>
              <w:rPr>
                <w:b/>
              </w:rPr>
            </w:pPr>
            <w:r w:rsidRPr="008B05A9">
              <w:rPr>
                <w:b/>
                <w:sz w:val="22"/>
                <w:szCs w:val="22"/>
              </w:rPr>
              <w:t>Vlr Unit.</w:t>
            </w:r>
          </w:p>
        </w:tc>
        <w:tc>
          <w:tcPr>
            <w:tcW w:w="1559" w:type="dxa"/>
          </w:tcPr>
          <w:p w:rsidR="00A66812" w:rsidRPr="008B05A9" w:rsidRDefault="00A66812" w:rsidP="00264A92">
            <w:pPr>
              <w:tabs>
                <w:tab w:val="left" w:pos="1944"/>
              </w:tabs>
              <w:ind w:right="72"/>
              <w:jc w:val="center"/>
              <w:rPr>
                <w:b/>
              </w:rPr>
            </w:pPr>
            <w:r w:rsidRPr="008B05A9">
              <w:rPr>
                <w:b/>
                <w:sz w:val="22"/>
                <w:szCs w:val="22"/>
              </w:rPr>
              <w:t>Vlr Total</w:t>
            </w:r>
          </w:p>
        </w:tc>
      </w:tr>
      <w:tr w:rsidR="00A66812" w:rsidRPr="006F4588" w:rsidTr="006F4588">
        <w:tc>
          <w:tcPr>
            <w:tcW w:w="716" w:type="dxa"/>
            <w:vAlign w:val="center"/>
          </w:tcPr>
          <w:p w:rsidR="00A66812" w:rsidRPr="008B05A9" w:rsidRDefault="000443F3" w:rsidP="00264A92">
            <w:pPr>
              <w:jc w:val="center"/>
            </w:pPr>
            <w:r w:rsidRPr="008B05A9">
              <w:rPr>
                <w:sz w:val="22"/>
                <w:szCs w:val="22"/>
              </w:rPr>
              <w:fldChar w:fldCharType="begin"/>
            </w:r>
            <w:r w:rsidR="00A66812" w:rsidRPr="008B05A9">
              <w:rPr>
                <w:sz w:val="22"/>
                <w:szCs w:val="22"/>
              </w:rPr>
              <w:instrText xml:space="preserve"> MERGEFIELD "SequenciaItem_DentroDeTabela" </w:instrText>
            </w:r>
            <w:r w:rsidRPr="008B05A9">
              <w:rPr>
                <w:sz w:val="22"/>
                <w:szCs w:val="22"/>
              </w:rPr>
              <w:fldChar w:fldCharType="separate"/>
            </w:r>
            <w:r w:rsidR="00A66812" w:rsidRPr="008B05A9">
              <w:rPr>
                <w:sz w:val="22"/>
                <w:szCs w:val="22"/>
              </w:rPr>
              <w:t>1</w:t>
            </w:r>
            <w:r w:rsidRPr="008B05A9">
              <w:rPr>
                <w:sz w:val="22"/>
                <w:szCs w:val="22"/>
              </w:rPr>
              <w:fldChar w:fldCharType="end"/>
            </w:r>
          </w:p>
        </w:tc>
        <w:tc>
          <w:tcPr>
            <w:tcW w:w="4387" w:type="dxa"/>
          </w:tcPr>
          <w:p w:rsidR="00A66812" w:rsidRPr="008B05A9" w:rsidRDefault="000443F3" w:rsidP="00264A92">
            <w:pPr>
              <w:jc w:val="both"/>
            </w:pPr>
            <w:r w:rsidRPr="008B05A9">
              <w:rPr>
                <w:sz w:val="22"/>
                <w:szCs w:val="22"/>
              </w:rPr>
              <w:fldChar w:fldCharType="begin"/>
            </w:r>
            <w:r w:rsidR="00A66812" w:rsidRPr="008B05A9">
              <w:rPr>
                <w:sz w:val="22"/>
                <w:szCs w:val="22"/>
              </w:rPr>
              <w:instrText xml:space="preserve"> MERGEFIELD "ItensDaLicitação_DentroDeTabela" </w:instrText>
            </w:r>
            <w:r w:rsidRPr="008B05A9">
              <w:rPr>
                <w:sz w:val="22"/>
                <w:szCs w:val="22"/>
              </w:rPr>
              <w:fldChar w:fldCharType="separate"/>
            </w:r>
            <w:r w:rsidR="00A66812" w:rsidRPr="008B05A9">
              <w:rPr>
                <w:sz w:val="22"/>
                <w:szCs w:val="22"/>
              </w:rPr>
              <w:t>Abóbora verde in natura, tamanho médio, uniforme, sem ferimentos ou defeitos. (apresentar origem do produto)</w:t>
            </w:r>
            <w:r w:rsidRPr="008B05A9">
              <w:rPr>
                <w:sz w:val="22"/>
                <w:szCs w:val="22"/>
              </w:rPr>
              <w:fldChar w:fldCharType="end"/>
            </w:r>
          </w:p>
        </w:tc>
        <w:tc>
          <w:tcPr>
            <w:tcW w:w="1134" w:type="dxa"/>
            <w:vAlign w:val="center"/>
          </w:tcPr>
          <w:p w:rsidR="00A66812" w:rsidRPr="008B05A9" w:rsidRDefault="000443F3" w:rsidP="00264A92">
            <w:pPr>
              <w:jc w:val="center"/>
            </w:pPr>
            <w:r w:rsidRPr="008B05A9">
              <w:rPr>
                <w:sz w:val="22"/>
                <w:szCs w:val="22"/>
              </w:rPr>
              <w:fldChar w:fldCharType="begin"/>
            </w:r>
            <w:r w:rsidR="00A66812" w:rsidRPr="008B05A9">
              <w:rPr>
                <w:sz w:val="22"/>
                <w:szCs w:val="22"/>
              </w:rPr>
              <w:instrText xml:space="preserve"> MERGEFIELD "ItensDaLicitação_DentroDeTabela" </w:instrText>
            </w:r>
            <w:r w:rsidRPr="008B05A9">
              <w:rPr>
                <w:sz w:val="22"/>
                <w:szCs w:val="22"/>
              </w:rPr>
              <w:fldChar w:fldCharType="separate"/>
            </w:r>
            <w:r w:rsidR="00A66812" w:rsidRPr="008B05A9">
              <w:rPr>
                <w:sz w:val="22"/>
                <w:szCs w:val="22"/>
              </w:rPr>
              <w:t>Ceasa</w:t>
            </w:r>
            <w:r w:rsidRPr="008B05A9">
              <w:rPr>
                <w:sz w:val="22"/>
                <w:szCs w:val="22"/>
              </w:rPr>
              <w:fldChar w:fldCharType="end"/>
            </w:r>
          </w:p>
        </w:tc>
        <w:tc>
          <w:tcPr>
            <w:tcW w:w="851" w:type="dxa"/>
            <w:vAlign w:val="center"/>
          </w:tcPr>
          <w:p w:rsidR="00A66812" w:rsidRPr="008B05A9" w:rsidRDefault="000443F3" w:rsidP="00264A92">
            <w:pPr>
              <w:jc w:val="center"/>
            </w:pPr>
            <w:r w:rsidRPr="008B05A9">
              <w:rPr>
                <w:sz w:val="22"/>
                <w:szCs w:val="22"/>
              </w:rPr>
              <w:fldChar w:fldCharType="begin"/>
            </w:r>
            <w:r w:rsidR="00A66812" w:rsidRPr="008B05A9">
              <w:rPr>
                <w:sz w:val="22"/>
                <w:szCs w:val="22"/>
              </w:rPr>
              <w:instrText xml:space="preserve"> MERGEFIELD "QuantidadeDosItens_DentroDeTabela" </w:instrText>
            </w:r>
            <w:r w:rsidRPr="008B05A9">
              <w:rPr>
                <w:sz w:val="22"/>
                <w:szCs w:val="22"/>
              </w:rPr>
              <w:fldChar w:fldCharType="separate"/>
            </w:r>
            <w:r w:rsidR="00A66812" w:rsidRPr="008B05A9">
              <w:rPr>
                <w:sz w:val="22"/>
                <w:szCs w:val="22"/>
              </w:rPr>
              <w:t>300</w:t>
            </w:r>
            <w:r w:rsidRPr="008B05A9">
              <w:rPr>
                <w:sz w:val="22"/>
                <w:szCs w:val="22"/>
              </w:rPr>
              <w:fldChar w:fldCharType="end"/>
            </w:r>
          </w:p>
        </w:tc>
        <w:tc>
          <w:tcPr>
            <w:tcW w:w="1276" w:type="dxa"/>
            <w:vAlign w:val="center"/>
          </w:tcPr>
          <w:p w:rsidR="00A66812" w:rsidRPr="008B05A9" w:rsidRDefault="000443F3" w:rsidP="00264A92">
            <w:pPr>
              <w:jc w:val="center"/>
            </w:pPr>
            <w:r w:rsidRPr="008B05A9">
              <w:rPr>
                <w:sz w:val="22"/>
                <w:szCs w:val="22"/>
              </w:rPr>
              <w:fldChar w:fldCharType="begin"/>
            </w:r>
            <w:r w:rsidR="00A66812" w:rsidRPr="008B05A9">
              <w:rPr>
                <w:sz w:val="22"/>
                <w:szCs w:val="22"/>
              </w:rPr>
              <w:instrText xml:space="preserve"> MERGEFIELD "ValorUnitário_DentroDeTabela" </w:instrText>
            </w:r>
            <w:r w:rsidRPr="008B05A9">
              <w:rPr>
                <w:sz w:val="22"/>
                <w:szCs w:val="22"/>
              </w:rPr>
              <w:fldChar w:fldCharType="separate"/>
            </w:r>
            <w:r w:rsidR="00A66812" w:rsidRPr="008B05A9">
              <w:rPr>
                <w:sz w:val="22"/>
                <w:szCs w:val="22"/>
              </w:rPr>
              <w:t>R$ 2,59</w:t>
            </w:r>
            <w:r w:rsidRPr="008B05A9">
              <w:rPr>
                <w:sz w:val="22"/>
                <w:szCs w:val="22"/>
              </w:rPr>
              <w:fldChar w:fldCharType="end"/>
            </w:r>
          </w:p>
        </w:tc>
        <w:tc>
          <w:tcPr>
            <w:tcW w:w="1559" w:type="dxa"/>
            <w:vAlign w:val="center"/>
          </w:tcPr>
          <w:p w:rsidR="00A66812" w:rsidRPr="008B05A9" w:rsidRDefault="000443F3" w:rsidP="00264A92">
            <w:pPr>
              <w:ind w:right="72"/>
              <w:jc w:val="center"/>
            </w:pPr>
            <w:r w:rsidRPr="008B05A9">
              <w:rPr>
                <w:sz w:val="22"/>
                <w:szCs w:val="22"/>
              </w:rPr>
              <w:fldChar w:fldCharType="begin"/>
            </w:r>
            <w:r w:rsidR="00A66812" w:rsidRPr="008B05A9">
              <w:rPr>
                <w:sz w:val="22"/>
                <w:szCs w:val="22"/>
              </w:rPr>
              <w:instrText xml:space="preserve"> MERGEFIELD "ValorTotal_DentroDeTabela" </w:instrText>
            </w:r>
            <w:r w:rsidRPr="008B05A9">
              <w:rPr>
                <w:sz w:val="22"/>
                <w:szCs w:val="22"/>
              </w:rPr>
              <w:fldChar w:fldCharType="separate"/>
            </w:r>
            <w:r w:rsidR="00A66812" w:rsidRPr="008B05A9">
              <w:rPr>
                <w:sz w:val="22"/>
                <w:szCs w:val="22"/>
              </w:rPr>
              <w:t>R$ 777,00</w:t>
            </w:r>
            <w:r w:rsidRPr="008B05A9">
              <w:rPr>
                <w:sz w:val="22"/>
                <w:szCs w:val="22"/>
              </w:rPr>
              <w:fldChar w:fldCharType="end"/>
            </w:r>
          </w:p>
        </w:tc>
      </w:tr>
      <w:tr w:rsidR="00A66812" w:rsidRPr="006F4588" w:rsidTr="006F4588">
        <w:tc>
          <w:tcPr>
            <w:tcW w:w="716" w:type="dxa"/>
            <w:vAlign w:val="center"/>
          </w:tcPr>
          <w:p w:rsidR="00A66812" w:rsidRPr="008B05A9" w:rsidRDefault="00A66812" w:rsidP="00264A92">
            <w:pPr>
              <w:jc w:val="center"/>
            </w:pPr>
            <w:r w:rsidRPr="008B05A9">
              <w:rPr>
                <w:sz w:val="22"/>
                <w:szCs w:val="22"/>
              </w:rPr>
              <w:t>2</w:t>
            </w:r>
          </w:p>
        </w:tc>
        <w:tc>
          <w:tcPr>
            <w:tcW w:w="4387" w:type="dxa"/>
          </w:tcPr>
          <w:p w:rsidR="00A66812" w:rsidRPr="008B05A9" w:rsidRDefault="00A66812" w:rsidP="00264A92">
            <w:pPr>
              <w:jc w:val="both"/>
            </w:pPr>
            <w:r w:rsidRPr="008B05A9">
              <w:rPr>
                <w:sz w:val="22"/>
                <w:szCs w:val="22"/>
              </w:rPr>
              <w:t xml:space="preserve">Batata inglesa,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w:t>
            </w:r>
            <w:r w:rsidRPr="008B05A9">
              <w:rPr>
                <w:sz w:val="22"/>
                <w:szCs w:val="22"/>
              </w:rPr>
              <w:lastRenderedPageBreak/>
              <w:t>de fertilizantes. Isenta de umidade externa anormal. De colheita recente.</w:t>
            </w:r>
          </w:p>
        </w:tc>
        <w:tc>
          <w:tcPr>
            <w:tcW w:w="1134" w:type="dxa"/>
            <w:vAlign w:val="center"/>
          </w:tcPr>
          <w:p w:rsidR="00A66812" w:rsidRPr="008B05A9" w:rsidRDefault="00A66812" w:rsidP="00264A92">
            <w:pPr>
              <w:jc w:val="center"/>
            </w:pPr>
            <w:r w:rsidRPr="008B05A9">
              <w:rPr>
                <w:sz w:val="22"/>
                <w:szCs w:val="22"/>
              </w:rPr>
              <w:lastRenderedPageBreak/>
              <w:t>Ceasa</w:t>
            </w:r>
          </w:p>
        </w:tc>
        <w:tc>
          <w:tcPr>
            <w:tcW w:w="851" w:type="dxa"/>
            <w:vAlign w:val="center"/>
          </w:tcPr>
          <w:p w:rsidR="00A66812" w:rsidRPr="008B05A9" w:rsidRDefault="00A66812" w:rsidP="00264A92">
            <w:pPr>
              <w:jc w:val="center"/>
            </w:pPr>
            <w:r w:rsidRPr="008B05A9">
              <w:rPr>
                <w:sz w:val="22"/>
                <w:szCs w:val="22"/>
              </w:rPr>
              <w:t>1.500</w:t>
            </w:r>
          </w:p>
        </w:tc>
        <w:tc>
          <w:tcPr>
            <w:tcW w:w="1276" w:type="dxa"/>
            <w:vAlign w:val="center"/>
          </w:tcPr>
          <w:p w:rsidR="00A66812" w:rsidRPr="008B05A9" w:rsidRDefault="00A66812" w:rsidP="00264A92">
            <w:pPr>
              <w:jc w:val="center"/>
            </w:pPr>
            <w:r w:rsidRPr="008B05A9">
              <w:rPr>
                <w:sz w:val="22"/>
                <w:szCs w:val="22"/>
              </w:rPr>
              <w:t>R$ 2,99</w:t>
            </w:r>
          </w:p>
        </w:tc>
        <w:tc>
          <w:tcPr>
            <w:tcW w:w="1559" w:type="dxa"/>
            <w:vAlign w:val="center"/>
          </w:tcPr>
          <w:p w:rsidR="00A66812" w:rsidRPr="008B05A9" w:rsidRDefault="00A66812" w:rsidP="00264A92">
            <w:pPr>
              <w:ind w:right="72"/>
              <w:jc w:val="center"/>
            </w:pPr>
            <w:r w:rsidRPr="008B05A9">
              <w:rPr>
                <w:sz w:val="22"/>
                <w:szCs w:val="22"/>
              </w:rPr>
              <w:t>R$ 4.485,00</w:t>
            </w:r>
          </w:p>
        </w:tc>
      </w:tr>
      <w:tr w:rsidR="00A66812" w:rsidRPr="006F4588" w:rsidTr="006F4588">
        <w:tc>
          <w:tcPr>
            <w:tcW w:w="716" w:type="dxa"/>
            <w:vAlign w:val="center"/>
          </w:tcPr>
          <w:p w:rsidR="00A66812" w:rsidRPr="008B05A9" w:rsidRDefault="00A66812" w:rsidP="00264A92">
            <w:pPr>
              <w:jc w:val="center"/>
            </w:pPr>
            <w:r w:rsidRPr="008B05A9">
              <w:rPr>
                <w:sz w:val="22"/>
                <w:szCs w:val="22"/>
              </w:rPr>
              <w:lastRenderedPageBreak/>
              <w:t>3</w:t>
            </w:r>
          </w:p>
        </w:tc>
        <w:tc>
          <w:tcPr>
            <w:tcW w:w="4387" w:type="dxa"/>
          </w:tcPr>
          <w:p w:rsidR="00A66812" w:rsidRPr="008B05A9" w:rsidRDefault="00A66812" w:rsidP="00264A92">
            <w:pPr>
              <w:jc w:val="both"/>
            </w:pPr>
            <w:r w:rsidRPr="008B05A9">
              <w:rPr>
                <w:sz w:val="22"/>
                <w:szCs w:val="22"/>
              </w:rPr>
              <w:t>Bebida Láctea com iogurte e polpa de frutas, diversos sabores. Parcialmente desnatado. Leite padronizado e/ou reconstituído, soro de leite, açúcar, preparado de fruta (polpa de fruta, água, estabilizante amido modificado, corante natural, aroma idêntico ao natural da fruta.Validade mínima de 45 dias em refrigeração. Embalagem de 01 litro. (apresentar marca do produto)</w:t>
            </w:r>
          </w:p>
        </w:tc>
        <w:tc>
          <w:tcPr>
            <w:tcW w:w="1134" w:type="dxa"/>
            <w:vAlign w:val="center"/>
          </w:tcPr>
          <w:p w:rsidR="00A66812" w:rsidRPr="008B05A9" w:rsidRDefault="00A66812" w:rsidP="00264A92">
            <w:pPr>
              <w:jc w:val="center"/>
            </w:pPr>
            <w:r w:rsidRPr="008B05A9">
              <w:rPr>
                <w:sz w:val="22"/>
                <w:szCs w:val="22"/>
              </w:rPr>
              <w:t>Carolina</w:t>
            </w:r>
          </w:p>
        </w:tc>
        <w:tc>
          <w:tcPr>
            <w:tcW w:w="851" w:type="dxa"/>
            <w:vAlign w:val="center"/>
          </w:tcPr>
          <w:p w:rsidR="00A66812" w:rsidRPr="008B05A9" w:rsidRDefault="00A66812" w:rsidP="00264A92">
            <w:pPr>
              <w:jc w:val="center"/>
            </w:pPr>
            <w:r w:rsidRPr="008B05A9">
              <w:rPr>
                <w:sz w:val="22"/>
                <w:szCs w:val="22"/>
              </w:rPr>
              <w:t>3.500</w:t>
            </w:r>
          </w:p>
        </w:tc>
        <w:tc>
          <w:tcPr>
            <w:tcW w:w="1276" w:type="dxa"/>
            <w:vAlign w:val="center"/>
          </w:tcPr>
          <w:p w:rsidR="00A66812" w:rsidRPr="008B05A9" w:rsidRDefault="00A66812" w:rsidP="00264A92">
            <w:pPr>
              <w:jc w:val="center"/>
            </w:pPr>
            <w:r w:rsidRPr="008B05A9">
              <w:rPr>
                <w:sz w:val="22"/>
                <w:szCs w:val="22"/>
              </w:rPr>
              <w:t>R$ 2,15</w:t>
            </w:r>
          </w:p>
        </w:tc>
        <w:tc>
          <w:tcPr>
            <w:tcW w:w="1559" w:type="dxa"/>
            <w:vAlign w:val="center"/>
          </w:tcPr>
          <w:p w:rsidR="00A66812" w:rsidRPr="008B05A9" w:rsidRDefault="00A66812" w:rsidP="00264A92">
            <w:pPr>
              <w:ind w:right="72"/>
              <w:jc w:val="center"/>
            </w:pPr>
            <w:r w:rsidRPr="008B05A9">
              <w:rPr>
                <w:sz w:val="22"/>
                <w:szCs w:val="22"/>
              </w:rPr>
              <w:t>R$ 7.525,00</w:t>
            </w:r>
          </w:p>
        </w:tc>
      </w:tr>
      <w:tr w:rsidR="00A66812" w:rsidRPr="006F4588" w:rsidTr="006F4588">
        <w:tc>
          <w:tcPr>
            <w:tcW w:w="716" w:type="dxa"/>
            <w:vAlign w:val="center"/>
          </w:tcPr>
          <w:p w:rsidR="00A66812" w:rsidRPr="008B05A9" w:rsidRDefault="00A66812" w:rsidP="00264A92">
            <w:pPr>
              <w:jc w:val="center"/>
            </w:pPr>
            <w:r w:rsidRPr="008B05A9">
              <w:rPr>
                <w:sz w:val="22"/>
                <w:szCs w:val="22"/>
              </w:rPr>
              <w:t>4</w:t>
            </w:r>
          </w:p>
        </w:tc>
        <w:tc>
          <w:tcPr>
            <w:tcW w:w="4387" w:type="dxa"/>
          </w:tcPr>
          <w:p w:rsidR="00A66812" w:rsidRPr="008B05A9" w:rsidRDefault="00A66812" w:rsidP="00264A92">
            <w:pPr>
              <w:jc w:val="both"/>
            </w:pPr>
            <w:r w:rsidRPr="008B05A9">
              <w:rPr>
                <w:sz w:val="22"/>
                <w:szCs w:val="22"/>
              </w:rPr>
              <w:t>Beterraba,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134" w:type="dxa"/>
            <w:vAlign w:val="center"/>
          </w:tcPr>
          <w:p w:rsidR="00A66812" w:rsidRPr="008B05A9" w:rsidRDefault="00A66812" w:rsidP="00264A92">
            <w:pPr>
              <w:jc w:val="center"/>
            </w:pPr>
            <w:r w:rsidRPr="008B05A9">
              <w:rPr>
                <w:sz w:val="22"/>
                <w:szCs w:val="22"/>
              </w:rPr>
              <w:t>Ceasa</w:t>
            </w:r>
          </w:p>
        </w:tc>
        <w:tc>
          <w:tcPr>
            <w:tcW w:w="851" w:type="dxa"/>
            <w:vAlign w:val="center"/>
          </w:tcPr>
          <w:p w:rsidR="00A66812" w:rsidRPr="008B05A9" w:rsidRDefault="00A66812" w:rsidP="00264A92">
            <w:pPr>
              <w:jc w:val="center"/>
            </w:pPr>
            <w:r w:rsidRPr="008B05A9">
              <w:rPr>
                <w:sz w:val="22"/>
                <w:szCs w:val="22"/>
              </w:rPr>
              <w:t>350</w:t>
            </w:r>
          </w:p>
        </w:tc>
        <w:tc>
          <w:tcPr>
            <w:tcW w:w="1276" w:type="dxa"/>
            <w:vAlign w:val="center"/>
          </w:tcPr>
          <w:p w:rsidR="00A66812" w:rsidRPr="008B05A9" w:rsidRDefault="00A66812" w:rsidP="00264A92">
            <w:pPr>
              <w:jc w:val="center"/>
            </w:pPr>
            <w:r w:rsidRPr="008B05A9">
              <w:rPr>
                <w:sz w:val="22"/>
                <w:szCs w:val="22"/>
              </w:rPr>
              <w:t>R$ 2,79</w:t>
            </w:r>
          </w:p>
        </w:tc>
        <w:tc>
          <w:tcPr>
            <w:tcW w:w="1559" w:type="dxa"/>
            <w:vAlign w:val="center"/>
          </w:tcPr>
          <w:p w:rsidR="00A66812" w:rsidRPr="008B05A9" w:rsidRDefault="00A66812" w:rsidP="00264A92">
            <w:pPr>
              <w:ind w:right="72"/>
              <w:jc w:val="center"/>
            </w:pPr>
            <w:r w:rsidRPr="008B05A9">
              <w:rPr>
                <w:sz w:val="22"/>
                <w:szCs w:val="22"/>
              </w:rPr>
              <w:t>R$ 976,50</w:t>
            </w:r>
          </w:p>
        </w:tc>
      </w:tr>
      <w:tr w:rsidR="00A66812" w:rsidRPr="006F4588" w:rsidTr="006F4588">
        <w:tc>
          <w:tcPr>
            <w:tcW w:w="716" w:type="dxa"/>
            <w:vAlign w:val="center"/>
          </w:tcPr>
          <w:p w:rsidR="00A66812" w:rsidRPr="008B05A9" w:rsidRDefault="00A66812" w:rsidP="00264A92">
            <w:pPr>
              <w:jc w:val="center"/>
            </w:pPr>
            <w:r w:rsidRPr="008B05A9">
              <w:rPr>
                <w:sz w:val="22"/>
                <w:szCs w:val="22"/>
              </w:rPr>
              <w:t>5</w:t>
            </w:r>
          </w:p>
        </w:tc>
        <w:tc>
          <w:tcPr>
            <w:tcW w:w="4387" w:type="dxa"/>
          </w:tcPr>
          <w:p w:rsidR="00A66812" w:rsidRPr="008B05A9" w:rsidRDefault="00A66812" w:rsidP="00264A92">
            <w:pPr>
              <w:jc w:val="both"/>
            </w:pPr>
            <w:r w:rsidRPr="008B05A9">
              <w:rPr>
                <w:sz w:val="22"/>
                <w:szCs w:val="22"/>
              </w:rPr>
              <w:t xml:space="preserve">  Carne bovina, moída, de primeira qualidade, resfriada, aspecto próprio, não amolecida nem pegajosa, cor própria, sem manchas esverdeadas, cheiro e sabor próprios, com ausência de sujidades, parasitos e larvas. Embalagem adequada. Certificado de Inspeção Sanitária. (apresentar origem do produto)</w:t>
            </w:r>
          </w:p>
        </w:tc>
        <w:tc>
          <w:tcPr>
            <w:tcW w:w="1134" w:type="dxa"/>
            <w:vAlign w:val="center"/>
          </w:tcPr>
          <w:p w:rsidR="00A66812" w:rsidRPr="008B05A9" w:rsidRDefault="00A66812" w:rsidP="00264A92">
            <w:pPr>
              <w:jc w:val="center"/>
            </w:pPr>
            <w:r w:rsidRPr="008B05A9">
              <w:rPr>
                <w:sz w:val="22"/>
                <w:szCs w:val="22"/>
              </w:rPr>
              <w:t>Frigocenter</w:t>
            </w:r>
          </w:p>
        </w:tc>
        <w:tc>
          <w:tcPr>
            <w:tcW w:w="851" w:type="dxa"/>
            <w:vAlign w:val="center"/>
          </w:tcPr>
          <w:p w:rsidR="00A66812" w:rsidRPr="008B05A9" w:rsidRDefault="00A66812" w:rsidP="00264A92">
            <w:pPr>
              <w:jc w:val="center"/>
            </w:pPr>
            <w:r w:rsidRPr="008B05A9">
              <w:rPr>
                <w:sz w:val="22"/>
                <w:szCs w:val="22"/>
              </w:rPr>
              <w:t>800</w:t>
            </w:r>
          </w:p>
        </w:tc>
        <w:tc>
          <w:tcPr>
            <w:tcW w:w="1276" w:type="dxa"/>
            <w:vAlign w:val="center"/>
          </w:tcPr>
          <w:p w:rsidR="00A66812" w:rsidRPr="008B05A9" w:rsidRDefault="00A66812" w:rsidP="00264A92">
            <w:pPr>
              <w:jc w:val="center"/>
            </w:pPr>
            <w:r w:rsidRPr="008B05A9">
              <w:rPr>
                <w:sz w:val="22"/>
                <w:szCs w:val="22"/>
              </w:rPr>
              <w:t>R$ 7,99</w:t>
            </w:r>
          </w:p>
        </w:tc>
        <w:tc>
          <w:tcPr>
            <w:tcW w:w="1559" w:type="dxa"/>
            <w:vAlign w:val="center"/>
          </w:tcPr>
          <w:p w:rsidR="00A66812" w:rsidRPr="008B05A9" w:rsidRDefault="00A66812" w:rsidP="00264A92">
            <w:pPr>
              <w:ind w:right="72"/>
              <w:jc w:val="center"/>
            </w:pPr>
            <w:r w:rsidRPr="008B05A9">
              <w:rPr>
                <w:sz w:val="22"/>
                <w:szCs w:val="22"/>
              </w:rPr>
              <w:t>R$ 6.392,00</w:t>
            </w:r>
          </w:p>
        </w:tc>
      </w:tr>
      <w:tr w:rsidR="00A66812" w:rsidRPr="006F4588" w:rsidTr="006F4588">
        <w:tc>
          <w:tcPr>
            <w:tcW w:w="716" w:type="dxa"/>
            <w:vAlign w:val="center"/>
          </w:tcPr>
          <w:p w:rsidR="00A66812" w:rsidRPr="008B05A9" w:rsidRDefault="00A66812" w:rsidP="00264A92">
            <w:pPr>
              <w:jc w:val="center"/>
            </w:pPr>
            <w:r w:rsidRPr="008B05A9">
              <w:rPr>
                <w:sz w:val="22"/>
                <w:szCs w:val="22"/>
              </w:rPr>
              <w:t>6</w:t>
            </w:r>
          </w:p>
        </w:tc>
        <w:tc>
          <w:tcPr>
            <w:tcW w:w="4387" w:type="dxa"/>
          </w:tcPr>
          <w:p w:rsidR="00A66812" w:rsidRPr="008B05A9" w:rsidRDefault="00A66812" w:rsidP="00264A92">
            <w:pPr>
              <w:jc w:val="both"/>
            </w:pPr>
            <w:r w:rsidRPr="008B05A9">
              <w:rPr>
                <w:sz w:val="22"/>
                <w:szCs w:val="22"/>
              </w:rPr>
              <w:t>Cebola, tipo salada,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134" w:type="dxa"/>
            <w:vAlign w:val="center"/>
          </w:tcPr>
          <w:p w:rsidR="00A66812" w:rsidRPr="008B05A9" w:rsidRDefault="00A66812" w:rsidP="00264A92">
            <w:pPr>
              <w:jc w:val="center"/>
            </w:pPr>
            <w:r w:rsidRPr="008B05A9">
              <w:rPr>
                <w:sz w:val="22"/>
                <w:szCs w:val="22"/>
              </w:rPr>
              <w:t>Ceasa</w:t>
            </w:r>
          </w:p>
        </w:tc>
        <w:tc>
          <w:tcPr>
            <w:tcW w:w="851" w:type="dxa"/>
            <w:vAlign w:val="center"/>
          </w:tcPr>
          <w:p w:rsidR="00A66812" w:rsidRPr="008B05A9" w:rsidRDefault="00A66812" w:rsidP="00264A92">
            <w:pPr>
              <w:jc w:val="center"/>
            </w:pPr>
            <w:r w:rsidRPr="008B05A9">
              <w:rPr>
                <w:sz w:val="22"/>
                <w:szCs w:val="22"/>
              </w:rPr>
              <w:t>500</w:t>
            </w:r>
          </w:p>
        </w:tc>
        <w:tc>
          <w:tcPr>
            <w:tcW w:w="1276" w:type="dxa"/>
            <w:vAlign w:val="center"/>
          </w:tcPr>
          <w:p w:rsidR="00A66812" w:rsidRPr="008B05A9" w:rsidRDefault="00A66812" w:rsidP="00264A92">
            <w:pPr>
              <w:jc w:val="center"/>
            </w:pPr>
            <w:r w:rsidRPr="008B05A9">
              <w:rPr>
                <w:sz w:val="22"/>
                <w:szCs w:val="22"/>
              </w:rPr>
              <w:t>R$ 2,59</w:t>
            </w:r>
          </w:p>
        </w:tc>
        <w:tc>
          <w:tcPr>
            <w:tcW w:w="1559" w:type="dxa"/>
            <w:vAlign w:val="center"/>
          </w:tcPr>
          <w:p w:rsidR="00A66812" w:rsidRPr="008B05A9" w:rsidRDefault="00A66812" w:rsidP="00264A92">
            <w:pPr>
              <w:ind w:right="72"/>
              <w:jc w:val="center"/>
            </w:pPr>
            <w:r w:rsidRPr="008B05A9">
              <w:rPr>
                <w:sz w:val="22"/>
                <w:szCs w:val="22"/>
              </w:rPr>
              <w:t>R$ 1.295,00</w:t>
            </w:r>
          </w:p>
        </w:tc>
      </w:tr>
      <w:tr w:rsidR="00A66812" w:rsidRPr="006F4588" w:rsidTr="006F4588">
        <w:tc>
          <w:tcPr>
            <w:tcW w:w="716" w:type="dxa"/>
            <w:vAlign w:val="center"/>
          </w:tcPr>
          <w:p w:rsidR="00A66812" w:rsidRPr="008B05A9" w:rsidRDefault="00A66812" w:rsidP="00264A92">
            <w:pPr>
              <w:jc w:val="center"/>
            </w:pPr>
            <w:r w:rsidRPr="008B05A9">
              <w:rPr>
                <w:sz w:val="22"/>
                <w:szCs w:val="22"/>
              </w:rPr>
              <w:t>7</w:t>
            </w:r>
          </w:p>
        </w:tc>
        <w:tc>
          <w:tcPr>
            <w:tcW w:w="4387" w:type="dxa"/>
          </w:tcPr>
          <w:p w:rsidR="00A66812" w:rsidRPr="008B05A9" w:rsidRDefault="00A66812" w:rsidP="00264A92">
            <w:pPr>
              <w:jc w:val="both"/>
            </w:pPr>
            <w:r w:rsidRPr="008B05A9">
              <w:rPr>
                <w:sz w:val="22"/>
                <w:szCs w:val="22"/>
              </w:rPr>
              <w:t>Cenoura,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134" w:type="dxa"/>
            <w:vAlign w:val="center"/>
          </w:tcPr>
          <w:p w:rsidR="00A66812" w:rsidRPr="008B05A9" w:rsidRDefault="00A66812" w:rsidP="00264A92">
            <w:pPr>
              <w:jc w:val="center"/>
            </w:pPr>
            <w:r w:rsidRPr="008B05A9">
              <w:rPr>
                <w:sz w:val="22"/>
                <w:szCs w:val="22"/>
              </w:rPr>
              <w:t>Ceasa</w:t>
            </w:r>
          </w:p>
        </w:tc>
        <w:tc>
          <w:tcPr>
            <w:tcW w:w="851" w:type="dxa"/>
            <w:vAlign w:val="center"/>
          </w:tcPr>
          <w:p w:rsidR="00A66812" w:rsidRPr="008B05A9" w:rsidRDefault="00A66812" w:rsidP="00264A92">
            <w:pPr>
              <w:jc w:val="center"/>
            </w:pPr>
            <w:r w:rsidRPr="008B05A9">
              <w:rPr>
                <w:sz w:val="22"/>
                <w:szCs w:val="22"/>
              </w:rPr>
              <w:t>700</w:t>
            </w:r>
          </w:p>
        </w:tc>
        <w:tc>
          <w:tcPr>
            <w:tcW w:w="1276" w:type="dxa"/>
            <w:vAlign w:val="center"/>
          </w:tcPr>
          <w:p w:rsidR="00A66812" w:rsidRPr="008B05A9" w:rsidRDefault="00A66812" w:rsidP="00264A92">
            <w:pPr>
              <w:jc w:val="center"/>
            </w:pPr>
            <w:r w:rsidRPr="008B05A9">
              <w:rPr>
                <w:sz w:val="22"/>
                <w:szCs w:val="22"/>
              </w:rPr>
              <w:t>R$ 2,69</w:t>
            </w:r>
          </w:p>
        </w:tc>
        <w:tc>
          <w:tcPr>
            <w:tcW w:w="1559" w:type="dxa"/>
            <w:vAlign w:val="center"/>
          </w:tcPr>
          <w:p w:rsidR="00A66812" w:rsidRPr="008B05A9" w:rsidRDefault="00A66812" w:rsidP="00264A92">
            <w:pPr>
              <w:ind w:right="72"/>
              <w:jc w:val="center"/>
            </w:pPr>
            <w:r w:rsidRPr="008B05A9">
              <w:rPr>
                <w:sz w:val="22"/>
                <w:szCs w:val="22"/>
              </w:rPr>
              <w:t>R$ 1.883,00</w:t>
            </w:r>
          </w:p>
        </w:tc>
      </w:tr>
      <w:tr w:rsidR="00A66812" w:rsidRPr="006F4588" w:rsidTr="006F4588">
        <w:tc>
          <w:tcPr>
            <w:tcW w:w="716" w:type="dxa"/>
            <w:vAlign w:val="center"/>
          </w:tcPr>
          <w:p w:rsidR="00A66812" w:rsidRPr="008B05A9" w:rsidRDefault="00A66812" w:rsidP="00264A92">
            <w:pPr>
              <w:jc w:val="center"/>
            </w:pPr>
            <w:r w:rsidRPr="008B05A9">
              <w:rPr>
                <w:sz w:val="22"/>
                <w:szCs w:val="22"/>
              </w:rPr>
              <w:t>8</w:t>
            </w:r>
          </w:p>
        </w:tc>
        <w:tc>
          <w:tcPr>
            <w:tcW w:w="4387" w:type="dxa"/>
          </w:tcPr>
          <w:p w:rsidR="00A66812" w:rsidRPr="008B05A9" w:rsidRDefault="00A66812" w:rsidP="00264A92">
            <w:pPr>
              <w:jc w:val="both"/>
            </w:pPr>
            <w:r w:rsidRPr="008B05A9">
              <w:rPr>
                <w:sz w:val="22"/>
                <w:szCs w:val="22"/>
              </w:rPr>
              <w:t xml:space="preserve">Chuchu, liso,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w:t>
            </w:r>
            <w:r w:rsidRPr="008B05A9">
              <w:rPr>
                <w:sz w:val="22"/>
                <w:szCs w:val="22"/>
              </w:rPr>
              <w:lastRenderedPageBreak/>
              <w:t>anormal. De colheita recente. (Apresentar MARCA do produto)</w:t>
            </w:r>
          </w:p>
        </w:tc>
        <w:tc>
          <w:tcPr>
            <w:tcW w:w="1134" w:type="dxa"/>
            <w:vAlign w:val="center"/>
          </w:tcPr>
          <w:p w:rsidR="00A66812" w:rsidRPr="008B05A9" w:rsidRDefault="00A66812" w:rsidP="00264A92">
            <w:pPr>
              <w:jc w:val="center"/>
            </w:pPr>
            <w:r w:rsidRPr="008B05A9">
              <w:rPr>
                <w:sz w:val="22"/>
                <w:szCs w:val="22"/>
              </w:rPr>
              <w:lastRenderedPageBreak/>
              <w:t>Ceasa</w:t>
            </w:r>
          </w:p>
        </w:tc>
        <w:tc>
          <w:tcPr>
            <w:tcW w:w="851" w:type="dxa"/>
            <w:vAlign w:val="center"/>
          </w:tcPr>
          <w:p w:rsidR="00A66812" w:rsidRPr="008B05A9" w:rsidRDefault="00A66812" w:rsidP="00264A92">
            <w:pPr>
              <w:jc w:val="center"/>
            </w:pPr>
            <w:r w:rsidRPr="008B05A9">
              <w:rPr>
                <w:sz w:val="22"/>
                <w:szCs w:val="22"/>
              </w:rPr>
              <w:t>200</w:t>
            </w:r>
          </w:p>
        </w:tc>
        <w:tc>
          <w:tcPr>
            <w:tcW w:w="1276" w:type="dxa"/>
            <w:vAlign w:val="center"/>
          </w:tcPr>
          <w:p w:rsidR="00A66812" w:rsidRPr="008B05A9" w:rsidRDefault="00A66812" w:rsidP="00264A92">
            <w:pPr>
              <w:jc w:val="center"/>
            </w:pPr>
            <w:r w:rsidRPr="008B05A9">
              <w:rPr>
                <w:sz w:val="22"/>
                <w:szCs w:val="22"/>
              </w:rPr>
              <w:t>R$ 2,99</w:t>
            </w:r>
          </w:p>
        </w:tc>
        <w:tc>
          <w:tcPr>
            <w:tcW w:w="1559" w:type="dxa"/>
            <w:vAlign w:val="center"/>
          </w:tcPr>
          <w:p w:rsidR="00A66812" w:rsidRPr="008B05A9" w:rsidRDefault="00A66812" w:rsidP="00264A92">
            <w:pPr>
              <w:ind w:right="72"/>
              <w:jc w:val="center"/>
            </w:pPr>
            <w:r w:rsidRPr="008B05A9">
              <w:rPr>
                <w:sz w:val="22"/>
                <w:szCs w:val="22"/>
              </w:rPr>
              <w:t>R$ 598,00</w:t>
            </w:r>
          </w:p>
        </w:tc>
      </w:tr>
      <w:tr w:rsidR="00A66812" w:rsidRPr="006F4588" w:rsidTr="006F4588">
        <w:tc>
          <w:tcPr>
            <w:tcW w:w="716" w:type="dxa"/>
            <w:vAlign w:val="center"/>
          </w:tcPr>
          <w:p w:rsidR="00A66812" w:rsidRPr="008B05A9" w:rsidRDefault="00A66812" w:rsidP="00264A92">
            <w:pPr>
              <w:jc w:val="center"/>
            </w:pPr>
            <w:r w:rsidRPr="008B05A9">
              <w:rPr>
                <w:sz w:val="22"/>
                <w:szCs w:val="22"/>
              </w:rPr>
              <w:lastRenderedPageBreak/>
              <w:t>9</w:t>
            </w:r>
          </w:p>
        </w:tc>
        <w:tc>
          <w:tcPr>
            <w:tcW w:w="4387" w:type="dxa"/>
          </w:tcPr>
          <w:p w:rsidR="00A66812" w:rsidRPr="008B05A9" w:rsidRDefault="00A66812" w:rsidP="00264A92">
            <w:pPr>
              <w:jc w:val="both"/>
            </w:pPr>
            <w:r w:rsidRPr="008B05A9">
              <w:rPr>
                <w:sz w:val="22"/>
                <w:szCs w:val="22"/>
              </w:rPr>
              <w:t>Gelatina em pó diversos sabores. Ingredientes: açúcar, gelatina, sal, acidulante ácido adípico ou ácido fumárico, aromatizante e corantes artificiais. Embalagem com 85 g. (apresentar marca do produto)</w:t>
            </w:r>
          </w:p>
        </w:tc>
        <w:tc>
          <w:tcPr>
            <w:tcW w:w="1134" w:type="dxa"/>
            <w:vAlign w:val="center"/>
          </w:tcPr>
          <w:p w:rsidR="00A66812" w:rsidRPr="008B05A9" w:rsidRDefault="00A66812" w:rsidP="00264A92">
            <w:pPr>
              <w:jc w:val="center"/>
            </w:pPr>
            <w:r w:rsidRPr="008B05A9">
              <w:rPr>
                <w:sz w:val="22"/>
                <w:szCs w:val="22"/>
              </w:rPr>
              <w:t>Sol</w:t>
            </w:r>
          </w:p>
        </w:tc>
        <w:tc>
          <w:tcPr>
            <w:tcW w:w="851" w:type="dxa"/>
            <w:vAlign w:val="center"/>
          </w:tcPr>
          <w:p w:rsidR="00A66812" w:rsidRPr="008B05A9" w:rsidRDefault="00A66812" w:rsidP="00264A92">
            <w:pPr>
              <w:jc w:val="center"/>
            </w:pPr>
            <w:r w:rsidRPr="008B05A9">
              <w:rPr>
                <w:sz w:val="22"/>
                <w:szCs w:val="22"/>
              </w:rPr>
              <w:t>700</w:t>
            </w:r>
          </w:p>
        </w:tc>
        <w:tc>
          <w:tcPr>
            <w:tcW w:w="1276" w:type="dxa"/>
            <w:vAlign w:val="center"/>
          </w:tcPr>
          <w:p w:rsidR="00A66812" w:rsidRPr="008B05A9" w:rsidRDefault="00A66812" w:rsidP="00264A92">
            <w:pPr>
              <w:jc w:val="center"/>
            </w:pPr>
            <w:r w:rsidRPr="008B05A9">
              <w:rPr>
                <w:sz w:val="22"/>
                <w:szCs w:val="22"/>
              </w:rPr>
              <w:t>R$ 0,69</w:t>
            </w:r>
          </w:p>
        </w:tc>
        <w:tc>
          <w:tcPr>
            <w:tcW w:w="1559" w:type="dxa"/>
            <w:vAlign w:val="center"/>
          </w:tcPr>
          <w:p w:rsidR="00A66812" w:rsidRPr="008B05A9" w:rsidRDefault="00A66812" w:rsidP="00264A92">
            <w:pPr>
              <w:ind w:right="72"/>
              <w:jc w:val="center"/>
            </w:pPr>
            <w:r w:rsidRPr="008B05A9">
              <w:rPr>
                <w:sz w:val="22"/>
                <w:szCs w:val="22"/>
              </w:rPr>
              <w:t>R$ 483,00</w:t>
            </w:r>
          </w:p>
        </w:tc>
      </w:tr>
      <w:tr w:rsidR="00A66812" w:rsidRPr="006F4588" w:rsidTr="006F4588">
        <w:tc>
          <w:tcPr>
            <w:tcW w:w="716" w:type="dxa"/>
            <w:vAlign w:val="center"/>
          </w:tcPr>
          <w:p w:rsidR="00A66812" w:rsidRPr="008B05A9" w:rsidRDefault="00A66812" w:rsidP="00264A92">
            <w:pPr>
              <w:jc w:val="center"/>
            </w:pPr>
            <w:r w:rsidRPr="008B05A9">
              <w:rPr>
                <w:sz w:val="22"/>
                <w:szCs w:val="22"/>
              </w:rPr>
              <w:t>10</w:t>
            </w:r>
          </w:p>
        </w:tc>
        <w:tc>
          <w:tcPr>
            <w:tcW w:w="4387" w:type="dxa"/>
          </w:tcPr>
          <w:p w:rsidR="00A66812" w:rsidRPr="008B05A9" w:rsidRDefault="00A66812" w:rsidP="00264A92">
            <w:pPr>
              <w:jc w:val="both"/>
            </w:pPr>
            <w:r w:rsidRPr="008B05A9">
              <w:rPr>
                <w:sz w:val="22"/>
                <w:szCs w:val="22"/>
              </w:rPr>
              <w:t>Leite em pó, integral. Produto obtido por desidratação do leite de vaca integral e apto para a alimentação humana mediante processos tecnologicamente adequados. Fabricado a partir de matéria-prima selecionada, isento de matéria terrosa, parasitos, larvas e detritos animais e vegetais. Livre de umidade e fermentação. Sem adição de soro de leite. Aspecto: pó uniforme, sem grumos; cor: branco amarelado; odor e sabor: agradável, não rançoso, semelhante ao leite fluído. Deverá apresentar as seguintes características físico-químicas: Gordura: mínimo de 26,0% em peso; Umidade: máximo de 3,5% em peso; Proteína: mínimo de 26% em peso; Glicídios redutores (em lactose): mínimo de 37% em peso; Caseína: mínimo de 20% em peso; Resíduo mineral fixo: máximo de 6% em peso; Solubilidade: normal. Validade mínima de 12 (doze) meses. Embalagem primária: pacote de filme de poliéster metalizado com polietileno, resistente, hermeticamente lacrado, contendo peso líquido de 400 gramas. Embalagem secundária.</w:t>
            </w:r>
          </w:p>
        </w:tc>
        <w:tc>
          <w:tcPr>
            <w:tcW w:w="1134" w:type="dxa"/>
            <w:vAlign w:val="center"/>
          </w:tcPr>
          <w:p w:rsidR="00A66812" w:rsidRPr="008B05A9" w:rsidRDefault="00A66812" w:rsidP="00264A92">
            <w:pPr>
              <w:jc w:val="center"/>
            </w:pPr>
            <w:r w:rsidRPr="008B05A9">
              <w:rPr>
                <w:sz w:val="22"/>
                <w:szCs w:val="22"/>
              </w:rPr>
              <w:t>Aurora</w:t>
            </w:r>
          </w:p>
        </w:tc>
        <w:tc>
          <w:tcPr>
            <w:tcW w:w="851" w:type="dxa"/>
            <w:vAlign w:val="center"/>
          </w:tcPr>
          <w:p w:rsidR="00A66812" w:rsidRPr="008B05A9" w:rsidRDefault="00A66812" w:rsidP="00264A92">
            <w:pPr>
              <w:jc w:val="center"/>
            </w:pPr>
            <w:r w:rsidRPr="008B05A9">
              <w:rPr>
                <w:sz w:val="22"/>
                <w:szCs w:val="22"/>
              </w:rPr>
              <w:t>3.500</w:t>
            </w:r>
          </w:p>
        </w:tc>
        <w:tc>
          <w:tcPr>
            <w:tcW w:w="1276" w:type="dxa"/>
            <w:vAlign w:val="center"/>
          </w:tcPr>
          <w:p w:rsidR="00A66812" w:rsidRPr="008B05A9" w:rsidRDefault="00A66812" w:rsidP="00264A92">
            <w:pPr>
              <w:jc w:val="center"/>
            </w:pPr>
            <w:r w:rsidRPr="008B05A9">
              <w:rPr>
                <w:sz w:val="22"/>
                <w:szCs w:val="22"/>
              </w:rPr>
              <w:t>R$ 5,79</w:t>
            </w:r>
          </w:p>
        </w:tc>
        <w:tc>
          <w:tcPr>
            <w:tcW w:w="1559" w:type="dxa"/>
            <w:vAlign w:val="center"/>
          </w:tcPr>
          <w:p w:rsidR="00A66812" w:rsidRPr="008B05A9" w:rsidRDefault="00A66812" w:rsidP="00264A92">
            <w:pPr>
              <w:ind w:right="72"/>
              <w:jc w:val="center"/>
            </w:pPr>
            <w:r w:rsidRPr="008B05A9">
              <w:rPr>
                <w:sz w:val="22"/>
                <w:szCs w:val="22"/>
              </w:rPr>
              <w:t>R$ 20.265,00</w:t>
            </w:r>
          </w:p>
        </w:tc>
      </w:tr>
      <w:tr w:rsidR="00A66812" w:rsidRPr="006F4588" w:rsidTr="006F4588">
        <w:tc>
          <w:tcPr>
            <w:tcW w:w="716" w:type="dxa"/>
            <w:vAlign w:val="center"/>
          </w:tcPr>
          <w:p w:rsidR="00A66812" w:rsidRPr="008B05A9" w:rsidRDefault="00A66812" w:rsidP="00264A92">
            <w:pPr>
              <w:jc w:val="center"/>
            </w:pPr>
            <w:r w:rsidRPr="008B05A9">
              <w:rPr>
                <w:sz w:val="22"/>
                <w:szCs w:val="22"/>
              </w:rPr>
              <w:t>11</w:t>
            </w:r>
          </w:p>
        </w:tc>
        <w:tc>
          <w:tcPr>
            <w:tcW w:w="4387" w:type="dxa"/>
          </w:tcPr>
          <w:p w:rsidR="00A66812" w:rsidRPr="008B05A9" w:rsidRDefault="00A66812" w:rsidP="00264A92">
            <w:pPr>
              <w:jc w:val="both"/>
            </w:pPr>
            <w:r w:rsidRPr="008B05A9">
              <w:rPr>
                <w:sz w:val="22"/>
                <w:szCs w:val="22"/>
              </w:rPr>
              <w:t>Lingüiça Toscana. Ingredientes: Carne suína, água, sal, condimentos, conservadores. NÃO CONTÉM GLÚTEN. Tipo de Embalagem: Saco de polietileno impresso. Conservação: Congelado -10ºC a -18ºC.  Prazo de Validade: mínimo de 4 meses. (apresentar marca do produto)</w:t>
            </w:r>
          </w:p>
        </w:tc>
        <w:tc>
          <w:tcPr>
            <w:tcW w:w="1134" w:type="dxa"/>
            <w:vAlign w:val="center"/>
          </w:tcPr>
          <w:p w:rsidR="00A66812" w:rsidRPr="008B05A9" w:rsidRDefault="00A66812" w:rsidP="00264A92">
            <w:pPr>
              <w:jc w:val="center"/>
            </w:pPr>
            <w:r w:rsidRPr="008B05A9">
              <w:rPr>
                <w:sz w:val="22"/>
                <w:szCs w:val="22"/>
              </w:rPr>
              <w:t>Aurora</w:t>
            </w:r>
          </w:p>
        </w:tc>
        <w:tc>
          <w:tcPr>
            <w:tcW w:w="851" w:type="dxa"/>
            <w:vAlign w:val="center"/>
          </w:tcPr>
          <w:p w:rsidR="00A66812" w:rsidRPr="008B05A9" w:rsidRDefault="00A66812" w:rsidP="00264A92">
            <w:pPr>
              <w:jc w:val="center"/>
            </w:pPr>
            <w:r w:rsidRPr="008B05A9">
              <w:rPr>
                <w:sz w:val="22"/>
                <w:szCs w:val="22"/>
              </w:rPr>
              <w:t>800</w:t>
            </w:r>
          </w:p>
        </w:tc>
        <w:tc>
          <w:tcPr>
            <w:tcW w:w="1276" w:type="dxa"/>
            <w:vAlign w:val="center"/>
          </w:tcPr>
          <w:p w:rsidR="00A66812" w:rsidRPr="008B05A9" w:rsidRDefault="00A66812" w:rsidP="00264A92">
            <w:pPr>
              <w:jc w:val="center"/>
            </w:pPr>
            <w:r w:rsidRPr="008B05A9">
              <w:rPr>
                <w:sz w:val="22"/>
                <w:szCs w:val="22"/>
              </w:rPr>
              <w:t>R$ 6,97</w:t>
            </w:r>
          </w:p>
        </w:tc>
        <w:tc>
          <w:tcPr>
            <w:tcW w:w="1559" w:type="dxa"/>
            <w:vAlign w:val="center"/>
          </w:tcPr>
          <w:p w:rsidR="00A66812" w:rsidRPr="008B05A9" w:rsidRDefault="00A66812" w:rsidP="00264A92">
            <w:pPr>
              <w:ind w:right="72"/>
              <w:jc w:val="center"/>
            </w:pPr>
            <w:r w:rsidRPr="008B05A9">
              <w:rPr>
                <w:sz w:val="22"/>
                <w:szCs w:val="22"/>
              </w:rPr>
              <w:t>R$ 5.576,00</w:t>
            </w:r>
          </w:p>
        </w:tc>
      </w:tr>
      <w:tr w:rsidR="00A66812" w:rsidRPr="006F4588" w:rsidTr="006F4588">
        <w:tc>
          <w:tcPr>
            <w:tcW w:w="716" w:type="dxa"/>
            <w:vAlign w:val="center"/>
          </w:tcPr>
          <w:p w:rsidR="00A66812" w:rsidRPr="008B05A9" w:rsidRDefault="00A66812" w:rsidP="00264A92">
            <w:pPr>
              <w:jc w:val="center"/>
            </w:pPr>
            <w:r w:rsidRPr="008B05A9">
              <w:rPr>
                <w:sz w:val="22"/>
                <w:szCs w:val="22"/>
              </w:rPr>
              <w:t>12</w:t>
            </w:r>
          </w:p>
        </w:tc>
        <w:tc>
          <w:tcPr>
            <w:tcW w:w="4387" w:type="dxa"/>
          </w:tcPr>
          <w:p w:rsidR="00A66812" w:rsidRPr="008B05A9" w:rsidRDefault="00A66812" w:rsidP="00264A92">
            <w:pPr>
              <w:jc w:val="both"/>
            </w:pPr>
            <w:r w:rsidRPr="008B05A9">
              <w:rPr>
                <w:sz w:val="22"/>
                <w:szCs w:val="22"/>
              </w:rPr>
              <w:t>Maçã nacional Fuji ou Gala, comum, com grau de maturação tal que lhes permita suportar transporte, manipulação e conservação adequada para consumo mediato e imediato, tamanho médio, apresentando cor, tamanho e conformação uniforme, sem manchas, machucaduras, bolores, sujidades, ferrugem ou outros defeitos que possam alterar sua aparência e qualidade. Livre de resíduos de fertilizantes - 17 kg</w:t>
            </w:r>
          </w:p>
        </w:tc>
        <w:tc>
          <w:tcPr>
            <w:tcW w:w="1134" w:type="dxa"/>
            <w:vAlign w:val="center"/>
          </w:tcPr>
          <w:p w:rsidR="00A66812" w:rsidRPr="008B05A9" w:rsidRDefault="00A66812" w:rsidP="00264A92">
            <w:pPr>
              <w:jc w:val="center"/>
            </w:pPr>
            <w:r w:rsidRPr="008B05A9">
              <w:rPr>
                <w:sz w:val="22"/>
                <w:szCs w:val="22"/>
              </w:rPr>
              <w:t>Ceasa</w:t>
            </w:r>
          </w:p>
        </w:tc>
        <w:tc>
          <w:tcPr>
            <w:tcW w:w="851" w:type="dxa"/>
            <w:vAlign w:val="center"/>
          </w:tcPr>
          <w:p w:rsidR="00A66812" w:rsidRPr="008B05A9" w:rsidRDefault="00A66812" w:rsidP="00264A92">
            <w:pPr>
              <w:jc w:val="center"/>
            </w:pPr>
            <w:r w:rsidRPr="008B05A9">
              <w:rPr>
                <w:sz w:val="22"/>
                <w:szCs w:val="22"/>
              </w:rPr>
              <w:t>300</w:t>
            </w:r>
          </w:p>
        </w:tc>
        <w:tc>
          <w:tcPr>
            <w:tcW w:w="1276" w:type="dxa"/>
            <w:vAlign w:val="center"/>
          </w:tcPr>
          <w:p w:rsidR="00A66812" w:rsidRPr="008B05A9" w:rsidRDefault="00A66812" w:rsidP="00264A92">
            <w:pPr>
              <w:jc w:val="center"/>
            </w:pPr>
            <w:r w:rsidRPr="008B05A9">
              <w:rPr>
                <w:sz w:val="22"/>
                <w:szCs w:val="22"/>
              </w:rPr>
              <w:t>R$ 56,83</w:t>
            </w:r>
          </w:p>
        </w:tc>
        <w:tc>
          <w:tcPr>
            <w:tcW w:w="1559" w:type="dxa"/>
            <w:vAlign w:val="center"/>
          </w:tcPr>
          <w:p w:rsidR="00A66812" w:rsidRPr="008B05A9" w:rsidRDefault="00A66812" w:rsidP="00264A92">
            <w:pPr>
              <w:ind w:right="72"/>
              <w:jc w:val="center"/>
            </w:pPr>
            <w:r w:rsidRPr="008B05A9">
              <w:rPr>
                <w:sz w:val="22"/>
                <w:szCs w:val="22"/>
              </w:rPr>
              <w:t>R$ 17.049,00</w:t>
            </w:r>
          </w:p>
        </w:tc>
      </w:tr>
      <w:tr w:rsidR="00A66812" w:rsidRPr="006F4588" w:rsidTr="006F4588">
        <w:tc>
          <w:tcPr>
            <w:tcW w:w="716" w:type="dxa"/>
            <w:vAlign w:val="center"/>
          </w:tcPr>
          <w:p w:rsidR="00A66812" w:rsidRPr="008B05A9" w:rsidRDefault="00A66812" w:rsidP="00264A92">
            <w:pPr>
              <w:jc w:val="center"/>
            </w:pPr>
            <w:r w:rsidRPr="008B05A9">
              <w:rPr>
                <w:sz w:val="22"/>
                <w:szCs w:val="22"/>
              </w:rPr>
              <w:t>13</w:t>
            </w:r>
          </w:p>
        </w:tc>
        <w:tc>
          <w:tcPr>
            <w:tcW w:w="4387" w:type="dxa"/>
          </w:tcPr>
          <w:p w:rsidR="00A66812" w:rsidRPr="008B05A9" w:rsidRDefault="00A66812" w:rsidP="00264A92">
            <w:pPr>
              <w:jc w:val="both"/>
            </w:pPr>
            <w:r w:rsidRPr="008B05A9">
              <w:rPr>
                <w:sz w:val="22"/>
                <w:szCs w:val="22"/>
              </w:rPr>
              <w:t xml:space="preserve">Ovo, branco, médio, de galinha, fresco, casca firme e homogênea, liso, limpo, sem rachadura. Validade mínima de 15 dias. Embalagem: caixa de papelão ondulado com </w:t>
            </w:r>
            <w:r w:rsidRPr="008B05A9">
              <w:rPr>
                <w:sz w:val="22"/>
                <w:szCs w:val="22"/>
              </w:rPr>
              <w:lastRenderedPageBreak/>
              <w:t>12 (doze) unidades. Rotulagem, de acordo com a legislação vigente. No rótulo da embalagem deverão estar impressas de forma clara e indelével as seguintes informações; identificação do produto, inclusive a classificação e a marca; nome e endereço do fabricante; data de fabricação, prazo de validade e peso líquido; nº de registro no órgão.</w:t>
            </w:r>
          </w:p>
        </w:tc>
        <w:tc>
          <w:tcPr>
            <w:tcW w:w="1134" w:type="dxa"/>
            <w:vAlign w:val="center"/>
          </w:tcPr>
          <w:p w:rsidR="00A66812" w:rsidRPr="008B05A9" w:rsidRDefault="00A66812" w:rsidP="00264A92">
            <w:pPr>
              <w:jc w:val="center"/>
            </w:pPr>
            <w:r w:rsidRPr="008B05A9">
              <w:rPr>
                <w:sz w:val="22"/>
                <w:szCs w:val="22"/>
              </w:rPr>
              <w:lastRenderedPageBreak/>
              <w:t>Agua branca</w:t>
            </w:r>
          </w:p>
        </w:tc>
        <w:tc>
          <w:tcPr>
            <w:tcW w:w="851" w:type="dxa"/>
            <w:vAlign w:val="center"/>
          </w:tcPr>
          <w:p w:rsidR="00A66812" w:rsidRPr="008B05A9" w:rsidRDefault="00A66812" w:rsidP="00264A92">
            <w:pPr>
              <w:jc w:val="center"/>
            </w:pPr>
            <w:r w:rsidRPr="008B05A9">
              <w:rPr>
                <w:sz w:val="22"/>
                <w:szCs w:val="22"/>
              </w:rPr>
              <w:t>170</w:t>
            </w:r>
          </w:p>
        </w:tc>
        <w:tc>
          <w:tcPr>
            <w:tcW w:w="1276" w:type="dxa"/>
            <w:vAlign w:val="center"/>
          </w:tcPr>
          <w:p w:rsidR="00A66812" w:rsidRPr="008B05A9" w:rsidRDefault="00A66812" w:rsidP="00264A92">
            <w:pPr>
              <w:jc w:val="center"/>
            </w:pPr>
            <w:r w:rsidRPr="008B05A9">
              <w:rPr>
                <w:sz w:val="22"/>
                <w:szCs w:val="22"/>
              </w:rPr>
              <w:t>R$ 3,69</w:t>
            </w:r>
          </w:p>
        </w:tc>
        <w:tc>
          <w:tcPr>
            <w:tcW w:w="1559" w:type="dxa"/>
            <w:vAlign w:val="center"/>
          </w:tcPr>
          <w:p w:rsidR="00A66812" w:rsidRPr="008B05A9" w:rsidRDefault="00A66812" w:rsidP="00264A92">
            <w:pPr>
              <w:ind w:right="72"/>
              <w:jc w:val="center"/>
            </w:pPr>
            <w:r w:rsidRPr="008B05A9">
              <w:rPr>
                <w:sz w:val="22"/>
                <w:szCs w:val="22"/>
              </w:rPr>
              <w:t>R$ 627,30</w:t>
            </w:r>
          </w:p>
        </w:tc>
      </w:tr>
      <w:tr w:rsidR="00A66812" w:rsidRPr="006F4588" w:rsidTr="006F4588">
        <w:tc>
          <w:tcPr>
            <w:tcW w:w="716" w:type="dxa"/>
            <w:vAlign w:val="center"/>
          </w:tcPr>
          <w:p w:rsidR="00A66812" w:rsidRPr="008B05A9" w:rsidRDefault="00A66812" w:rsidP="00264A92">
            <w:pPr>
              <w:jc w:val="center"/>
            </w:pPr>
            <w:r w:rsidRPr="008B05A9">
              <w:rPr>
                <w:sz w:val="22"/>
                <w:szCs w:val="22"/>
              </w:rPr>
              <w:lastRenderedPageBreak/>
              <w:t>14</w:t>
            </w:r>
          </w:p>
        </w:tc>
        <w:tc>
          <w:tcPr>
            <w:tcW w:w="4387" w:type="dxa"/>
          </w:tcPr>
          <w:p w:rsidR="00A66812" w:rsidRPr="008B05A9" w:rsidRDefault="00A66812" w:rsidP="00264A92">
            <w:pPr>
              <w:jc w:val="both"/>
            </w:pPr>
            <w:r w:rsidRPr="008B05A9">
              <w:rPr>
                <w:sz w:val="22"/>
                <w:szCs w:val="22"/>
              </w:rPr>
              <w:t>Pimentão Verde com coloração e tamanho uniformes típicos da variedade sem brotos, rachaduras ou cortes na casca, manchas, machucaduras, bolores ou outros defeitos que possam alterar sua aparência e qualidade. (apresentar origem do produto)</w:t>
            </w:r>
          </w:p>
        </w:tc>
        <w:tc>
          <w:tcPr>
            <w:tcW w:w="1134" w:type="dxa"/>
            <w:vAlign w:val="center"/>
          </w:tcPr>
          <w:p w:rsidR="00A66812" w:rsidRPr="008B05A9" w:rsidRDefault="00A66812" w:rsidP="00264A92">
            <w:pPr>
              <w:jc w:val="center"/>
            </w:pPr>
            <w:r w:rsidRPr="008B05A9">
              <w:rPr>
                <w:sz w:val="22"/>
                <w:szCs w:val="22"/>
              </w:rPr>
              <w:t>Ceasa</w:t>
            </w:r>
          </w:p>
        </w:tc>
        <w:tc>
          <w:tcPr>
            <w:tcW w:w="851" w:type="dxa"/>
            <w:vAlign w:val="center"/>
          </w:tcPr>
          <w:p w:rsidR="00A66812" w:rsidRPr="008B05A9" w:rsidRDefault="00A66812" w:rsidP="00264A92">
            <w:pPr>
              <w:jc w:val="center"/>
            </w:pPr>
            <w:r w:rsidRPr="008B05A9">
              <w:rPr>
                <w:sz w:val="22"/>
                <w:szCs w:val="22"/>
              </w:rPr>
              <w:t>150</w:t>
            </w:r>
          </w:p>
        </w:tc>
        <w:tc>
          <w:tcPr>
            <w:tcW w:w="1276" w:type="dxa"/>
            <w:vAlign w:val="center"/>
          </w:tcPr>
          <w:p w:rsidR="00A66812" w:rsidRPr="008B05A9" w:rsidRDefault="00A66812" w:rsidP="00264A92">
            <w:pPr>
              <w:jc w:val="center"/>
            </w:pPr>
            <w:r w:rsidRPr="008B05A9">
              <w:rPr>
                <w:sz w:val="22"/>
                <w:szCs w:val="22"/>
              </w:rPr>
              <w:t>R$ 3,29</w:t>
            </w:r>
          </w:p>
        </w:tc>
        <w:tc>
          <w:tcPr>
            <w:tcW w:w="1559" w:type="dxa"/>
            <w:vAlign w:val="center"/>
          </w:tcPr>
          <w:p w:rsidR="00A66812" w:rsidRPr="008B05A9" w:rsidRDefault="00A66812" w:rsidP="00264A92">
            <w:pPr>
              <w:ind w:right="72"/>
              <w:jc w:val="center"/>
            </w:pPr>
            <w:r w:rsidRPr="008B05A9">
              <w:rPr>
                <w:sz w:val="22"/>
                <w:szCs w:val="22"/>
              </w:rPr>
              <w:t>R$ 493,50</w:t>
            </w:r>
          </w:p>
        </w:tc>
      </w:tr>
      <w:tr w:rsidR="00A66812" w:rsidRPr="006F4588" w:rsidTr="006F4588">
        <w:tc>
          <w:tcPr>
            <w:tcW w:w="716" w:type="dxa"/>
            <w:vAlign w:val="center"/>
          </w:tcPr>
          <w:p w:rsidR="00A66812" w:rsidRPr="008B05A9" w:rsidRDefault="00A66812" w:rsidP="00264A92">
            <w:pPr>
              <w:jc w:val="center"/>
            </w:pPr>
            <w:r w:rsidRPr="008B05A9">
              <w:rPr>
                <w:sz w:val="22"/>
                <w:szCs w:val="22"/>
              </w:rPr>
              <w:t>15</w:t>
            </w:r>
          </w:p>
        </w:tc>
        <w:tc>
          <w:tcPr>
            <w:tcW w:w="4387" w:type="dxa"/>
          </w:tcPr>
          <w:p w:rsidR="00A66812" w:rsidRPr="008B05A9" w:rsidRDefault="00A66812" w:rsidP="00264A92">
            <w:pPr>
              <w:jc w:val="both"/>
            </w:pPr>
            <w:r w:rsidRPr="008B05A9">
              <w:rPr>
                <w:sz w:val="22"/>
                <w:szCs w:val="22"/>
              </w:rPr>
              <w:t>Repolho, liso, fresco, firme, com coloração e tamanho uniformes e típicos da variedade, sem sujidades ou outros defeitos que possam alterar sua aparência e qualidade. Livre de resíduos de fertilizantes. De colheita recente</w:t>
            </w:r>
          </w:p>
        </w:tc>
        <w:tc>
          <w:tcPr>
            <w:tcW w:w="1134" w:type="dxa"/>
            <w:vAlign w:val="center"/>
          </w:tcPr>
          <w:p w:rsidR="00A66812" w:rsidRPr="008B05A9" w:rsidRDefault="00A66812" w:rsidP="00264A92">
            <w:pPr>
              <w:jc w:val="center"/>
            </w:pPr>
            <w:r w:rsidRPr="008B05A9">
              <w:rPr>
                <w:sz w:val="22"/>
                <w:szCs w:val="22"/>
              </w:rPr>
              <w:t>Ceasa</w:t>
            </w:r>
          </w:p>
        </w:tc>
        <w:tc>
          <w:tcPr>
            <w:tcW w:w="851" w:type="dxa"/>
            <w:vAlign w:val="center"/>
          </w:tcPr>
          <w:p w:rsidR="00A66812" w:rsidRPr="008B05A9" w:rsidRDefault="00A66812" w:rsidP="00264A92">
            <w:pPr>
              <w:jc w:val="center"/>
            </w:pPr>
            <w:r w:rsidRPr="008B05A9">
              <w:rPr>
                <w:sz w:val="22"/>
                <w:szCs w:val="22"/>
              </w:rPr>
              <w:t>350</w:t>
            </w:r>
          </w:p>
        </w:tc>
        <w:tc>
          <w:tcPr>
            <w:tcW w:w="1276" w:type="dxa"/>
            <w:vAlign w:val="center"/>
          </w:tcPr>
          <w:p w:rsidR="00A66812" w:rsidRPr="008B05A9" w:rsidRDefault="00A66812" w:rsidP="00264A92">
            <w:pPr>
              <w:jc w:val="center"/>
            </w:pPr>
            <w:r w:rsidRPr="008B05A9">
              <w:rPr>
                <w:sz w:val="22"/>
                <w:szCs w:val="22"/>
              </w:rPr>
              <w:t>R$ 2,99</w:t>
            </w:r>
          </w:p>
        </w:tc>
        <w:tc>
          <w:tcPr>
            <w:tcW w:w="1559" w:type="dxa"/>
            <w:vAlign w:val="center"/>
          </w:tcPr>
          <w:p w:rsidR="00A66812" w:rsidRPr="008B05A9" w:rsidRDefault="00A66812" w:rsidP="00264A92">
            <w:pPr>
              <w:ind w:right="72"/>
              <w:jc w:val="center"/>
            </w:pPr>
            <w:r w:rsidRPr="008B05A9">
              <w:rPr>
                <w:sz w:val="22"/>
                <w:szCs w:val="22"/>
              </w:rPr>
              <w:t>R$ 1.046,50</w:t>
            </w:r>
          </w:p>
        </w:tc>
      </w:tr>
      <w:tr w:rsidR="00A66812" w:rsidRPr="006F4588" w:rsidTr="006F4588">
        <w:tc>
          <w:tcPr>
            <w:tcW w:w="716" w:type="dxa"/>
            <w:vAlign w:val="center"/>
          </w:tcPr>
          <w:p w:rsidR="00A66812" w:rsidRPr="008B05A9" w:rsidRDefault="00A66812" w:rsidP="00264A92">
            <w:pPr>
              <w:jc w:val="center"/>
            </w:pPr>
            <w:r w:rsidRPr="008B05A9">
              <w:rPr>
                <w:sz w:val="22"/>
                <w:szCs w:val="22"/>
              </w:rPr>
              <w:t>16</w:t>
            </w:r>
          </w:p>
        </w:tc>
        <w:tc>
          <w:tcPr>
            <w:tcW w:w="4387" w:type="dxa"/>
          </w:tcPr>
          <w:p w:rsidR="00A66812" w:rsidRPr="008B05A9" w:rsidRDefault="00A66812" w:rsidP="00264A92">
            <w:pPr>
              <w:jc w:val="both"/>
            </w:pPr>
            <w:r w:rsidRPr="008B05A9">
              <w:rPr>
                <w:sz w:val="22"/>
                <w:szCs w:val="22"/>
              </w:rPr>
              <w:t>Sal amoníaco não contém gluten. Pacote com 50 gramas. (apresentar marca do produto)</w:t>
            </w:r>
          </w:p>
        </w:tc>
        <w:tc>
          <w:tcPr>
            <w:tcW w:w="1134" w:type="dxa"/>
            <w:vAlign w:val="center"/>
          </w:tcPr>
          <w:p w:rsidR="00A66812" w:rsidRPr="008B05A9" w:rsidRDefault="00A66812" w:rsidP="00264A92">
            <w:pPr>
              <w:jc w:val="center"/>
            </w:pPr>
            <w:r w:rsidRPr="008B05A9">
              <w:rPr>
                <w:sz w:val="22"/>
                <w:szCs w:val="22"/>
              </w:rPr>
              <w:t>Alcobaça</w:t>
            </w:r>
          </w:p>
        </w:tc>
        <w:tc>
          <w:tcPr>
            <w:tcW w:w="851" w:type="dxa"/>
            <w:vAlign w:val="center"/>
          </w:tcPr>
          <w:p w:rsidR="00A66812" w:rsidRPr="008B05A9" w:rsidRDefault="00A66812" w:rsidP="00264A92">
            <w:pPr>
              <w:jc w:val="center"/>
            </w:pPr>
            <w:r w:rsidRPr="008B05A9">
              <w:rPr>
                <w:sz w:val="22"/>
                <w:szCs w:val="22"/>
              </w:rPr>
              <w:t>50</w:t>
            </w:r>
          </w:p>
        </w:tc>
        <w:tc>
          <w:tcPr>
            <w:tcW w:w="1276" w:type="dxa"/>
            <w:vAlign w:val="center"/>
          </w:tcPr>
          <w:p w:rsidR="00A66812" w:rsidRPr="008B05A9" w:rsidRDefault="00A66812" w:rsidP="00264A92">
            <w:pPr>
              <w:jc w:val="center"/>
            </w:pPr>
            <w:r w:rsidRPr="008B05A9">
              <w:rPr>
                <w:sz w:val="22"/>
                <w:szCs w:val="22"/>
              </w:rPr>
              <w:t>R$ 0,69</w:t>
            </w:r>
          </w:p>
        </w:tc>
        <w:tc>
          <w:tcPr>
            <w:tcW w:w="1559" w:type="dxa"/>
            <w:vAlign w:val="center"/>
          </w:tcPr>
          <w:p w:rsidR="00A66812" w:rsidRPr="008B05A9" w:rsidRDefault="00A66812" w:rsidP="00264A92">
            <w:pPr>
              <w:ind w:right="72"/>
              <w:jc w:val="center"/>
            </w:pPr>
            <w:r w:rsidRPr="008B05A9">
              <w:rPr>
                <w:sz w:val="22"/>
                <w:szCs w:val="22"/>
              </w:rPr>
              <w:t>R$ 34,50</w:t>
            </w:r>
          </w:p>
        </w:tc>
      </w:tr>
      <w:tr w:rsidR="00A66812" w:rsidRPr="006F4588" w:rsidTr="006F4588">
        <w:tc>
          <w:tcPr>
            <w:tcW w:w="716" w:type="dxa"/>
            <w:vAlign w:val="center"/>
          </w:tcPr>
          <w:p w:rsidR="00A66812" w:rsidRPr="008B05A9" w:rsidRDefault="00A66812" w:rsidP="00264A92">
            <w:pPr>
              <w:jc w:val="center"/>
            </w:pPr>
            <w:r w:rsidRPr="008B05A9">
              <w:rPr>
                <w:sz w:val="22"/>
                <w:szCs w:val="22"/>
              </w:rPr>
              <w:t>17</w:t>
            </w:r>
          </w:p>
        </w:tc>
        <w:tc>
          <w:tcPr>
            <w:tcW w:w="4387" w:type="dxa"/>
          </w:tcPr>
          <w:p w:rsidR="00A66812" w:rsidRPr="008B05A9" w:rsidRDefault="00A66812" w:rsidP="00264A92">
            <w:pPr>
              <w:jc w:val="both"/>
            </w:pPr>
            <w:r w:rsidRPr="008B05A9">
              <w:rPr>
                <w:sz w:val="22"/>
                <w:szCs w:val="22"/>
              </w:rPr>
              <w:t>Tomate salada, fresco, com coloração e tamanho uniforme típicos da variedade, sem manchas, machucaduras, bolores ou outros defeitos que possam alterar sua aparência e qualidade.</w:t>
            </w:r>
          </w:p>
        </w:tc>
        <w:tc>
          <w:tcPr>
            <w:tcW w:w="1134" w:type="dxa"/>
            <w:vAlign w:val="center"/>
          </w:tcPr>
          <w:p w:rsidR="00A66812" w:rsidRPr="008B05A9" w:rsidRDefault="00A66812" w:rsidP="00264A92">
            <w:pPr>
              <w:jc w:val="center"/>
            </w:pPr>
            <w:r w:rsidRPr="008B05A9">
              <w:rPr>
                <w:sz w:val="22"/>
                <w:szCs w:val="22"/>
              </w:rPr>
              <w:t>Ceasa</w:t>
            </w:r>
          </w:p>
        </w:tc>
        <w:tc>
          <w:tcPr>
            <w:tcW w:w="851" w:type="dxa"/>
            <w:vAlign w:val="center"/>
          </w:tcPr>
          <w:p w:rsidR="00A66812" w:rsidRPr="008B05A9" w:rsidRDefault="00A66812" w:rsidP="00264A92">
            <w:pPr>
              <w:jc w:val="center"/>
            </w:pPr>
            <w:r w:rsidRPr="008B05A9">
              <w:rPr>
                <w:sz w:val="22"/>
                <w:szCs w:val="22"/>
              </w:rPr>
              <w:t>550</w:t>
            </w:r>
          </w:p>
        </w:tc>
        <w:tc>
          <w:tcPr>
            <w:tcW w:w="1276" w:type="dxa"/>
            <w:vAlign w:val="center"/>
          </w:tcPr>
          <w:p w:rsidR="00A66812" w:rsidRPr="008B05A9" w:rsidRDefault="00A66812" w:rsidP="00264A92">
            <w:pPr>
              <w:jc w:val="center"/>
            </w:pPr>
            <w:r w:rsidRPr="008B05A9">
              <w:rPr>
                <w:sz w:val="22"/>
                <w:szCs w:val="22"/>
              </w:rPr>
              <w:t>R$ 4,69</w:t>
            </w:r>
          </w:p>
        </w:tc>
        <w:tc>
          <w:tcPr>
            <w:tcW w:w="1559" w:type="dxa"/>
            <w:vAlign w:val="center"/>
          </w:tcPr>
          <w:p w:rsidR="00A66812" w:rsidRPr="008B05A9" w:rsidRDefault="00A66812" w:rsidP="00264A92">
            <w:pPr>
              <w:ind w:right="72"/>
              <w:jc w:val="center"/>
            </w:pPr>
            <w:r w:rsidRPr="008B05A9">
              <w:rPr>
                <w:sz w:val="22"/>
                <w:szCs w:val="22"/>
              </w:rPr>
              <w:t>R$ 2.579,50</w:t>
            </w:r>
          </w:p>
        </w:tc>
      </w:tr>
      <w:tr w:rsidR="00A66812" w:rsidRPr="006F4588" w:rsidTr="006F4588">
        <w:tc>
          <w:tcPr>
            <w:tcW w:w="716" w:type="dxa"/>
            <w:vAlign w:val="center"/>
          </w:tcPr>
          <w:p w:rsidR="00A66812" w:rsidRPr="008B05A9" w:rsidRDefault="00A66812" w:rsidP="00264A92">
            <w:pPr>
              <w:jc w:val="center"/>
            </w:pPr>
            <w:r w:rsidRPr="008B05A9">
              <w:rPr>
                <w:sz w:val="22"/>
                <w:szCs w:val="22"/>
              </w:rPr>
              <w:t>18</w:t>
            </w:r>
          </w:p>
        </w:tc>
        <w:tc>
          <w:tcPr>
            <w:tcW w:w="4387" w:type="dxa"/>
          </w:tcPr>
          <w:p w:rsidR="00A66812" w:rsidRPr="008B05A9" w:rsidRDefault="00A66812" w:rsidP="00264A92">
            <w:pPr>
              <w:jc w:val="both"/>
            </w:pPr>
            <w:r w:rsidRPr="008B05A9">
              <w:rPr>
                <w:sz w:val="22"/>
                <w:szCs w:val="22"/>
              </w:rPr>
              <w:t>Prendedor de roupa, formato retangular, de madeira com 12 unidades.</w:t>
            </w:r>
          </w:p>
        </w:tc>
        <w:tc>
          <w:tcPr>
            <w:tcW w:w="1134" w:type="dxa"/>
            <w:vAlign w:val="center"/>
          </w:tcPr>
          <w:p w:rsidR="00A66812" w:rsidRPr="008B05A9" w:rsidRDefault="00A66812" w:rsidP="00264A92">
            <w:pPr>
              <w:jc w:val="center"/>
            </w:pPr>
            <w:r w:rsidRPr="008B05A9">
              <w:rPr>
                <w:sz w:val="22"/>
                <w:szCs w:val="22"/>
              </w:rPr>
              <w:t>Lorezon</w:t>
            </w:r>
          </w:p>
        </w:tc>
        <w:tc>
          <w:tcPr>
            <w:tcW w:w="851" w:type="dxa"/>
            <w:vAlign w:val="center"/>
          </w:tcPr>
          <w:p w:rsidR="00A66812" w:rsidRPr="008B05A9" w:rsidRDefault="00A66812" w:rsidP="00264A92">
            <w:pPr>
              <w:jc w:val="center"/>
            </w:pPr>
            <w:r w:rsidRPr="008B05A9">
              <w:rPr>
                <w:sz w:val="22"/>
                <w:szCs w:val="22"/>
              </w:rPr>
              <w:t>70</w:t>
            </w:r>
          </w:p>
        </w:tc>
        <w:tc>
          <w:tcPr>
            <w:tcW w:w="1276" w:type="dxa"/>
            <w:vAlign w:val="center"/>
          </w:tcPr>
          <w:p w:rsidR="00A66812" w:rsidRPr="008B05A9" w:rsidRDefault="00A66812" w:rsidP="00264A92">
            <w:pPr>
              <w:jc w:val="center"/>
            </w:pPr>
            <w:r w:rsidRPr="008B05A9">
              <w:rPr>
                <w:sz w:val="22"/>
                <w:szCs w:val="22"/>
              </w:rPr>
              <w:t>R$ 1,19</w:t>
            </w:r>
          </w:p>
        </w:tc>
        <w:tc>
          <w:tcPr>
            <w:tcW w:w="1559" w:type="dxa"/>
            <w:vAlign w:val="center"/>
          </w:tcPr>
          <w:p w:rsidR="00A66812" w:rsidRPr="008B05A9" w:rsidRDefault="00A66812" w:rsidP="00264A92">
            <w:pPr>
              <w:ind w:right="72"/>
              <w:jc w:val="center"/>
            </w:pPr>
            <w:r w:rsidRPr="008B05A9">
              <w:rPr>
                <w:sz w:val="22"/>
                <w:szCs w:val="22"/>
              </w:rPr>
              <w:t>R$ 83,30</w:t>
            </w:r>
          </w:p>
        </w:tc>
      </w:tr>
    </w:tbl>
    <w:p w:rsidR="00A66812" w:rsidRPr="006F4588" w:rsidRDefault="00A66812" w:rsidP="00A66812">
      <w:pPr>
        <w:tabs>
          <w:tab w:val="num" w:pos="0"/>
        </w:tabs>
        <w:jc w:val="both"/>
      </w:pPr>
    </w:p>
    <w:p w:rsidR="00A66812" w:rsidRPr="006F4588" w:rsidRDefault="00A66812" w:rsidP="00A66812">
      <w:pPr>
        <w:ind w:right="-54"/>
        <w:jc w:val="both"/>
        <w:rPr>
          <w:b/>
          <w:u w:val="single"/>
        </w:rPr>
      </w:pPr>
      <w:r w:rsidRPr="006F4588">
        <w:rPr>
          <w:b/>
        </w:rPr>
        <w:t>CLÁUSULA SEGUNDA: VALOR CONTRATUAL</w:t>
      </w:r>
    </w:p>
    <w:p w:rsidR="00A66812" w:rsidRPr="006F4588" w:rsidRDefault="00A66812" w:rsidP="00A66812">
      <w:pPr>
        <w:ind w:right="-54"/>
        <w:jc w:val="both"/>
      </w:pPr>
      <w:r w:rsidRPr="006F4588">
        <w:rPr>
          <w:b/>
        </w:rPr>
        <w:t>2.1</w:t>
      </w:r>
      <w:r w:rsidRPr="006F4588">
        <w:t>. Pelo fornecimento do objeto ora contratado, a CONTRATANTE pagará a CONTRATADA o valor de R$ 72.169,10 (setenta e dois mil cento e sessenta e nove reais e dez centavos) pelo total da contratação, referentes ao objeto descrito no subitem 1.1.1 do presente instrumento.</w:t>
      </w:r>
    </w:p>
    <w:p w:rsidR="00A66812" w:rsidRPr="006F4588" w:rsidRDefault="00A66812" w:rsidP="00A66812">
      <w:pPr>
        <w:tabs>
          <w:tab w:val="num" w:pos="0"/>
          <w:tab w:val="left" w:pos="4111"/>
        </w:tabs>
        <w:jc w:val="both"/>
        <w:rPr>
          <w:b/>
        </w:rPr>
      </w:pPr>
    </w:p>
    <w:p w:rsidR="00A66812" w:rsidRPr="006F4588" w:rsidRDefault="00A66812" w:rsidP="00A66812">
      <w:pPr>
        <w:tabs>
          <w:tab w:val="num" w:pos="0"/>
          <w:tab w:val="left" w:pos="4111"/>
        </w:tabs>
        <w:jc w:val="both"/>
        <w:rPr>
          <w:b/>
        </w:rPr>
      </w:pPr>
      <w:r w:rsidRPr="006F4588">
        <w:rPr>
          <w:b/>
        </w:rPr>
        <w:t>CLÁUSULA TERCEIRA: CONDIÇÕES DE PAGAMENTO</w:t>
      </w:r>
    </w:p>
    <w:p w:rsidR="00A66812" w:rsidRPr="006F4588" w:rsidRDefault="00A66812" w:rsidP="00A66812">
      <w:pPr>
        <w:pStyle w:val="Default"/>
        <w:jc w:val="both"/>
        <w:rPr>
          <w:rFonts w:ascii="Times New Roman" w:hAnsi="Times New Roman" w:cs="Times New Roman"/>
          <w:color w:val="auto"/>
        </w:rPr>
      </w:pPr>
      <w:r w:rsidRPr="006F4588">
        <w:rPr>
          <w:rFonts w:ascii="Times New Roman" w:hAnsi="Times New Roman" w:cs="Times New Roman"/>
          <w:b/>
          <w:bCs/>
        </w:rPr>
        <w:t>3.1.</w:t>
      </w:r>
      <w:r w:rsidRPr="006F4588">
        <w:rPr>
          <w:rFonts w:ascii="Times New Roman" w:hAnsi="Times New Roman" w:cs="Times New Roman"/>
          <w:b/>
          <w:bCs/>
          <w:spacing w:val="10"/>
        </w:rPr>
        <w:t xml:space="preserve"> </w:t>
      </w:r>
      <w:r w:rsidRPr="006F4588">
        <w:rPr>
          <w:rFonts w:ascii="Times New Roman" w:hAnsi="Times New Roman" w:cs="Times New Roman"/>
          <w:color w:val="auto"/>
        </w:rPr>
        <w:t xml:space="preserve"> </w:t>
      </w:r>
      <w:r w:rsidRPr="006F4588">
        <w:rPr>
          <w:rFonts w:ascii="Times New Roman" w:hAnsi="Times New Roman" w:cs="Times New Roman"/>
        </w:rPr>
        <w:t>Os pagamentos serão efetuados em até 30 (trinta) dias, após a entrega dos produtos solicitados ao Município de Itambaracá, sem custos de frete e/ou outros adicionais, mediante apresentação da</w:t>
      </w:r>
      <w:r w:rsidRPr="006F4588">
        <w:rPr>
          <w:rFonts w:ascii="Times New Roman" w:hAnsi="Times New Roman" w:cs="Times New Roman"/>
          <w:spacing w:val="18"/>
        </w:rPr>
        <w:t xml:space="preserve"> </w:t>
      </w:r>
      <w:r w:rsidRPr="006F4588">
        <w:rPr>
          <w:rFonts w:ascii="Times New Roman" w:hAnsi="Times New Roman" w:cs="Times New Roman"/>
        </w:rPr>
        <w:t>nota</w:t>
      </w:r>
      <w:r w:rsidRPr="006F4588">
        <w:rPr>
          <w:rFonts w:ascii="Times New Roman" w:hAnsi="Times New Roman" w:cs="Times New Roman"/>
          <w:spacing w:val="18"/>
        </w:rPr>
        <w:t xml:space="preserve"> </w:t>
      </w:r>
      <w:r w:rsidRPr="006F4588">
        <w:rPr>
          <w:rFonts w:ascii="Times New Roman" w:hAnsi="Times New Roman" w:cs="Times New Roman"/>
        </w:rPr>
        <w:t>fiscal, exigível em conformidade com a legislação fiscal, por meio de depósito na conta corrente da licitante</w:t>
      </w:r>
      <w:r w:rsidRPr="006F4588">
        <w:rPr>
          <w:rFonts w:ascii="Times New Roman" w:hAnsi="Times New Roman" w:cs="Times New Roman"/>
          <w:color w:val="auto"/>
        </w:rPr>
        <w:t xml:space="preserve">. </w:t>
      </w:r>
    </w:p>
    <w:p w:rsidR="00A66812" w:rsidRPr="006F4588" w:rsidRDefault="00A66812" w:rsidP="00A66812">
      <w:pPr>
        <w:pStyle w:val="Default"/>
        <w:jc w:val="both"/>
        <w:rPr>
          <w:rFonts w:ascii="Times New Roman" w:hAnsi="Times New Roman" w:cs="Times New Roman"/>
          <w:color w:val="auto"/>
        </w:rPr>
      </w:pPr>
      <w:r w:rsidRPr="006F4588">
        <w:rPr>
          <w:rFonts w:ascii="Times New Roman" w:hAnsi="Times New Roman" w:cs="Times New Roman"/>
          <w:b/>
        </w:rPr>
        <w:t xml:space="preserve">3.1.1. </w:t>
      </w:r>
      <w:r w:rsidRPr="006F4588">
        <w:rPr>
          <w:rFonts w:ascii="Times New Roman" w:hAnsi="Times New Roman" w:cs="Times New Roman"/>
        </w:rPr>
        <w:t>A licitante deverá encaminhar o documento fiscal exigível, discriminando toda importância devida e correspondente aos produtos entregues.</w:t>
      </w:r>
    </w:p>
    <w:p w:rsidR="00A66812" w:rsidRPr="006F4588" w:rsidRDefault="00A66812" w:rsidP="00A66812">
      <w:pPr>
        <w:pStyle w:val="Corpodetexto2"/>
        <w:spacing w:after="0" w:line="240" w:lineRule="auto"/>
        <w:ind w:right="-54"/>
        <w:jc w:val="both"/>
      </w:pPr>
      <w:r w:rsidRPr="006F4588">
        <w:rPr>
          <w:b/>
        </w:rPr>
        <w:t xml:space="preserve">3.1.2. </w:t>
      </w:r>
      <w:r w:rsidRPr="006F4588">
        <w:t>A nota fiscal apresentada deverá estar preenchida sem rasuras, dando conta do cumprimento de todas as exigências deste Edital e da Ata de Registro de Preços.</w:t>
      </w:r>
    </w:p>
    <w:p w:rsidR="00A66812" w:rsidRPr="006F4588" w:rsidRDefault="00A66812" w:rsidP="00A66812">
      <w:pPr>
        <w:jc w:val="both"/>
      </w:pPr>
      <w:r w:rsidRPr="006F4588">
        <w:rPr>
          <w:b/>
        </w:rPr>
        <w:t>3.2.</w:t>
      </w:r>
      <w:r w:rsidRPr="006F4588">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66812" w:rsidRPr="006F4588" w:rsidRDefault="00A66812" w:rsidP="00A66812">
      <w:pPr>
        <w:pStyle w:val="Default"/>
        <w:jc w:val="both"/>
        <w:rPr>
          <w:rFonts w:ascii="Times New Roman" w:hAnsi="Times New Roman" w:cs="Times New Roman"/>
          <w:color w:val="FF0000"/>
        </w:rPr>
      </w:pPr>
      <w:r w:rsidRPr="006F4588">
        <w:rPr>
          <w:rFonts w:ascii="Times New Roman" w:hAnsi="Times New Roman" w:cs="Times New Roman"/>
          <w:b/>
          <w:color w:val="auto"/>
        </w:rPr>
        <w:t>3.3.</w:t>
      </w:r>
      <w:r w:rsidRPr="006F4588">
        <w:rPr>
          <w:rFonts w:ascii="Times New Roman" w:hAnsi="Times New Roman" w:cs="Times New Roman"/>
          <w:color w:val="auto"/>
        </w:rPr>
        <w:t xml:space="preserve"> Para a liberação do pagamento, a futura contratada encaminhará nota fiscal, acompanhada das seguintes certidões:</w:t>
      </w:r>
      <w:r w:rsidRPr="006F4588">
        <w:rPr>
          <w:rFonts w:ascii="Times New Roman" w:hAnsi="Times New Roman" w:cs="Times New Roman"/>
          <w:color w:val="FF0000"/>
        </w:rPr>
        <w:t xml:space="preserve"> </w:t>
      </w:r>
    </w:p>
    <w:p w:rsidR="00A66812" w:rsidRPr="006F4588" w:rsidRDefault="00A66812" w:rsidP="00A66812">
      <w:pPr>
        <w:pStyle w:val="Default"/>
        <w:spacing w:after="20"/>
        <w:jc w:val="both"/>
        <w:rPr>
          <w:rFonts w:ascii="Times New Roman" w:hAnsi="Times New Roman" w:cs="Times New Roman"/>
        </w:rPr>
      </w:pPr>
      <w:r w:rsidRPr="006F4588">
        <w:rPr>
          <w:rFonts w:ascii="Times New Roman" w:hAnsi="Times New Roman" w:cs="Times New Roman"/>
        </w:rPr>
        <w:t xml:space="preserve">a) Certidão de regularidade de débito para com o Sistema de Seguridade Social (INSS), com validade; </w:t>
      </w:r>
    </w:p>
    <w:p w:rsidR="00A66812" w:rsidRPr="006F4588" w:rsidRDefault="00A66812" w:rsidP="00A66812">
      <w:pPr>
        <w:ind w:right="-54"/>
        <w:jc w:val="both"/>
      </w:pPr>
      <w:r w:rsidRPr="006F4588">
        <w:lastRenderedPageBreak/>
        <w:t>b) Certidão de Regularidade de débito com o Fundo de Garantia por Tempo de Serviço (FGTS), com validade;</w:t>
      </w:r>
    </w:p>
    <w:p w:rsidR="00A66812" w:rsidRPr="006F4588" w:rsidRDefault="00A66812" w:rsidP="00A66812">
      <w:pPr>
        <w:ind w:right="-54"/>
        <w:jc w:val="both"/>
      </w:pPr>
      <w:r w:rsidRPr="006F4588">
        <w:rPr>
          <w:b/>
        </w:rPr>
        <w:t xml:space="preserve">3.4. </w:t>
      </w:r>
      <w:r w:rsidRPr="006F4588">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A66812" w:rsidRPr="006F4588" w:rsidRDefault="00A66812" w:rsidP="00A66812">
      <w:pPr>
        <w:ind w:right="-54"/>
        <w:jc w:val="both"/>
      </w:pPr>
      <w:r w:rsidRPr="006F4588">
        <w:rPr>
          <w:b/>
        </w:rPr>
        <w:t>3.5.</w:t>
      </w:r>
      <w:r w:rsidRPr="006F4588">
        <w:t xml:space="preserve"> A simples existência da relação contratual sem a contraprestação da entrega do objeto licitado não enseja nenhum pagamento à licitante.</w:t>
      </w:r>
    </w:p>
    <w:p w:rsidR="00A66812" w:rsidRPr="006F4588" w:rsidRDefault="00A66812" w:rsidP="00A66812">
      <w:pPr>
        <w:pStyle w:val="Default"/>
        <w:jc w:val="both"/>
        <w:rPr>
          <w:rFonts w:ascii="Times New Roman" w:hAnsi="Times New Roman" w:cs="Times New Roman"/>
        </w:rPr>
      </w:pPr>
    </w:p>
    <w:p w:rsidR="00A66812" w:rsidRPr="006F4588" w:rsidRDefault="00A66812" w:rsidP="00A66812">
      <w:pPr>
        <w:jc w:val="both"/>
        <w:rPr>
          <w:b/>
        </w:rPr>
      </w:pPr>
      <w:r w:rsidRPr="006F4588">
        <w:rPr>
          <w:b/>
        </w:rPr>
        <w:t>CLÁUSULA QUARTA: DOS RECURSOS ORÇAMENTÁRIOS</w:t>
      </w:r>
    </w:p>
    <w:p w:rsidR="00A66812" w:rsidRPr="006F4588" w:rsidRDefault="00A66812" w:rsidP="00A66812">
      <w:pPr>
        <w:pStyle w:val="Default"/>
        <w:jc w:val="both"/>
        <w:rPr>
          <w:rFonts w:ascii="Times New Roman" w:hAnsi="Times New Roman" w:cs="Times New Roman"/>
          <w:color w:val="FF0000"/>
        </w:rPr>
      </w:pPr>
      <w:r w:rsidRPr="006F4588">
        <w:rPr>
          <w:rFonts w:ascii="Times New Roman" w:hAnsi="Times New Roman" w:cs="Times New Roman"/>
          <w:b/>
        </w:rPr>
        <w:t>4.1.</w:t>
      </w:r>
      <w:r w:rsidRPr="006F4588">
        <w:rPr>
          <w:rFonts w:ascii="Times New Roman" w:hAnsi="Times New Roman" w:cs="Times New Roman"/>
        </w:rPr>
        <w:t xml:space="preserve"> Os pagamentos decorrentes do objeto desta li</w:t>
      </w:r>
      <w:r w:rsidRPr="006F4588">
        <w:rPr>
          <w:rFonts w:ascii="Times New Roman" w:hAnsi="Times New Roman" w:cs="Times New Roman"/>
          <w:spacing w:val="1"/>
        </w:rPr>
        <w:t>c</w:t>
      </w:r>
      <w:r w:rsidRPr="006F4588">
        <w:rPr>
          <w:rFonts w:ascii="Times New Roman" w:hAnsi="Times New Roman" w:cs="Times New Roman"/>
        </w:rPr>
        <w:t>itação, para os quais se emitirá empenho,</w:t>
      </w:r>
      <w:r w:rsidRPr="006F4588">
        <w:rPr>
          <w:rFonts w:ascii="Times New Roman" w:hAnsi="Times New Roman" w:cs="Times New Roman"/>
          <w:spacing w:val="9"/>
        </w:rPr>
        <w:t xml:space="preserve"> </w:t>
      </w:r>
      <w:r w:rsidRPr="006F4588">
        <w:rPr>
          <w:rFonts w:ascii="Times New Roman" w:hAnsi="Times New Roman" w:cs="Times New Roman"/>
        </w:rPr>
        <w:t>correrá</w:t>
      </w:r>
      <w:r w:rsidRPr="006F4588">
        <w:rPr>
          <w:rFonts w:ascii="Times New Roman" w:hAnsi="Times New Roman" w:cs="Times New Roman"/>
          <w:spacing w:val="9"/>
        </w:rPr>
        <w:t xml:space="preserve"> </w:t>
      </w:r>
      <w:r w:rsidRPr="006F4588">
        <w:rPr>
          <w:rFonts w:ascii="Times New Roman" w:hAnsi="Times New Roman" w:cs="Times New Roman"/>
        </w:rPr>
        <w:t>à</w:t>
      </w:r>
      <w:r w:rsidRPr="006F4588">
        <w:rPr>
          <w:rFonts w:ascii="Times New Roman" w:hAnsi="Times New Roman" w:cs="Times New Roman"/>
          <w:spacing w:val="9"/>
        </w:rPr>
        <w:t xml:space="preserve"> </w:t>
      </w:r>
      <w:r w:rsidRPr="006F4588">
        <w:rPr>
          <w:rFonts w:ascii="Times New Roman" w:hAnsi="Times New Roman" w:cs="Times New Roman"/>
        </w:rPr>
        <w:t>conta</w:t>
      </w:r>
      <w:r w:rsidRPr="006F4588">
        <w:rPr>
          <w:rFonts w:ascii="Times New Roman" w:hAnsi="Times New Roman" w:cs="Times New Roman"/>
          <w:spacing w:val="9"/>
        </w:rPr>
        <w:t xml:space="preserve"> </w:t>
      </w:r>
      <w:r w:rsidRPr="006F4588">
        <w:rPr>
          <w:rFonts w:ascii="Times New Roman" w:hAnsi="Times New Roman" w:cs="Times New Roman"/>
        </w:rPr>
        <w:t>dos</w:t>
      </w:r>
      <w:r w:rsidRPr="006F4588">
        <w:rPr>
          <w:rFonts w:ascii="Times New Roman" w:hAnsi="Times New Roman" w:cs="Times New Roman"/>
          <w:spacing w:val="9"/>
        </w:rPr>
        <w:t xml:space="preserve"> </w:t>
      </w:r>
      <w:r w:rsidRPr="006F4588">
        <w:rPr>
          <w:rFonts w:ascii="Times New Roman" w:hAnsi="Times New Roman" w:cs="Times New Roman"/>
        </w:rPr>
        <w:t>recursos</w:t>
      </w:r>
      <w:r w:rsidRPr="006F4588">
        <w:rPr>
          <w:rFonts w:ascii="Times New Roman" w:hAnsi="Times New Roman" w:cs="Times New Roman"/>
          <w:spacing w:val="9"/>
        </w:rPr>
        <w:t xml:space="preserve"> </w:t>
      </w:r>
      <w:r w:rsidRPr="006F4588">
        <w:rPr>
          <w:rFonts w:ascii="Times New Roman" w:hAnsi="Times New Roman" w:cs="Times New Roman"/>
        </w:rPr>
        <w:t>das</w:t>
      </w:r>
      <w:r w:rsidRPr="006F4588">
        <w:rPr>
          <w:rFonts w:ascii="Times New Roman" w:hAnsi="Times New Roman" w:cs="Times New Roman"/>
          <w:spacing w:val="12"/>
        </w:rPr>
        <w:t xml:space="preserve"> </w:t>
      </w:r>
      <w:r w:rsidRPr="006F4588">
        <w:rPr>
          <w:rFonts w:ascii="Times New Roman" w:hAnsi="Times New Roman" w:cs="Times New Roman"/>
        </w:rPr>
        <w:t>dotações</w:t>
      </w:r>
      <w:r w:rsidRPr="006F4588">
        <w:rPr>
          <w:rFonts w:ascii="Times New Roman" w:hAnsi="Times New Roman" w:cs="Times New Roman"/>
          <w:spacing w:val="9"/>
        </w:rPr>
        <w:t xml:space="preserve"> </w:t>
      </w:r>
      <w:r w:rsidRPr="006F4588">
        <w:rPr>
          <w:rFonts w:ascii="Times New Roman" w:hAnsi="Times New Roman" w:cs="Times New Roman"/>
        </w:rPr>
        <w:t>orçamentárias: nº 06.001.12.361.0018.2025-33.90.30.00.00, fonte 01000, nº 06.003.12.361.0018.2028-33.90.30.00.00, fonte 01102, nº 06.004.12.361.0018.2029-33.90.30.00.00, fonte 01103, nº 06.005.12.361.0018.2030-33.90.30.00.00, fonte 01104, nº 06.006.12.365.0019.6005-33.90.30.00.00, fonte 01102, nº 06.010.13.392.0021.2034-33.90.30.00.00, fonte 01000, nº 06.011.27.812.0033.2035-33.90.30.00.00, fonte 01000, nº 06.007.12.361.0018.6009-33.90.32.00.00, fonte 31113, nº 06.007.12.361.0018.6010-33.90.32.00.00, fonte 31140, nº 06.007.12.365.0019.6011-33.90.32.00.00, fonte 31114 e nº 06.007.12.366.0020.2086-33.90.32.00.00, fonte 31115, para a Secretaria Municipal de Educação, Cultura e Desporto.</w:t>
      </w:r>
      <w:r w:rsidRPr="006F4588">
        <w:rPr>
          <w:rFonts w:ascii="Times New Roman" w:hAnsi="Times New Roman" w:cs="Times New Roman"/>
          <w:color w:val="FF0000"/>
        </w:rPr>
        <w:t xml:space="preserve"> </w:t>
      </w:r>
    </w:p>
    <w:p w:rsidR="00A66812" w:rsidRPr="006F4588" w:rsidRDefault="00A66812" w:rsidP="00A66812">
      <w:pPr>
        <w:pStyle w:val="Default"/>
        <w:jc w:val="both"/>
        <w:rPr>
          <w:rFonts w:ascii="Times New Roman" w:hAnsi="Times New Roman" w:cs="Times New Roman"/>
          <w:color w:val="FF0000"/>
        </w:rPr>
      </w:pPr>
    </w:p>
    <w:p w:rsidR="00A66812" w:rsidRPr="006F4588" w:rsidRDefault="00A66812" w:rsidP="00A66812">
      <w:pPr>
        <w:tabs>
          <w:tab w:val="num" w:pos="0"/>
          <w:tab w:val="left" w:pos="4111"/>
        </w:tabs>
        <w:jc w:val="both"/>
      </w:pPr>
      <w:r w:rsidRPr="006F4588">
        <w:rPr>
          <w:b/>
        </w:rPr>
        <w:t>CLÁUSULA QUINTA: PRAZO, LOCAL E CONDIÇÕES DE ENTREGA</w:t>
      </w:r>
    </w:p>
    <w:p w:rsidR="00A66812" w:rsidRPr="006F4588" w:rsidRDefault="00A66812" w:rsidP="00A66812">
      <w:pPr>
        <w:autoSpaceDE w:val="0"/>
        <w:autoSpaceDN w:val="0"/>
        <w:adjustRightInd w:val="0"/>
        <w:jc w:val="both"/>
      </w:pPr>
      <w:r w:rsidRPr="006F4588">
        <w:rPr>
          <w:b/>
        </w:rPr>
        <w:t>5.1</w:t>
      </w:r>
      <w:r w:rsidRPr="006F4588">
        <w:t>. A empresa detentora da Ata de Registro de Preços deverá atender às determinações do Anexo I - Termo de Referência e após solicitação estar preparada para o fornecimento dos produtos requeridos no prazo de até 02 (dois) dias úteis, devendo estes serem entregues em dias úteis das 07h30min às 12h00min e das 13h00minàs 17h00min, diretamente em cada Escola, Pré-Escola e Centros de Educação Infantil Municipais, do Município de Itambaracá ou em locais definidos pelo Ordenador da Despesa.</w:t>
      </w:r>
    </w:p>
    <w:p w:rsidR="00A66812" w:rsidRPr="006F4588" w:rsidRDefault="00A66812" w:rsidP="00A66812">
      <w:pPr>
        <w:autoSpaceDE w:val="0"/>
        <w:autoSpaceDN w:val="0"/>
        <w:adjustRightInd w:val="0"/>
        <w:jc w:val="both"/>
      </w:pPr>
      <w:r w:rsidRPr="006F4588">
        <w:rPr>
          <w:b/>
        </w:rPr>
        <w:t xml:space="preserve">5.2. </w:t>
      </w:r>
      <w:r w:rsidRPr="006F4588">
        <w:t>O fornecimento será de forma parcelada por um período de 12 (doze) meses, conforme solicitação do Órgão Gerenciador da Ata de Registro de Preços.</w:t>
      </w:r>
    </w:p>
    <w:p w:rsidR="00A66812" w:rsidRPr="006F4588" w:rsidRDefault="00A66812" w:rsidP="00A66812">
      <w:pPr>
        <w:autoSpaceDE w:val="0"/>
        <w:autoSpaceDN w:val="0"/>
        <w:adjustRightInd w:val="0"/>
        <w:jc w:val="both"/>
      </w:pPr>
      <w:r w:rsidRPr="006F4588">
        <w:rPr>
          <w:b/>
        </w:rPr>
        <w:t xml:space="preserve">5.3. </w:t>
      </w:r>
      <w:r w:rsidRPr="006F4588">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A66812" w:rsidRPr="006F4588" w:rsidRDefault="00A66812" w:rsidP="00A66812">
      <w:pPr>
        <w:pStyle w:val="Corpodetexto2"/>
        <w:spacing w:after="0" w:line="240" w:lineRule="auto"/>
        <w:ind w:right="-101"/>
        <w:jc w:val="both"/>
      </w:pPr>
      <w:r w:rsidRPr="006F4588">
        <w:rPr>
          <w:b/>
        </w:rPr>
        <w:t xml:space="preserve">5.4. </w:t>
      </w:r>
      <w:r w:rsidRPr="006F4588">
        <w:t>Todos os bens fornecidos serão conferidos no momento da entrega, e se constatadas irregularidades no objeto contratual, o Contratante poderá:</w:t>
      </w:r>
    </w:p>
    <w:p w:rsidR="00A66812" w:rsidRPr="006F4588" w:rsidRDefault="00A66812" w:rsidP="00A66812">
      <w:pPr>
        <w:autoSpaceDE w:val="0"/>
        <w:autoSpaceDN w:val="0"/>
        <w:adjustRightInd w:val="0"/>
        <w:jc w:val="both"/>
      </w:pPr>
      <w:r w:rsidRPr="006F4588">
        <w:rPr>
          <w:b/>
          <w:bCs/>
        </w:rPr>
        <w:t xml:space="preserve">5.4.1. </w:t>
      </w:r>
      <w:r w:rsidRPr="006F4588">
        <w:t>se disser respeito à especificação, rejeitá-lo no todo ou em parte, determinando sua substituição ou rescindindo a contratação, sem prejuízo das penalidades cabíveis;</w:t>
      </w:r>
    </w:p>
    <w:p w:rsidR="00A66812" w:rsidRPr="006F4588" w:rsidRDefault="00A66812" w:rsidP="00A66812">
      <w:pPr>
        <w:autoSpaceDE w:val="0"/>
        <w:autoSpaceDN w:val="0"/>
        <w:adjustRightInd w:val="0"/>
        <w:jc w:val="both"/>
      </w:pPr>
      <w:r w:rsidRPr="006F4588">
        <w:rPr>
          <w:b/>
          <w:bCs/>
        </w:rPr>
        <w:t xml:space="preserve">5.4.1.1. </w:t>
      </w:r>
      <w:r w:rsidRPr="006F4588">
        <w:t>na hipótese de substituição, a Contratada deverá fazê-la em conformidade com a indicação da Administração, no prazo máximo de 01 (um) dia útil, contado da notificação por escrito, mantido o preço inicialmente registrado;</w:t>
      </w:r>
    </w:p>
    <w:p w:rsidR="00A66812" w:rsidRPr="006F4588" w:rsidRDefault="00A66812" w:rsidP="00A66812">
      <w:pPr>
        <w:autoSpaceDE w:val="0"/>
        <w:autoSpaceDN w:val="0"/>
        <w:adjustRightInd w:val="0"/>
        <w:jc w:val="both"/>
      </w:pPr>
      <w:r w:rsidRPr="006F4588">
        <w:rPr>
          <w:b/>
          <w:bCs/>
        </w:rPr>
        <w:t xml:space="preserve">5.4.2. </w:t>
      </w:r>
      <w:r w:rsidRPr="006F4588">
        <w:t>se disser respeito à diferença de quantidade ou de partes, determinar sua complementação ou rescindir a contratação, sem prejuízo das penalidades cabíveis;</w:t>
      </w:r>
    </w:p>
    <w:p w:rsidR="00A66812" w:rsidRPr="006F4588" w:rsidRDefault="00A66812" w:rsidP="00A66812">
      <w:pPr>
        <w:autoSpaceDE w:val="0"/>
        <w:autoSpaceDN w:val="0"/>
        <w:adjustRightInd w:val="0"/>
        <w:jc w:val="both"/>
      </w:pPr>
      <w:r w:rsidRPr="006F4588">
        <w:rPr>
          <w:b/>
          <w:bCs/>
        </w:rPr>
        <w:t xml:space="preserve">5.4.2.1. </w:t>
      </w:r>
      <w:r w:rsidRPr="006F4588">
        <w:t>na hipótese de complementação, a Contratada deverá fazê-la em conformidade com a indicação do Contratante, no prazo máximo de 01 (um) dia, contados da notificação por escrito, mantido o preço inicialmente registrado.</w:t>
      </w:r>
    </w:p>
    <w:p w:rsidR="00A66812" w:rsidRPr="006F4588" w:rsidRDefault="00A66812" w:rsidP="00A66812">
      <w:pPr>
        <w:autoSpaceDE w:val="0"/>
        <w:autoSpaceDN w:val="0"/>
        <w:adjustRightInd w:val="0"/>
        <w:jc w:val="both"/>
      </w:pPr>
      <w:r w:rsidRPr="006F4588">
        <w:rPr>
          <w:b/>
          <w:bCs/>
        </w:rPr>
        <w:t>5.5.</w:t>
      </w:r>
      <w:r w:rsidRPr="006F4588">
        <w:t xml:space="preserve"> O recebimento do objeto dar-se-á definitivamente no prazo de 02 (dois) dias úteis, contado da data de entrega do(s) bem(ns) uma vez verificado o atendimento integral da quantidade e das especificações contratadas.</w:t>
      </w:r>
    </w:p>
    <w:p w:rsidR="00A66812" w:rsidRPr="006F4588" w:rsidRDefault="00A66812" w:rsidP="00A66812">
      <w:pPr>
        <w:autoSpaceDE w:val="0"/>
        <w:autoSpaceDN w:val="0"/>
        <w:adjustRightInd w:val="0"/>
        <w:jc w:val="both"/>
      </w:pPr>
      <w:r w:rsidRPr="006F4588">
        <w:rPr>
          <w:b/>
        </w:rPr>
        <w:lastRenderedPageBreak/>
        <w:t>5.6.</w:t>
      </w:r>
      <w:r w:rsidRPr="006F4588">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A66812" w:rsidRPr="006F4588" w:rsidRDefault="00A66812" w:rsidP="00A66812">
      <w:pPr>
        <w:autoSpaceDE w:val="0"/>
        <w:autoSpaceDN w:val="0"/>
        <w:adjustRightInd w:val="0"/>
        <w:jc w:val="both"/>
      </w:pPr>
      <w:r w:rsidRPr="006F4588">
        <w:rPr>
          <w:b/>
          <w:bCs/>
        </w:rPr>
        <w:t xml:space="preserve">5.7.  </w:t>
      </w:r>
      <w:r w:rsidRPr="006F4588">
        <w:t>Por ocasião da entrega, a Contratada deverá colher no comprovante respectivo a data, o nome, o cargo, a assinatura e o número do Registro Geral (RG) do servidor responsável pelo recebimento.</w:t>
      </w:r>
    </w:p>
    <w:p w:rsidR="00A66812" w:rsidRPr="006F4588" w:rsidRDefault="00A66812" w:rsidP="00A66812">
      <w:pPr>
        <w:autoSpaceDE w:val="0"/>
        <w:autoSpaceDN w:val="0"/>
        <w:adjustRightInd w:val="0"/>
        <w:jc w:val="both"/>
      </w:pPr>
      <w:r w:rsidRPr="006F4588">
        <w:rPr>
          <w:b/>
        </w:rPr>
        <w:t>5.8</w:t>
      </w:r>
      <w:r w:rsidRPr="006F4588">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A66812" w:rsidRPr="006F4588" w:rsidRDefault="00A66812" w:rsidP="00A66812">
      <w:pPr>
        <w:jc w:val="both"/>
      </w:pPr>
      <w:r w:rsidRPr="006F4588">
        <w:rPr>
          <w:b/>
        </w:rPr>
        <w:t>5.9.</w:t>
      </w:r>
      <w:r w:rsidRPr="006F4588">
        <w:t xml:space="preserve"> </w:t>
      </w:r>
      <w:r w:rsidRPr="006F4588">
        <w:rPr>
          <w:iCs/>
        </w:rPr>
        <w:t>A Licitante vencedora ficará obrigada a trocar as suas expensas os produtos que vierem a ser recusadas sendo que o ato de recebimento não importará sua aceitação</w:t>
      </w:r>
      <w:r w:rsidRPr="006F4588">
        <w:t xml:space="preserve">. </w:t>
      </w:r>
      <w:r w:rsidRPr="006F4588">
        <w:rPr>
          <w:iCs/>
        </w:rPr>
        <w:t>Independentemente da aceitação, a adjudicatária garantirá a qualidade dos produtos obrigando-se a repor aquele que apresentar defeito ou for entregue em desacordo com apresentado na proposta.</w:t>
      </w:r>
    </w:p>
    <w:p w:rsidR="00A66812" w:rsidRPr="006F4588" w:rsidRDefault="00A66812" w:rsidP="00A66812">
      <w:pPr>
        <w:autoSpaceDE w:val="0"/>
        <w:autoSpaceDN w:val="0"/>
        <w:adjustRightInd w:val="0"/>
        <w:jc w:val="both"/>
      </w:pPr>
      <w:r w:rsidRPr="006F4588">
        <w:rPr>
          <w:b/>
        </w:rPr>
        <w:t>5.10.</w:t>
      </w:r>
      <w:r w:rsidRPr="006F4588">
        <w:t xml:space="preserve"> O recebimento definitivo do objeto deste Edital, não exime o fornecedor de ser responsabilizado, dentro das penalidades previstas na Lei 8.666/93 e alterações, pela má qualidade</w:t>
      </w:r>
      <w:r w:rsidRPr="006F4588">
        <w:rPr>
          <w:b/>
          <w:bCs/>
        </w:rPr>
        <w:t xml:space="preserve"> </w:t>
      </w:r>
      <w:r w:rsidRPr="006F4588">
        <w:rPr>
          <w:bCs/>
        </w:rPr>
        <w:t>rendimento, composição, e outros fatores que julgar relevantes do produto cotado</w:t>
      </w:r>
      <w:r w:rsidRPr="006F4588">
        <w:rPr>
          <w:b/>
          <w:bCs/>
        </w:rPr>
        <w:t>,</w:t>
      </w:r>
      <w:r w:rsidRPr="006F4588">
        <w:t xml:space="preserve"> que venha a ser constatada durante o uso. </w:t>
      </w:r>
    </w:p>
    <w:p w:rsidR="00A66812" w:rsidRPr="006F4588" w:rsidRDefault="00A66812" w:rsidP="00A66812">
      <w:pPr>
        <w:autoSpaceDE w:val="0"/>
        <w:autoSpaceDN w:val="0"/>
        <w:adjustRightInd w:val="0"/>
        <w:jc w:val="both"/>
        <w:rPr>
          <w:b/>
          <w:bCs/>
        </w:rPr>
      </w:pPr>
    </w:p>
    <w:p w:rsidR="00A66812" w:rsidRPr="006F4588" w:rsidRDefault="00A66812" w:rsidP="00A66812">
      <w:pPr>
        <w:pStyle w:val="Corpodetexto2"/>
        <w:spacing w:after="0" w:line="240" w:lineRule="auto"/>
        <w:ind w:right="-101"/>
        <w:jc w:val="both"/>
        <w:rPr>
          <w:b/>
        </w:rPr>
      </w:pPr>
      <w:r w:rsidRPr="006F4588">
        <w:rPr>
          <w:b/>
        </w:rPr>
        <w:t>CLÁUSULA SEXTA: DA VIGÊNCIA</w:t>
      </w:r>
    </w:p>
    <w:p w:rsidR="00A66812" w:rsidRPr="006F4588" w:rsidRDefault="00A66812" w:rsidP="00A66812">
      <w:pPr>
        <w:overflowPunct w:val="0"/>
        <w:autoSpaceDE w:val="0"/>
        <w:autoSpaceDN w:val="0"/>
        <w:adjustRightInd w:val="0"/>
        <w:jc w:val="both"/>
        <w:textAlignment w:val="baseline"/>
      </w:pPr>
      <w:r w:rsidRPr="006F4588">
        <w:rPr>
          <w:b/>
        </w:rPr>
        <w:t>6.1.</w:t>
      </w:r>
      <w:r w:rsidRPr="006F4588">
        <w:t xml:space="preserve"> O prazo de vigência da presente Ata será de 12 (doze) meses.</w:t>
      </w:r>
    </w:p>
    <w:p w:rsidR="00A66812" w:rsidRPr="006F4588" w:rsidRDefault="00A66812" w:rsidP="00A66812">
      <w:pPr>
        <w:autoSpaceDE w:val="0"/>
        <w:autoSpaceDN w:val="0"/>
        <w:adjustRightInd w:val="0"/>
        <w:jc w:val="both"/>
        <w:rPr>
          <w:color w:val="000000"/>
        </w:rPr>
      </w:pPr>
      <w:r w:rsidRPr="006F4588">
        <w:rPr>
          <w:b/>
          <w:color w:val="000000"/>
        </w:rPr>
        <w:t>6.2.</w:t>
      </w:r>
      <w:r w:rsidRPr="006F4588">
        <w:rPr>
          <w:color w:val="000000"/>
        </w:rPr>
        <w:t xml:space="preserve"> Fica facultada a Administração em firmar as contratações que poderão advir, pela Ata de Registro de Preços, podendo ser adquirido o mesmo objeto ora registrado, por outros meios previstos legalmente.</w:t>
      </w:r>
    </w:p>
    <w:p w:rsidR="00A66812" w:rsidRPr="006F4588" w:rsidRDefault="00A66812" w:rsidP="00A66812">
      <w:pPr>
        <w:autoSpaceDE w:val="0"/>
        <w:autoSpaceDN w:val="0"/>
        <w:adjustRightInd w:val="0"/>
        <w:jc w:val="both"/>
        <w:rPr>
          <w:color w:val="000000"/>
        </w:rPr>
      </w:pPr>
      <w:r w:rsidRPr="006F4588">
        <w:rPr>
          <w:b/>
          <w:color w:val="000000"/>
        </w:rPr>
        <w:t>6.3.</w:t>
      </w:r>
      <w:r w:rsidRPr="006F4588">
        <w:rPr>
          <w:color w:val="000000"/>
        </w:rPr>
        <w:t xml:space="preserve"> Poderá a Administração, mesmo comprovada a ocorrência mencionada no parágrafo anterior, optar por cancelar a Ata e providenciá-lo em outro procedimento licitatório.</w:t>
      </w:r>
    </w:p>
    <w:p w:rsidR="00A66812" w:rsidRPr="006F4588" w:rsidRDefault="00A66812" w:rsidP="00A66812">
      <w:pPr>
        <w:overflowPunct w:val="0"/>
        <w:autoSpaceDE w:val="0"/>
        <w:autoSpaceDN w:val="0"/>
        <w:adjustRightInd w:val="0"/>
        <w:jc w:val="both"/>
        <w:textAlignment w:val="baseline"/>
      </w:pPr>
    </w:p>
    <w:p w:rsidR="00A66812" w:rsidRPr="006F4588" w:rsidRDefault="00A66812" w:rsidP="00A66812">
      <w:pPr>
        <w:tabs>
          <w:tab w:val="num" w:pos="0"/>
          <w:tab w:val="left" w:pos="4111"/>
        </w:tabs>
        <w:jc w:val="both"/>
        <w:rPr>
          <w:b/>
        </w:rPr>
      </w:pPr>
      <w:r w:rsidRPr="006F4588">
        <w:rPr>
          <w:b/>
        </w:rPr>
        <w:t>CLÁUSULA SÉTIMA: DO REAJUSTE DE PREÇOS</w:t>
      </w:r>
    </w:p>
    <w:p w:rsidR="00A66812" w:rsidRPr="006F4588" w:rsidRDefault="00A66812" w:rsidP="00A66812">
      <w:pPr>
        <w:tabs>
          <w:tab w:val="num" w:pos="0"/>
          <w:tab w:val="left" w:pos="4111"/>
        </w:tabs>
        <w:jc w:val="both"/>
        <w:rPr>
          <w:color w:val="000000"/>
        </w:rPr>
      </w:pPr>
      <w:r w:rsidRPr="006F4588">
        <w:rPr>
          <w:b/>
          <w:color w:val="000000"/>
        </w:rPr>
        <w:t>7.1.</w:t>
      </w:r>
      <w:r w:rsidRPr="006F4588">
        <w:rPr>
          <w:color w:val="000000"/>
        </w:rPr>
        <w:t xml:space="preserve"> O preço registrado poderá a critério da Administração, justificadamente, ser objeto de reequilíbrio econômico-financeiro, para menos ou para mais, nos termos do art. 65, inciso II, letra ‘d’, da Lei nº 8.666/93.</w:t>
      </w:r>
    </w:p>
    <w:p w:rsidR="00A66812" w:rsidRPr="006F4588" w:rsidRDefault="00A66812" w:rsidP="00A66812">
      <w:pPr>
        <w:overflowPunct w:val="0"/>
        <w:autoSpaceDE w:val="0"/>
        <w:autoSpaceDN w:val="0"/>
        <w:adjustRightInd w:val="0"/>
        <w:jc w:val="both"/>
        <w:textAlignment w:val="baseline"/>
        <w:rPr>
          <w:color w:val="000000"/>
        </w:rPr>
      </w:pPr>
      <w:r w:rsidRPr="006F4588">
        <w:rPr>
          <w:b/>
          <w:color w:val="000000"/>
        </w:rPr>
        <w:t>7.2.</w:t>
      </w:r>
      <w:r w:rsidRPr="006F4588">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A66812" w:rsidRPr="006F4588" w:rsidRDefault="00A66812" w:rsidP="00A66812">
      <w:pPr>
        <w:overflowPunct w:val="0"/>
        <w:autoSpaceDE w:val="0"/>
        <w:autoSpaceDN w:val="0"/>
        <w:adjustRightInd w:val="0"/>
        <w:jc w:val="both"/>
        <w:textAlignment w:val="baseline"/>
        <w:rPr>
          <w:bCs/>
        </w:rPr>
      </w:pPr>
      <w:r w:rsidRPr="006F4588">
        <w:rPr>
          <w:b/>
          <w:color w:val="000000"/>
        </w:rPr>
        <w:t>7.3.</w:t>
      </w:r>
      <w:r w:rsidRPr="006F4588">
        <w:rPr>
          <w:color w:val="000000"/>
        </w:rPr>
        <w:t xml:space="preserve"> Quando o preço registrado tornar-se superior ao praticado no mercado, o Órgão Gerenciador deverá:</w:t>
      </w:r>
    </w:p>
    <w:p w:rsidR="00A66812" w:rsidRPr="006F4588" w:rsidRDefault="00A66812" w:rsidP="00A66812">
      <w:pPr>
        <w:numPr>
          <w:ilvl w:val="0"/>
          <w:numId w:val="1"/>
        </w:numPr>
        <w:overflowPunct w:val="0"/>
        <w:autoSpaceDE w:val="0"/>
        <w:autoSpaceDN w:val="0"/>
        <w:adjustRightInd w:val="0"/>
        <w:jc w:val="both"/>
        <w:textAlignment w:val="baseline"/>
        <w:rPr>
          <w:color w:val="000000"/>
        </w:rPr>
      </w:pPr>
      <w:r w:rsidRPr="006F4588">
        <w:rPr>
          <w:color w:val="000000"/>
        </w:rPr>
        <w:t>Convocar o fornecedor do bem ou prestador do serviço visando à negociação para a redução de preços e sua adequação ao mercado;</w:t>
      </w:r>
    </w:p>
    <w:p w:rsidR="00A66812" w:rsidRPr="006F4588" w:rsidRDefault="00A66812" w:rsidP="00A66812">
      <w:pPr>
        <w:numPr>
          <w:ilvl w:val="0"/>
          <w:numId w:val="1"/>
        </w:numPr>
        <w:overflowPunct w:val="0"/>
        <w:autoSpaceDE w:val="0"/>
        <w:autoSpaceDN w:val="0"/>
        <w:adjustRightInd w:val="0"/>
        <w:jc w:val="both"/>
        <w:textAlignment w:val="baseline"/>
        <w:rPr>
          <w:bCs/>
        </w:rPr>
      </w:pPr>
      <w:r w:rsidRPr="006F4588">
        <w:rPr>
          <w:color w:val="000000"/>
        </w:rPr>
        <w:t>Liberar o fornecedor do bem ou prestador do serviço do compromisso assumido, e cancelar o seu registro, quando frustrada a negociação, respeitados os contratos já firmados;</w:t>
      </w:r>
    </w:p>
    <w:p w:rsidR="00A66812" w:rsidRPr="006F4588" w:rsidRDefault="00A66812" w:rsidP="00A66812">
      <w:pPr>
        <w:numPr>
          <w:ilvl w:val="0"/>
          <w:numId w:val="1"/>
        </w:numPr>
        <w:overflowPunct w:val="0"/>
        <w:autoSpaceDE w:val="0"/>
        <w:autoSpaceDN w:val="0"/>
        <w:adjustRightInd w:val="0"/>
        <w:jc w:val="both"/>
        <w:textAlignment w:val="baseline"/>
        <w:rPr>
          <w:bCs/>
        </w:rPr>
      </w:pPr>
      <w:r w:rsidRPr="006F4588">
        <w:rPr>
          <w:color w:val="000000"/>
        </w:rPr>
        <w:t>Convocar os demais fornecedores ou prestadores de serviços, visando igual oportunidade de negociação;</w:t>
      </w:r>
    </w:p>
    <w:p w:rsidR="00A66812" w:rsidRPr="006F4588" w:rsidRDefault="00A66812" w:rsidP="00A66812">
      <w:pPr>
        <w:overflowPunct w:val="0"/>
        <w:autoSpaceDE w:val="0"/>
        <w:autoSpaceDN w:val="0"/>
        <w:adjustRightInd w:val="0"/>
        <w:jc w:val="both"/>
        <w:textAlignment w:val="baseline"/>
      </w:pPr>
      <w:r w:rsidRPr="006F4588">
        <w:rPr>
          <w:b/>
        </w:rPr>
        <w:t>7.4.</w:t>
      </w:r>
      <w:r w:rsidRPr="006F4588">
        <w:t xml:space="preserve"> Quando não houver êxito nas negociações para a readequação de preços, o Órgão Gerenciador cancelará o preço do bem ou do serviço registrado, publicando ATA COMPLEMENTAR da decisão.</w:t>
      </w:r>
    </w:p>
    <w:p w:rsidR="00A66812" w:rsidRPr="006F4588" w:rsidRDefault="00A66812" w:rsidP="00A66812">
      <w:pPr>
        <w:widowControl w:val="0"/>
        <w:autoSpaceDE w:val="0"/>
        <w:autoSpaceDN w:val="0"/>
        <w:adjustRightInd w:val="0"/>
        <w:ind w:right="22"/>
        <w:jc w:val="both"/>
        <w:rPr>
          <w:b/>
          <w:bCs/>
          <w:color w:val="000000"/>
        </w:rPr>
      </w:pPr>
    </w:p>
    <w:p w:rsidR="00A66812" w:rsidRPr="006F4588" w:rsidRDefault="00A66812" w:rsidP="00A66812">
      <w:pPr>
        <w:tabs>
          <w:tab w:val="num" w:pos="0"/>
          <w:tab w:val="left" w:pos="4111"/>
        </w:tabs>
        <w:jc w:val="both"/>
        <w:rPr>
          <w:b/>
        </w:rPr>
      </w:pPr>
      <w:r w:rsidRPr="006F4588">
        <w:rPr>
          <w:b/>
        </w:rPr>
        <w:t>CLÁUSULA OITAVA: DO CANCELAMENTO DO PREÇO REGISTRADO</w:t>
      </w:r>
    </w:p>
    <w:p w:rsidR="00A66812" w:rsidRPr="006F4588" w:rsidRDefault="00A66812" w:rsidP="00A66812">
      <w:pPr>
        <w:tabs>
          <w:tab w:val="num" w:pos="0"/>
          <w:tab w:val="left" w:pos="4111"/>
        </w:tabs>
        <w:jc w:val="both"/>
        <w:rPr>
          <w:color w:val="000000"/>
        </w:rPr>
      </w:pPr>
      <w:r w:rsidRPr="006F4588">
        <w:rPr>
          <w:b/>
          <w:color w:val="000000"/>
        </w:rPr>
        <w:t>8.1.</w:t>
      </w:r>
      <w:r w:rsidRPr="006F4588">
        <w:rPr>
          <w:color w:val="000000"/>
        </w:rPr>
        <w:t xml:space="preserve"> O fornecedor do bem terá seu preço registrado cancelado quando:</w:t>
      </w:r>
    </w:p>
    <w:p w:rsidR="00A66812" w:rsidRPr="006F4588" w:rsidRDefault="00A66812" w:rsidP="00A66812">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6F4588">
        <w:rPr>
          <w:color w:val="000000"/>
          <w:sz w:val="24"/>
          <w:szCs w:val="24"/>
          <w:lang w:eastAsia="pt-BR"/>
        </w:rPr>
        <w:t>Descumprir as condições da ata de registro de preços;</w:t>
      </w:r>
    </w:p>
    <w:p w:rsidR="00A66812" w:rsidRPr="006F4588" w:rsidRDefault="00A66812" w:rsidP="00A66812">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6F4588">
        <w:rPr>
          <w:color w:val="000000"/>
          <w:sz w:val="24"/>
          <w:szCs w:val="24"/>
          <w:lang w:eastAsia="pt-BR"/>
        </w:rPr>
        <w:lastRenderedPageBreak/>
        <w:t>Recusar-se a celebrar o contrato ou não retirar a Nota de Empenho, no prazo estabelecido pela Administração, sem justificativa aceitável;</w:t>
      </w:r>
    </w:p>
    <w:p w:rsidR="00A66812" w:rsidRPr="006F4588" w:rsidRDefault="00A66812" w:rsidP="00A66812">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6F4588">
        <w:rPr>
          <w:color w:val="000000"/>
          <w:sz w:val="24"/>
          <w:szCs w:val="24"/>
          <w:lang w:eastAsia="pt-BR"/>
        </w:rPr>
        <w:t>Não aceitar reduzir o seu preço registrado, quando este se tornar superior àqueles praticados no mercado;</w:t>
      </w:r>
    </w:p>
    <w:p w:rsidR="00A66812" w:rsidRPr="006F4588" w:rsidRDefault="00A66812" w:rsidP="00A66812">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6F4588">
        <w:rPr>
          <w:color w:val="000000"/>
          <w:sz w:val="24"/>
          <w:szCs w:val="24"/>
          <w:lang w:eastAsia="pt-BR"/>
        </w:rPr>
        <w:t>For suspenso ou declarado inidôneo para licitar ou contratar com a Administração nos termos do artigo 87, inciso IV, da Lei Federal nº 8.666, de 21 de junho de 1993;</w:t>
      </w:r>
    </w:p>
    <w:p w:rsidR="00A66812" w:rsidRPr="006F4588" w:rsidRDefault="00A66812" w:rsidP="00A66812">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6F4588">
        <w:rPr>
          <w:color w:val="000000"/>
          <w:sz w:val="24"/>
          <w:szCs w:val="24"/>
          <w:lang w:eastAsia="pt-BR"/>
        </w:rPr>
        <w:t>For impedido de licitar e contratar com a Administração nos termos do artigo 7º da Lei Federal nº 10.520, de 17 de julho de 2002.</w:t>
      </w:r>
    </w:p>
    <w:p w:rsidR="00A66812" w:rsidRPr="006F4588" w:rsidRDefault="00A66812" w:rsidP="00A66812">
      <w:pPr>
        <w:tabs>
          <w:tab w:val="left" w:pos="142"/>
        </w:tabs>
        <w:jc w:val="both"/>
        <w:rPr>
          <w:color w:val="000000"/>
        </w:rPr>
      </w:pPr>
      <w:r w:rsidRPr="006F4588">
        <w:rPr>
          <w:b/>
          <w:color w:val="000000"/>
        </w:rPr>
        <w:t>8.2.</w:t>
      </w:r>
      <w:r w:rsidRPr="006F4588">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66812" w:rsidRPr="006F4588" w:rsidRDefault="00A66812" w:rsidP="00A66812">
      <w:pPr>
        <w:tabs>
          <w:tab w:val="left" w:pos="142"/>
        </w:tabs>
        <w:jc w:val="both"/>
        <w:rPr>
          <w:color w:val="000000"/>
        </w:rPr>
      </w:pPr>
      <w:r w:rsidRPr="006F4588">
        <w:rPr>
          <w:b/>
          <w:color w:val="000000"/>
        </w:rPr>
        <w:t>8.3.</w:t>
      </w:r>
      <w:r w:rsidRPr="006F4588">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A66812" w:rsidRPr="006F4588" w:rsidRDefault="00A66812" w:rsidP="00A66812">
      <w:pPr>
        <w:tabs>
          <w:tab w:val="left" w:pos="4111"/>
        </w:tabs>
        <w:jc w:val="both"/>
        <w:rPr>
          <w:color w:val="000000"/>
        </w:rPr>
      </w:pPr>
    </w:p>
    <w:p w:rsidR="00A66812" w:rsidRPr="006F4588" w:rsidRDefault="00A66812" w:rsidP="00A66812">
      <w:pPr>
        <w:ind w:right="-54"/>
        <w:jc w:val="both"/>
        <w:rPr>
          <w:b/>
          <w:u w:val="single"/>
        </w:rPr>
      </w:pPr>
      <w:r w:rsidRPr="006F4588">
        <w:rPr>
          <w:b/>
        </w:rPr>
        <w:t xml:space="preserve">CLÁUSULA NONA: </w:t>
      </w:r>
      <w:r w:rsidRPr="006F4588">
        <w:rPr>
          <w:b/>
          <w:bCs/>
          <w:color w:val="000000"/>
        </w:rPr>
        <w:t>DAS RESPONSABILIDADES DAS PARTES</w:t>
      </w:r>
    </w:p>
    <w:p w:rsidR="00A66812" w:rsidRPr="006F4588" w:rsidRDefault="00A66812" w:rsidP="00A66812">
      <w:pPr>
        <w:ind w:right="-54"/>
        <w:jc w:val="both"/>
        <w:rPr>
          <w:b/>
        </w:rPr>
      </w:pPr>
      <w:r w:rsidRPr="006F4588">
        <w:rPr>
          <w:b/>
        </w:rPr>
        <w:t xml:space="preserve">9.1. </w:t>
      </w:r>
      <w:r w:rsidRPr="006F4588">
        <w:rPr>
          <w:color w:val="000000"/>
        </w:rPr>
        <w:t xml:space="preserve">Constituem obrigações do </w:t>
      </w:r>
      <w:r w:rsidRPr="006F4588">
        <w:rPr>
          <w:b/>
        </w:rPr>
        <w:t>DA CONTRATADA</w:t>
      </w:r>
    </w:p>
    <w:p w:rsidR="00A66812" w:rsidRPr="006F4588" w:rsidRDefault="00A66812" w:rsidP="00A66812">
      <w:pPr>
        <w:ind w:right="-54"/>
        <w:jc w:val="both"/>
      </w:pPr>
      <w:r w:rsidRPr="006F4588">
        <w:rPr>
          <w:b/>
        </w:rPr>
        <w:t xml:space="preserve"> 9.1.1. </w:t>
      </w:r>
      <w:r w:rsidRPr="006F4588">
        <w:t>Adotar todas as providencias necessárias para fiel execução do objeto em conformidade com as disposições deste Edital, executando-o com eficiência, presteza e pontualidade.</w:t>
      </w:r>
    </w:p>
    <w:p w:rsidR="00A66812" w:rsidRPr="006F4588" w:rsidRDefault="00A66812" w:rsidP="00A66812">
      <w:pPr>
        <w:ind w:right="-54"/>
        <w:jc w:val="both"/>
      </w:pPr>
      <w:r w:rsidRPr="006F4588">
        <w:rPr>
          <w:b/>
        </w:rPr>
        <w:t xml:space="preserve">9.1.2. </w:t>
      </w:r>
      <w:r w:rsidRPr="006F4588">
        <w:t>Assumir todos os gastos e despesas, inclusive o frete, que se fizerem necessários para o adimplemento das obrigações decorrentes desta licitação;</w:t>
      </w:r>
    </w:p>
    <w:p w:rsidR="00A66812" w:rsidRPr="006F4588" w:rsidRDefault="00A66812" w:rsidP="00A66812">
      <w:pPr>
        <w:ind w:right="-54"/>
        <w:jc w:val="both"/>
      </w:pPr>
      <w:r w:rsidRPr="006F4588">
        <w:rPr>
          <w:b/>
        </w:rPr>
        <w:t xml:space="preserve"> 9.1.3. </w:t>
      </w:r>
      <w:r w:rsidRPr="006F4588">
        <w:t>Arcar com as despesas decorrentes de qualquer infração cometida por seus empregados quando da entrega do objeto contatado;</w:t>
      </w:r>
    </w:p>
    <w:p w:rsidR="00A66812" w:rsidRPr="006F4588" w:rsidRDefault="00A66812" w:rsidP="00A66812">
      <w:pPr>
        <w:ind w:right="-54"/>
        <w:jc w:val="both"/>
      </w:pPr>
      <w:r w:rsidRPr="006F4588">
        <w:rPr>
          <w:b/>
        </w:rPr>
        <w:t xml:space="preserve"> 9.1.4. </w:t>
      </w:r>
      <w:r w:rsidRPr="006F4588">
        <w:t>Não transferir, total ou parcialmente, o objeto desta licitação;</w:t>
      </w:r>
    </w:p>
    <w:p w:rsidR="00A66812" w:rsidRPr="006F4588" w:rsidRDefault="00A66812" w:rsidP="00A66812">
      <w:pPr>
        <w:ind w:right="-54"/>
        <w:jc w:val="both"/>
      </w:pPr>
      <w:r w:rsidRPr="006F4588">
        <w:t xml:space="preserve"> </w:t>
      </w:r>
      <w:r w:rsidRPr="006F4588">
        <w:rPr>
          <w:b/>
        </w:rPr>
        <w:t xml:space="preserve">9.1.5. </w:t>
      </w:r>
      <w:r w:rsidRPr="006F4588">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A66812" w:rsidRPr="006F4588" w:rsidRDefault="00A66812" w:rsidP="00A66812">
      <w:pPr>
        <w:ind w:right="-54"/>
        <w:jc w:val="both"/>
      </w:pPr>
      <w:r w:rsidRPr="006F4588">
        <w:rPr>
          <w:b/>
        </w:rPr>
        <w:t xml:space="preserve">9.1.6. </w:t>
      </w:r>
      <w:r w:rsidRPr="006F4588">
        <w:t>Arcar com quaisquer compromissos assumidos com terceiros, ainda que vinculados, à execução da Ata de Registro de Preços, isentando o Município de Itambaracá de qualquer responsabilidade;</w:t>
      </w:r>
    </w:p>
    <w:p w:rsidR="00A66812" w:rsidRPr="006F4588" w:rsidRDefault="00A66812" w:rsidP="00A66812">
      <w:pPr>
        <w:ind w:right="-54"/>
        <w:jc w:val="both"/>
      </w:pPr>
      <w:r w:rsidRPr="006F4588">
        <w:rPr>
          <w:b/>
        </w:rPr>
        <w:t xml:space="preserve">9.1.7. </w:t>
      </w:r>
      <w:r w:rsidRPr="006F4588">
        <w:t>Manter-se, durante toda execução da Ata de Registro de Preços, em compatibilidade com as obrigações ora assumidas, de acordo com as condições de habilitação e qualificação exigidas na licitação;</w:t>
      </w:r>
    </w:p>
    <w:p w:rsidR="00A66812" w:rsidRPr="006F4588" w:rsidRDefault="00A66812" w:rsidP="00A66812">
      <w:pPr>
        <w:ind w:right="-54"/>
        <w:jc w:val="both"/>
        <w:rPr>
          <w:color w:val="000000"/>
        </w:rPr>
      </w:pPr>
      <w:r w:rsidRPr="006F4588">
        <w:rPr>
          <w:b/>
        </w:rPr>
        <w:t xml:space="preserve">9.2. </w:t>
      </w:r>
      <w:r w:rsidRPr="006F4588">
        <w:rPr>
          <w:color w:val="000000"/>
        </w:rPr>
        <w:t xml:space="preserve">Constituem obrigações </w:t>
      </w:r>
      <w:r w:rsidRPr="006F4588">
        <w:rPr>
          <w:b/>
          <w:color w:val="000000"/>
        </w:rPr>
        <w:t>DO</w:t>
      </w:r>
      <w:r w:rsidRPr="006F4588">
        <w:rPr>
          <w:color w:val="000000"/>
        </w:rPr>
        <w:t xml:space="preserve"> </w:t>
      </w:r>
      <w:r w:rsidRPr="006F4588">
        <w:rPr>
          <w:b/>
          <w:bCs/>
          <w:color w:val="000000"/>
        </w:rPr>
        <w:t>CONTRATANTE</w:t>
      </w:r>
      <w:r w:rsidRPr="006F4588">
        <w:rPr>
          <w:color w:val="000000"/>
        </w:rPr>
        <w:t>:</w:t>
      </w:r>
    </w:p>
    <w:p w:rsidR="00A66812" w:rsidRPr="006F4588" w:rsidRDefault="00A66812" w:rsidP="00A66812">
      <w:pPr>
        <w:autoSpaceDE w:val="0"/>
        <w:autoSpaceDN w:val="0"/>
        <w:adjustRightInd w:val="0"/>
        <w:jc w:val="both"/>
        <w:rPr>
          <w:color w:val="000000"/>
        </w:rPr>
      </w:pPr>
      <w:r w:rsidRPr="006F4588">
        <w:rPr>
          <w:b/>
          <w:color w:val="000000"/>
        </w:rPr>
        <w:t>9.2.1.</w:t>
      </w:r>
      <w:r w:rsidRPr="006F4588">
        <w:rPr>
          <w:color w:val="000000"/>
        </w:rPr>
        <w:t xml:space="preserve"> Acompanhar e fiscalizar a entrega do objeto;</w:t>
      </w:r>
    </w:p>
    <w:p w:rsidR="00A66812" w:rsidRPr="006F4588" w:rsidRDefault="00A66812" w:rsidP="00A66812">
      <w:pPr>
        <w:autoSpaceDE w:val="0"/>
        <w:autoSpaceDN w:val="0"/>
        <w:adjustRightInd w:val="0"/>
        <w:jc w:val="both"/>
        <w:rPr>
          <w:color w:val="000000"/>
        </w:rPr>
      </w:pPr>
      <w:r w:rsidRPr="006F4588">
        <w:rPr>
          <w:b/>
          <w:color w:val="000000"/>
        </w:rPr>
        <w:t>9.1.2.</w:t>
      </w:r>
      <w:r w:rsidRPr="006F4588">
        <w:rPr>
          <w:color w:val="000000"/>
        </w:rPr>
        <w:t xml:space="preserve"> Recusar o objeto que não estiver de acordo com as especificações;</w:t>
      </w:r>
    </w:p>
    <w:p w:rsidR="00A66812" w:rsidRPr="006F4588" w:rsidRDefault="00A66812" w:rsidP="00A66812">
      <w:pPr>
        <w:autoSpaceDE w:val="0"/>
        <w:autoSpaceDN w:val="0"/>
        <w:adjustRightInd w:val="0"/>
        <w:jc w:val="both"/>
        <w:rPr>
          <w:color w:val="000000"/>
        </w:rPr>
      </w:pPr>
      <w:r w:rsidRPr="006F4588">
        <w:rPr>
          <w:b/>
          <w:color w:val="000000"/>
        </w:rPr>
        <w:t>9.2.3</w:t>
      </w:r>
      <w:r w:rsidRPr="006F4588">
        <w:rPr>
          <w:color w:val="000000"/>
        </w:rPr>
        <w:t>. Aplicar à empresa CONTRATADA as sanções cabíveis;</w:t>
      </w:r>
    </w:p>
    <w:p w:rsidR="00A66812" w:rsidRPr="006F4588" w:rsidRDefault="00A66812" w:rsidP="00A66812">
      <w:pPr>
        <w:autoSpaceDE w:val="0"/>
        <w:autoSpaceDN w:val="0"/>
        <w:adjustRightInd w:val="0"/>
        <w:jc w:val="both"/>
        <w:rPr>
          <w:color w:val="000000"/>
        </w:rPr>
      </w:pPr>
      <w:r w:rsidRPr="006F4588">
        <w:rPr>
          <w:b/>
          <w:color w:val="000000"/>
        </w:rPr>
        <w:t>9.2.4.</w:t>
      </w:r>
      <w:r w:rsidRPr="006F4588">
        <w:rPr>
          <w:color w:val="000000"/>
        </w:rPr>
        <w:t xml:space="preserve"> Documentar as ocorrências havidas na execução da Ata de Registro de Preços.</w:t>
      </w:r>
    </w:p>
    <w:p w:rsidR="00A66812" w:rsidRPr="006F4588" w:rsidRDefault="00A66812" w:rsidP="00A66812">
      <w:pPr>
        <w:autoSpaceDE w:val="0"/>
        <w:autoSpaceDN w:val="0"/>
        <w:adjustRightInd w:val="0"/>
        <w:jc w:val="both"/>
        <w:rPr>
          <w:color w:val="000000"/>
        </w:rPr>
      </w:pPr>
      <w:r w:rsidRPr="006F4588">
        <w:rPr>
          <w:b/>
          <w:bCs/>
          <w:color w:val="000000"/>
        </w:rPr>
        <w:t xml:space="preserve">9.2.5. </w:t>
      </w:r>
      <w:r w:rsidRPr="006F4588">
        <w:rPr>
          <w:color w:val="000000"/>
        </w:rPr>
        <w:t>Efetuar o pagamento ajustado;</w:t>
      </w:r>
    </w:p>
    <w:p w:rsidR="00A66812" w:rsidRPr="006F4588" w:rsidRDefault="00A66812" w:rsidP="00A66812">
      <w:pPr>
        <w:autoSpaceDE w:val="0"/>
        <w:autoSpaceDN w:val="0"/>
        <w:adjustRightInd w:val="0"/>
        <w:jc w:val="both"/>
        <w:rPr>
          <w:color w:val="000000"/>
        </w:rPr>
      </w:pPr>
      <w:r w:rsidRPr="006F4588">
        <w:rPr>
          <w:b/>
          <w:bCs/>
          <w:color w:val="000000"/>
        </w:rPr>
        <w:t xml:space="preserve">9.2.6. </w:t>
      </w:r>
      <w:r w:rsidRPr="006F4588">
        <w:rPr>
          <w:color w:val="000000"/>
        </w:rPr>
        <w:t xml:space="preserve">Esclarecer ao </w:t>
      </w:r>
      <w:r w:rsidRPr="006F4588">
        <w:rPr>
          <w:b/>
          <w:bCs/>
          <w:color w:val="000000"/>
        </w:rPr>
        <w:t xml:space="preserve">CONTRATADO(A) </w:t>
      </w:r>
      <w:r w:rsidRPr="006F4588">
        <w:rPr>
          <w:color w:val="000000"/>
        </w:rPr>
        <w:t>toda e qualquer dúvida, em tempo hábil, com relação à execução do objeto;</w:t>
      </w:r>
    </w:p>
    <w:p w:rsidR="00A66812" w:rsidRPr="006F4588" w:rsidRDefault="00A66812" w:rsidP="00A66812">
      <w:pPr>
        <w:tabs>
          <w:tab w:val="left" w:pos="4111"/>
        </w:tabs>
        <w:jc w:val="both"/>
      </w:pPr>
    </w:p>
    <w:p w:rsidR="00A66812" w:rsidRPr="006F4588" w:rsidRDefault="00A66812" w:rsidP="00A66812">
      <w:pPr>
        <w:widowControl w:val="0"/>
        <w:autoSpaceDE w:val="0"/>
        <w:autoSpaceDN w:val="0"/>
        <w:adjustRightInd w:val="0"/>
        <w:jc w:val="both"/>
        <w:rPr>
          <w:b/>
          <w:color w:val="000000"/>
        </w:rPr>
      </w:pPr>
      <w:r w:rsidRPr="006F4588">
        <w:rPr>
          <w:b/>
          <w:bCs/>
          <w:color w:val="000000"/>
        </w:rPr>
        <w:t xml:space="preserve">CLÁUSULA DÉCIMA - </w:t>
      </w:r>
      <w:r w:rsidRPr="006F4588">
        <w:rPr>
          <w:b/>
        </w:rPr>
        <w:t>DAS PENALIDADES PARA O CASO DE INADIMPLEMENTO CONTRATUAL</w:t>
      </w:r>
    </w:p>
    <w:p w:rsidR="00A66812" w:rsidRPr="006F4588" w:rsidRDefault="00A66812" w:rsidP="00A66812">
      <w:pPr>
        <w:autoSpaceDE w:val="0"/>
        <w:autoSpaceDN w:val="0"/>
        <w:adjustRightInd w:val="0"/>
        <w:jc w:val="both"/>
        <w:rPr>
          <w:bCs/>
          <w:color w:val="000000"/>
        </w:rPr>
      </w:pPr>
      <w:r w:rsidRPr="006F4588">
        <w:rPr>
          <w:b/>
          <w:bCs/>
          <w:color w:val="000000"/>
        </w:rPr>
        <w:t xml:space="preserve">10.1. </w:t>
      </w:r>
      <w:r w:rsidRPr="006F4588">
        <w:rPr>
          <w:bCs/>
          <w:color w:val="000000"/>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A66812" w:rsidRPr="006F4588" w:rsidRDefault="00A66812" w:rsidP="00A66812">
      <w:pPr>
        <w:autoSpaceDE w:val="0"/>
        <w:autoSpaceDN w:val="0"/>
        <w:adjustRightInd w:val="0"/>
        <w:jc w:val="both"/>
        <w:rPr>
          <w:color w:val="000000"/>
        </w:rPr>
      </w:pPr>
      <w:r w:rsidRPr="006F4588">
        <w:rPr>
          <w:b/>
          <w:bCs/>
          <w:color w:val="000000"/>
        </w:rPr>
        <w:t xml:space="preserve">10.2. </w:t>
      </w:r>
      <w:r w:rsidRPr="006F4588">
        <w:rPr>
          <w:color w:val="000000"/>
        </w:rPr>
        <w:t xml:space="preserve">Na hipótese de descumprimento parcial ou total, pela contratada, das obrigações contratuais assumidas, ou infringência dos preceitos legais pertinentes, o Município poderá, garantida a prévia e </w:t>
      </w:r>
      <w:r w:rsidRPr="006F4588">
        <w:rPr>
          <w:color w:val="000000"/>
        </w:rPr>
        <w:lastRenderedPageBreak/>
        <w:t xml:space="preserve">ampla defesa e o contraditório, aplicar, segundo a gravidade da falta cometida, após o prévio processo Administrativo, de acordo com o Artigo 7º, da Lei nº 140.520/02 e dos Artigos 86 a 88, da Lei nº 8.666/93, ás seguintes sanções: </w:t>
      </w:r>
    </w:p>
    <w:p w:rsidR="00A66812" w:rsidRPr="006F4588" w:rsidRDefault="00A66812" w:rsidP="00A66812">
      <w:pPr>
        <w:autoSpaceDE w:val="0"/>
        <w:autoSpaceDN w:val="0"/>
        <w:adjustRightInd w:val="0"/>
        <w:jc w:val="both"/>
        <w:rPr>
          <w:color w:val="000000"/>
        </w:rPr>
      </w:pPr>
      <w:r w:rsidRPr="006F4588">
        <w:rPr>
          <w:b/>
          <w:bCs/>
          <w:color w:val="000000"/>
        </w:rPr>
        <w:t>10.2.1.</w:t>
      </w:r>
      <w:r w:rsidRPr="006F4588">
        <w:rPr>
          <w:color w:val="000000"/>
        </w:rPr>
        <w:t xml:space="preserve"> </w:t>
      </w:r>
      <w:r w:rsidRPr="006F4588">
        <w:rPr>
          <w:b/>
          <w:color w:val="000000"/>
          <w:u w:val="single"/>
        </w:rPr>
        <w:t>advertência</w:t>
      </w:r>
      <w:r w:rsidRPr="006F4588">
        <w:rPr>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A66812" w:rsidRPr="006F4588" w:rsidRDefault="00A66812" w:rsidP="00A66812">
      <w:pPr>
        <w:autoSpaceDE w:val="0"/>
        <w:autoSpaceDN w:val="0"/>
        <w:adjustRightInd w:val="0"/>
        <w:jc w:val="both"/>
        <w:rPr>
          <w:color w:val="000000"/>
        </w:rPr>
      </w:pPr>
      <w:r w:rsidRPr="006F4588">
        <w:rPr>
          <w:b/>
          <w:bCs/>
          <w:color w:val="000000"/>
        </w:rPr>
        <w:t>10.2.2.</w:t>
      </w:r>
      <w:r w:rsidRPr="006F4588">
        <w:rPr>
          <w:color w:val="000000"/>
        </w:rPr>
        <w:t xml:space="preserve"> </w:t>
      </w:r>
      <w:r w:rsidRPr="006F4588">
        <w:rPr>
          <w:b/>
          <w:color w:val="000000"/>
          <w:u w:val="single"/>
        </w:rPr>
        <w:t>multa</w:t>
      </w:r>
      <w:r w:rsidRPr="006F4588">
        <w:rPr>
          <w:color w:val="000000"/>
        </w:rPr>
        <w:t xml:space="preserve"> aplicadas das seguintes formas:</w:t>
      </w:r>
    </w:p>
    <w:p w:rsidR="00A66812" w:rsidRPr="006F4588" w:rsidRDefault="00A66812" w:rsidP="00A66812">
      <w:pPr>
        <w:numPr>
          <w:ilvl w:val="0"/>
          <w:numId w:val="3"/>
        </w:numPr>
        <w:autoSpaceDE w:val="0"/>
        <w:autoSpaceDN w:val="0"/>
        <w:adjustRightInd w:val="0"/>
        <w:jc w:val="both"/>
        <w:rPr>
          <w:color w:val="000000"/>
        </w:rPr>
      </w:pPr>
      <w:r w:rsidRPr="006F4588">
        <w:rPr>
          <w:color w:val="000000"/>
        </w:rPr>
        <w:t>1% (um por cento) do valor total da Ata de Registro de Preços, por dia de atraso, no caso de descumprimento do prazo da entrega do objeto previsto na Ata de Registro de Preços (atraso injustificado ou não aceito pela Administração);</w:t>
      </w:r>
    </w:p>
    <w:p w:rsidR="00A66812" w:rsidRPr="006F4588" w:rsidRDefault="00A66812" w:rsidP="00A66812">
      <w:pPr>
        <w:numPr>
          <w:ilvl w:val="0"/>
          <w:numId w:val="3"/>
        </w:numPr>
        <w:autoSpaceDE w:val="0"/>
        <w:autoSpaceDN w:val="0"/>
        <w:adjustRightInd w:val="0"/>
        <w:jc w:val="both"/>
        <w:rPr>
          <w:color w:val="000000"/>
        </w:rPr>
      </w:pPr>
      <w:r w:rsidRPr="006F4588">
        <w:rPr>
          <w:color w:val="000000"/>
        </w:rPr>
        <w:t>5% (dez por cento) do valor total da Ata de Registro de Preços, no caso de entrega do objeto em desacordo com as especificações;</w:t>
      </w:r>
    </w:p>
    <w:p w:rsidR="00A66812" w:rsidRPr="006F4588" w:rsidRDefault="00A66812" w:rsidP="00A66812">
      <w:pPr>
        <w:numPr>
          <w:ilvl w:val="0"/>
          <w:numId w:val="3"/>
        </w:numPr>
        <w:autoSpaceDE w:val="0"/>
        <w:autoSpaceDN w:val="0"/>
        <w:adjustRightInd w:val="0"/>
        <w:jc w:val="both"/>
        <w:rPr>
          <w:color w:val="000000"/>
        </w:rPr>
      </w:pPr>
      <w:r w:rsidRPr="006F4588">
        <w:rPr>
          <w:color w:val="000000"/>
        </w:rPr>
        <w:t>20% (vinte por cento) do valor total do Contrato, no caso de não haver entrega do objeto, caracterizando total inadimplemento;</w:t>
      </w:r>
    </w:p>
    <w:p w:rsidR="00A66812" w:rsidRPr="006F4588" w:rsidRDefault="00A66812" w:rsidP="00A66812">
      <w:pPr>
        <w:numPr>
          <w:ilvl w:val="0"/>
          <w:numId w:val="3"/>
        </w:numPr>
        <w:autoSpaceDE w:val="0"/>
        <w:autoSpaceDN w:val="0"/>
        <w:adjustRightInd w:val="0"/>
        <w:jc w:val="both"/>
        <w:rPr>
          <w:color w:val="000000"/>
        </w:rPr>
      </w:pPr>
      <w:r w:rsidRPr="006F4588">
        <w:rPr>
          <w:color w:val="000000"/>
        </w:rPr>
        <w:t>2% (dois por cento) do valor total do Contrato, no caso da recusa injustificada em assinar o contrato no prazo previsto;</w:t>
      </w:r>
    </w:p>
    <w:p w:rsidR="00A66812" w:rsidRPr="006F4588" w:rsidRDefault="00A66812" w:rsidP="00A66812">
      <w:pPr>
        <w:autoSpaceDE w:val="0"/>
        <w:autoSpaceDN w:val="0"/>
        <w:adjustRightInd w:val="0"/>
        <w:jc w:val="both"/>
        <w:rPr>
          <w:color w:val="000000"/>
        </w:rPr>
      </w:pPr>
      <w:r w:rsidRPr="006F4588">
        <w:rPr>
          <w:b/>
          <w:bCs/>
          <w:color w:val="000000"/>
        </w:rPr>
        <w:t xml:space="preserve">10.2.3. </w:t>
      </w:r>
      <w:r w:rsidRPr="006F4588">
        <w:rPr>
          <w:b/>
          <w:color w:val="000000"/>
          <w:u w:val="single"/>
        </w:rPr>
        <w:t>suspensão temporária</w:t>
      </w:r>
      <w:r w:rsidRPr="006F4588">
        <w:rPr>
          <w:color w:val="000000"/>
          <w:u w:val="single"/>
        </w:rPr>
        <w:t xml:space="preserve"> </w:t>
      </w:r>
      <w:r w:rsidRPr="006F4588">
        <w:rPr>
          <w:color w:val="000000"/>
        </w:rPr>
        <w:t>de participação em licitação e impedimento de contratar com a administração pública por prazo de até 02 (dois) anos, de acordo com o inciso III, do art. 87, da Lei nº 8.666/93, na seguinte graduação:</w:t>
      </w:r>
    </w:p>
    <w:p w:rsidR="00A66812" w:rsidRPr="006F4588" w:rsidRDefault="00A66812" w:rsidP="00A66812">
      <w:pPr>
        <w:numPr>
          <w:ilvl w:val="0"/>
          <w:numId w:val="4"/>
        </w:numPr>
        <w:autoSpaceDE w:val="0"/>
        <w:autoSpaceDN w:val="0"/>
        <w:adjustRightInd w:val="0"/>
        <w:jc w:val="both"/>
        <w:rPr>
          <w:color w:val="000000"/>
        </w:rPr>
      </w:pPr>
      <w:r w:rsidRPr="006F4588">
        <w:rPr>
          <w:color w:val="000000"/>
        </w:rPr>
        <w:t>Após advertência formal e cobrança de multa, se reincidente, sem justificativa, na penalidades avençadas na Ata de Registro de Preços - 01 (um) ano de suspensão;</w:t>
      </w:r>
    </w:p>
    <w:p w:rsidR="00A66812" w:rsidRPr="006F4588" w:rsidRDefault="00A66812" w:rsidP="00A66812">
      <w:pPr>
        <w:numPr>
          <w:ilvl w:val="0"/>
          <w:numId w:val="4"/>
        </w:numPr>
        <w:autoSpaceDE w:val="0"/>
        <w:autoSpaceDN w:val="0"/>
        <w:adjustRightInd w:val="0"/>
        <w:jc w:val="both"/>
        <w:rPr>
          <w:color w:val="000000"/>
        </w:rPr>
      </w:pPr>
      <w:r w:rsidRPr="006F4588">
        <w:rPr>
          <w:color w:val="000000"/>
        </w:rPr>
        <w:t xml:space="preserve">Não cumprir com a entrega, desobedecendo à solicitação por escrito do Contratante - 02 (dois) anos de suspensão. </w:t>
      </w:r>
    </w:p>
    <w:p w:rsidR="00A66812" w:rsidRPr="006F4588" w:rsidRDefault="00A66812" w:rsidP="00A66812">
      <w:pPr>
        <w:widowControl w:val="0"/>
        <w:autoSpaceDE w:val="0"/>
        <w:autoSpaceDN w:val="0"/>
        <w:adjustRightInd w:val="0"/>
        <w:jc w:val="both"/>
        <w:rPr>
          <w:color w:val="000000"/>
        </w:rPr>
      </w:pPr>
      <w:r w:rsidRPr="006F4588">
        <w:rPr>
          <w:b/>
          <w:bCs/>
          <w:color w:val="000000"/>
        </w:rPr>
        <w:t>10.2.4.</w:t>
      </w:r>
      <w:r w:rsidRPr="006F4588">
        <w:rPr>
          <w:color w:val="000000"/>
        </w:rPr>
        <w:t xml:space="preserve"> </w:t>
      </w:r>
      <w:r w:rsidRPr="006F4588">
        <w:rPr>
          <w:b/>
          <w:color w:val="000000"/>
          <w:u w:val="single"/>
        </w:rPr>
        <w:t>declaração de inidoneidade</w:t>
      </w:r>
      <w:r w:rsidRPr="006F4588">
        <w:rPr>
          <w:color w:val="000000"/>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66812" w:rsidRPr="006F4588" w:rsidRDefault="00A66812" w:rsidP="00A66812">
      <w:pPr>
        <w:autoSpaceDE w:val="0"/>
        <w:autoSpaceDN w:val="0"/>
        <w:adjustRightInd w:val="0"/>
        <w:jc w:val="both"/>
        <w:rPr>
          <w:bCs/>
          <w:color w:val="000000"/>
        </w:rPr>
      </w:pPr>
      <w:r w:rsidRPr="006F4588">
        <w:rPr>
          <w:b/>
          <w:bCs/>
          <w:color w:val="000000"/>
        </w:rPr>
        <w:t xml:space="preserve">10.3. </w:t>
      </w:r>
      <w:r w:rsidRPr="006F4588">
        <w:rPr>
          <w:bCs/>
          <w:color w:val="000000"/>
        </w:rPr>
        <w:t xml:space="preserve">As multas serão descontadas dos pagamentos a que a licitante tiver direito, ou recolhidas diretamente ao Município de Itambaracá, no prazo de 15 (quinze) dias contados da data de sua comunicação, ou ainda, quando for o caso, cobrados judicialmente. </w:t>
      </w:r>
    </w:p>
    <w:p w:rsidR="00A66812" w:rsidRPr="006F4588" w:rsidRDefault="00A66812" w:rsidP="00A66812">
      <w:pPr>
        <w:autoSpaceDE w:val="0"/>
        <w:autoSpaceDN w:val="0"/>
        <w:adjustRightInd w:val="0"/>
        <w:jc w:val="both"/>
        <w:rPr>
          <w:bCs/>
          <w:color w:val="000000"/>
        </w:rPr>
      </w:pPr>
      <w:r w:rsidRPr="006F4588">
        <w:rPr>
          <w:b/>
          <w:bCs/>
          <w:color w:val="000000"/>
        </w:rPr>
        <w:t>10.4.</w:t>
      </w:r>
      <w:r w:rsidRPr="006F4588">
        <w:rPr>
          <w:bCs/>
          <w:color w:val="000000"/>
        </w:rPr>
        <w:t xml:space="preserve"> Para aplicação das penalidades aqui previstas, a licitante será notificada para apresentação de defesa prévia, no prazo de 05 (cinco) dias úteis, contados da notificação. </w:t>
      </w:r>
    </w:p>
    <w:p w:rsidR="00A66812" w:rsidRPr="006F4588" w:rsidRDefault="00A66812" w:rsidP="00A66812">
      <w:pPr>
        <w:autoSpaceDE w:val="0"/>
        <w:autoSpaceDN w:val="0"/>
        <w:adjustRightInd w:val="0"/>
        <w:jc w:val="both"/>
        <w:rPr>
          <w:color w:val="000000"/>
        </w:rPr>
      </w:pPr>
      <w:r w:rsidRPr="006F4588">
        <w:rPr>
          <w:b/>
          <w:bCs/>
          <w:color w:val="000000"/>
        </w:rPr>
        <w:t>10.5</w:t>
      </w:r>
      <w:r w:rsidRPr="006F4588">
        <w:rPr>
          <w:color w:val="000000"/>
        </w:rPr>
        <w:t xml:space="preserve">. As penalidades previstas neste Edital são independentes entre si, podendo ser aplicadas isolada ou cumulativamente, sem prejuízo de outras medidas cabíveis, inclusive aquelas prevista no Código de Defesa do Consumidor. </w:t>
      </w:r>
    </w:p>
    <w:p w:rsidR="00A66812" w:rsidRPr="006F4588" w:rsidRDefault="00A66812" w:rsidP="00A66812">
      <w:pPr>
        <w:autoSpaceDE w:val="0"/>
        <w:autoSpaceDN w:val="0"/>
        <w:adjustRightInd w:val="0"/>
        <w:jc w:val="both"/>
        <w:rPr>
          <w:color w:val="000000"/>
        </w:rPr>
      </w:pPr>
    </w:p>
    <w:p w:rsidR="00A66812" w:rsidRPr="006F4588" w:rsidRDefault="00A66812" w:rsidP="00A66812">
      <w:pPr>
        <w:widowControl w:val="0"/>
        <w:autoSpaceDE w:val="0"/>
        <w:autoSpaceDN w:val="0"/>
        <w:adjustRightInd w:val="0"/>
        <w:ind w:right="-54"/>
        <w:jc w:val="both"/>
      </w:pPr>
      <w:r w:rsidRPr="006F4588">
        <w:rPr>
          <w:b/>
        </w:rPr>
        <w:t xml:space="preserve">CLÁUSULA DÉCIMA PRIMEIRA: </w:t>
      </w:r>
      <w:r w:rsidRPr="006F4588">
        <w:rPr>
          <w:b/>
          <w:bCs/>
        </w:rPr>
        <w:t>DA</w:t>
      </w:r>
      <w:r w:rsidRPr="006F4588">
        <w:rPr>
          <w:b/>
          <w:bCs/>
          <w:spacing w:val="1"/>
        </w:rPr>
        <w:t xml:space="preserve"> </w:t>
      </w:r>
      <w:r w:rsidRPr="006F4588">
        <w:rPr>
          <w:b/>
          <w:bCs/>
        </w:rPr>
        <w:t>PUBLICAÇÃO</w:t>
      </w:r>
    </w:p>
    <w:p w:rsidR="00A66812" w:rsidRPr="006F4588" w:rsidRDefault="00A66812" w:rsidP="00A66812">
      <w:pPr>
        <w:widowControl w:val="0"/>
        <w:autoSpaceDE w:val="0"/>
        <w:autoSpaceDN w:val="0"/>
        <w:adjustRightInd w:val="0"/>
        <w:ind w:right="-54"/>
        <w:jc w:val="both"/>
      </w:pPr>
      <w:r w:rsidRPr="006F4588">
        <w:rPr>
          <w:b/>
        </w:rPr>
        <w:t>11.1.</w:t>
      </w:r>
      <w:r w:rsidRPr="006F4588">
        <w:t xml:space="preserve"> Em </w:t>
      </w:r>
      <w:r w:rsidRPr="006F4588">
        <w:rPr>
          <w:spacing w:val="1"/>
        </w:rPr>
        <w:t>c</w:t>
      </w:r>
      <w:r w:rsidRPr="006F4588">
        <w:t>onformidade com o disposto no parágrafo úni</w:t>
      </w:r>
      <w:r w:rsidRPr="006F4588">
        <w:rPr>
          <w:spacing w:val="1"/>
        </w:rPr>
        <w:t>c</w:t>
      </w:r>
      <w:r w:rsidRPr="006F4588">
        <w:t>o do art. 61 da Lei nº 8.666/93,</w:t>
      </w:r>
      <w:r w:rsidRPr="006F4588">
        <w:rPr>
          <w:spacing w:val="30"/>
        </w:rPr>
        <w:t xml:space="preserve"> </w:t>
      </w:r>
      <w:r w:rsidRPr="006F4588">
        <w:t>será</w:t>
      </w:r>
      <w:r w:rsidRPr="006F4588">
        <w:rPr>
          <w:spacing w:val="30"/>
        </w:rPr>
        <w:t xml:space="preserve"> </w:t>
      </w:r>
      <w:r w:rsidRPr="006F4588">
        <w:t>publicado</w:t>
      </w:r>
      <w:r w:rsidRPr="006F4588">
        <w:rPr>
          <w:spacing w:val="30"/>
        </w:rPr>
        <w:t xml:space="preserve"> </w:t>
      </w:r>
      <w:r w:rsidRPr="006F4588">
        <w:t>o extrato</w:t>
      </w:r>
      <w:r w:rsidRPr="006F4588">
        <w:rPr>
          <w:spacing w:val="30"/>
        </w:rPr>
        <w:t xml:space="preserve"> </w:t>
      </w:r>
      <w:r w:rsidRPr="006F4588">
        <w:t xml:space="preserve">da </w:t>
      </w:r>
      <w:r w:rsidRPr="006F4588">
        <w:rPr>
          <w:spacing w:val="1"/>
        </w:rPr>
        <w:t xml:space="preserve">Ata de Registro de Preços </w:t>
      </w:r>
      <w:r w:rsidRPr="006F4588">
        <w:t>no</w:t>
      </w:r>
      <w:r w:rsidRPr="006F4588">
        <w:rPr>
          <w:spacing w:val="1"/>
        </w:rPr>
        <w:t xml:space="preserve"> </w:t>
      </w:r>
      <w:r w:rsidRPr="006F4588">
        <w:t>Jornal Pérola do Norte.</w:t>
      </w:r>
    </w:p>
    <w:p w:rsidR="00A66812" w:rsidRPr="006F4588" w:rsidRDefault="00A66812" w:rsidP="00A66812">
      <w:pPr>
        <w:widowControl w:val="0"/>
        <w:autoSpaceDE w:val="0"/>
        <w:autoSpaceDN w:val="0"/>
        <w:adjustRightInd w:val="0"/>
        <w:ind w:right="-54"/>
        <w:jc w:val="both"/>
      </w:pPr>
      <w:r w:rsidRPr="006F4588">
        <w:rPr>
          <w:b/>
        </w:rPr>
        <w:t>11.2.</w:t>
      </w:r>
      <w:r w:rsidRPr="006F4588">
        <w:t xml:space="preserve"> A Ata de Registro de Preços será publicada no Sitio da Prefeitura Municipal – </w:t>
      </w:r>
      <w:hyperlink r:id="rId7" w:history="1">
        <w:r w:rsidRPr="006F4588">
          <w:rPr>
            <w:rStyle w:val="Hyperlink"/>
          </w:rPr>
          <w:t>www.itambaraca.pr.gov.br</w:t>
        </w:r>
      </w:hyperlink>
      <w:r w:rsidRPr="006F4588">
        <w:t xml:space="preserve">, sendo republicada trimestralmente conforme determina a Lei nº 8.666/93, no Art. 15§2º. </w:t>
      </w:r>
    </w:p>
    <w:p w:rsidR="00A66812" w:rsidRPr="006F4588" w:rsidRDefault="00A66812" w:rsidP="00A66812">
      <w:pPr>
        <w:widowControl w:val="0"/>
        <w:autoSpaceDE w:val="0"/>
        <w:autoSpaceDN w:val="0"/>
        <w:adjustRightInd w:val="0"/>
        <w:ind w:right="-54"/>
        <w:jc w:val="both"/>
        <w:rPr>
          <w:b/>
        </w:rPr>
      </w:pPr>
    </w:p>
    <w:p w:rsidR="00A66812" w:rsidRPr="006F4588" w:rsidRDefault="00A66812" w:rsidP="00A66812">
      <w:pPr>
        <w:tabs>
          <w:tab w:val="num" w:pos="0"/>
          <w:tab w:val="left" w:pos="4111"/>
        </w:tabs>
        <w:jc w:val="both"/>
        <w:rPr>
          <w:b/>
        </w:rPr>
      </w:pPr>
      <w:r w:rsidRPr="006F4588">
        <w:rPr>
          <w:b/>
        </w:rPr>
        <w:t>CLÁUSULA DÉCIMA SEGUNDA: DAS CONDIÇÕES GERAIS</w:t>
      </w:r>
    </w:p>
    <w:p w:rsidR="00A66812" w:rsidRPr="006F4588" w:rsidRDefault="00A66812" w:rsidP="00A66812">
      <w:pPr>
        <w:tabs>
          <w:tab w:val="num" w:pos="0"/>
          <w:tab w:val="left" w:pos="4111"/>
        </w:tabs>
        <w:jc w:val="both"/>
        <w:rPr>
          <w:color w:val="000000"/>
        </w:rPr>
      </w:pPr>
      <w:r w:rsidRPr="006F4588">
        <w:rPr>
          <w:b/>
          <w:color w:val="000000"/>
        </w:rPr>
        <w:t>12.1.</w:t>
      </w:r>
      <w:r w:rsidRPr="006F4588">
        <w:rPr>
          <w:color w:val="000000"/>
        </w:rPr>
        <w:t xml:space="preserve"> A existência de preços registrados não obriga a Administração a firmar as contratações que deles poderão advir, ficando-lhe facultada utilização de outros meios, respeitada a legislação relativa às </w:t>
      </w:r>
      <w:r w:rsidRPr="006F4588">
        <w:rPr>
          <w:color w:val="000000"/>
        </w:rPr>
        <w:lastRenderedPageBreak/>
        <w:t>licitações, sendo assegurada ao beneficiário do registro a preferência de contratação em igualdade de condições.</w:t>
      </w:r>
    </w:p>
    <w:p w:rsidR="00A66812" w:rsidRPr="006F4588" w:rsidRDefault="00A66812" w:rsidP="00A66812">
      <w:pPr>
        <w:jc w:val="both"/>
      </w:pPr>
      <w:r w:rsidRPr="006F4588">
        <w:rPr>
          <w:b/>
        </w:rPr>
        <w:t>12.2.</w:t>
      </w:r>
      <w:r w:rsidRPr="006F4588">
        <w:t xml:space="preserve"> As</w:t>
      </w:r>
      <w:r w:rsidRPr="006F4588">
        <w:rPr>
          <w:spacing w:val="26"/>
        </w:rPr>
        <w:t xml:space="preserve"> </w:t>
      </w:r>
      <w:r w:rsidRPr="006F4588">
        <w:t>empresas,</w:t>
      </w:r>
      <w:r w:rsidRPr="006F4588">
        <w:rPr>
          <w:spacing w:val="26"/>
        </w:rPr>
        <w:t xml:space="preserve"> </w:t>
      </w:r>
      <w:r w:rsidRPr="006F4588">
        <w:t>detentoras</w:t>
      </w:r>
      <w:r w:rsidRPr="006F4588">
        <w:rPr>
          <w:spacing w:val="26"/>
        </w:rPr>
        <w:t xml:space="preserve"> </w:t>
      </w:r>
      <w:r w:rsidRPr="006F4588">
        <w:t>do</w:t>
      </w:r>
      <w:r w:rsidRPr="006F4588">
        <w:rPr>
          <w:spacing w:val="26"/>
        </w:rPr>
        <w:t xml:space="preserve"> </w:t>
      </w:r>
      <w:r w:rsidRPr="006F4588">
        <w:t>Registro</w:t>
      </w:r>
      <w:r w:rsidRPr="006F4588">
        <w:rPr>
          <w:spacing w:val="26"/>
        </w:rPr>
        <w:t xml:space="preserve"> </w:t>
      </w:r>
      <w:r w:rsidRPr="006F4588">
        <w:t>de</w:t>
      </w:r>
      <w:r w:rsidRPr="006F4588">
        <w:rPr>
          <w:spacing w:val="26"/>
        </w:rPr>
        <w:t xml:space="preserve"> </w:t>
      </w:r>
      <w:r w:rsidRPr="006F4588">
        <w:t>Preços,</w:t>
      </w:r>
      <w:r w:rsidRPr="006F4588">
        <w:rPr>
          <w:spacing w:val="26"/>
        </w:rPr>
        <w:t xml:space="preserve"> </w:t>
      </w:r>
      <w:r w:rsidRPr="006F4588">
        <w:t>em</w:t>
      </w:r>
      <w:r w:rsidRPr="006F4588">
        <w:rPr>
          <w:spacing w:val="26"/>
        </w:rPr>
        <w:t xml:space="preserve"> </w:t>
      </w:r>
      <w:r w:rsidRPr="006F4588">
        <w:t>conformidade com</w:t>
      </w:r>
      <w:r w:rsidRPr="006F4588">
        <w:rPr>
          <w:spacing w:val="16"/>
        </w:rPr>
        <w:t xml:space="preserve"> </w:t>
      </w:r>
      <w:r w:rsidRPr="006F4588">
        <w:t>o</w:t>
      </w:r>
      <w:r w:rsidRPr="006F4588">
        <w:rPr>
          <w:spacing w:val="16"/>
        </w:rPr>
        <w:t xml:space="preserve"> </w:t>
      </w:r>
      <w:r w:rsidRPr="006F4588">
        <w:t>disposto</w:t>
      </w:r>
      <w:r w:rsidRPr="006F4588">
        <w:rPr>
          <w:spacing w:val="16"/>
        </w:rPr>
        <w:t xml:space="preserve"> </w:t>
      </w:r>
      <w:r w:rsidRPr="006F4588">
        <w:t>no</w:t>
      </w:r>
      <w:r w:rsidRPr="006F4588">
        <w:rPr>
          <w:spacing w:val="16"/>
        </w:rPr>
        <w:t xml:space="preserve"> </w:t>
      </w:r>
      <w:r w:rsidRPr="006F4588">
        <w:t>Decreto</w:t>
      </w:r>
      <w:r w:rsidRPr="006F4588">
        <w:rPr>
          <w:spacing w:val="16"/>
        </w:rPr>
        <w:t xml:space="preserve"> </w:t>
      </w:r>
      <w:r w:rsidRPr="006F4588">
        <w:t>nº</w:t>
      </w:r>
      <w:r w:rsidRPr="006F4588">
        <w:rPr>
          <w:spacing w:val="16"/>
        </w:rPr>
        <w:t xml:space="preserve"> </w:t>
      </w:r>
      <w:r w:rsidRPr="006F4588">
        <w:t>3.931/2001,</w:t>
      </w:r>
      <w:r w:rsidRPr="006F4588">
        <w:rPr>
          <w:spacing w:val="18"/>
        </w:rPr>
        <w:t xml:space="preserve"> </w:t>
      </w:r>
      <w:r w:rsidRPr="006F4588">
        <w:t>assumem</w:t>
      </w:r>
      <w:r w:rsidRPr="006F4588">
        <w:rPr>
          <w:spacing w:val="16"/>
        </w:rPr>
        <w:t xml:space="preserve"> </w:t>
      </w:r>
      <w:r w:rsidRPr="006F4588">
        <w:t>o</w:t>
      </w:r>
      <w:r w:rsidRPr="006F4588">
        <w:rPr>
          <w:spacing w:val="16"/>
        </w:rPr>
        <w:t xml:space="preserve"> </w:t>
      </w:r>
      <w:r w:rsidRPr="006F4588">
        <w:t>compromisso</w:t>
      </w:r>
      <w:r w:rsidRPr="006F4588">
        <w:rPr>
          <w:spacing w:val="16"/>
        </w:rPr>
        <w:t xml:space="preserve"> </w:t>
      </w:r>
      <w:r w:rsidRPr="006F4588">
        <w:t>de</w:t>
      </w:r>
      <w:r w:rsidRPr="006F4588">
        <w:rPr>
          <w:spacing w:val="16"/>
        </w:rPr>
        <w:t xml:space="preserve"> </w:t>
      </w:r>
      <w:r w:rsidRPr="006F4588">
        <w:t>fornecer</w:t>
      </w:r>
      <w:r w:rsidRPr="006F4588">
        <w:rPr>
          <w:spacing w:val="16"/>
        </w:rPr>
        <w:t xml:space="preserve"> </w:t>
      </w:r>
      <w:r w:rsidRPr="006F4588">
        <w:t>os produtos, objeto desta Ata, até as quantidades máxi</w:t>
      </w:r>
      <w:r w:rsidRPr="006F4588">
        <w:rPr>
          <w:spacing w:val="2"/>
        </w:rPr>
        <w:t>m</w:t>
      </w:r>
      <w:r w:rsidRPr="006F4588">
        <w:t>as referidas/estimadas,</w:t>
      </w:r>
      <w:r w:rsidRPr="006F4588">
        <w:rPr>
          <w:spacing w:val="-21"/>
        </w:rPr>
        <w:t xml:space="preserve"> </w:t>
      </w:r>
      <w:r w:rsidRPr="006F4588">
        <w:t>pelo preço</w:t>
      </w:r>
      <w:r w:rsidRPr="006F4588">
        <w:rPr>
          <w:spacing w:val="7"/>
        </w:rPr>
        <w:t xml:space="preserve"> </w:t>
      </w:r>
      <w:r w:rsidRPr="006F4588">
        <w:t>regi</w:t>
      </w:r>
      <w:r w:rsidRPr="006F4588">
        <w:rPr>
          <w:spacing w:val="1"/>
        </w:rPr>
        <w:t>s</w:t>
      </w:r>
      <w:r w:rsidRPr="006F4588">
        <w:t>trado,</w:t>
      </w:r>
      <w:r w:rsidRPr="006F4588">
        <w:rPr>
          <w:spacing w:val="7"/>
        </w:rPr>
        <w:t xml:space="preserve"> </w:t>
      </w:r>
      <w:r w:rsidRPr="006F4588">
        <w:t>durante</w:t>
      </w:r>
      <w:r w:rsidRPr="006F4588">
        <w:rPr>
          <w:spacing w:val="7"/>
        </w:rPr>
        <w:t xml:space="preserve"> </w:t>
      </w:r>
      <w:r w:rsidRPr="006F4588">
        <w:t>o</w:t>
      </w:r>
      <w:r w:rsidRPr="006F4588">
        <w:rPr>
          <w:spacing w:val="7"/>
        </w:rPr>
        <w:t xml:space="preserve"> </w:t>
      </w:r>
      <w:r w:rsidRPr="006F4588">
        <w:t>pra</w:t>
      </w:r>
      <w:r w:rsidRPr="006F4588">
        <w:rPr>
          <w:spacing w:val="1"/>
        </w:rPr>
        <w:t>z</w:t>
      </w:r>
      <w:r w:rsidRPr="006F4588">
        <w:t>o</w:t>
      </w:r>
      <w:r w:rsidRPr="006F4588">
        <w:rPr>
          <w:spacing w:val="7"/>
        </w:rPr>
        <w:t xml:space="preserve"> </w:t>
      </w:r>
      <w:r w:rsidRPr="006F4588">
        <w:t>de</w:t>
      </w:r>
      <w:r w:rsidRPr="006F4588">
        <w:rPr>
          <w:spacing w:val="7"/>
        </w:rPr>
        <w:t xml:space="preserve"> </w:t>
      </w:r>
      <w:r w:rsidRPr="006F4588">
        <w:rPr>
          <w:spacing w:val="1"/>
        </w:rPr>
        <w:t>v</w:t>
      </w:r>
      <w:r w:rsidRPr="006F4588">
        <w:t>alida</w:t>
      </w:r>
      <w:r w:rsidRPr="006F4588">
        <w:rPr>
          <w:spacing w:val="3"/>
        </w:rPr>
        <w:t>d</w:t>
      </w:r>
      <w:r w:rsidRPr="006F4588">
        <w:t>e</w:t>
      </w:r>
      <w:r w:rsidRPr="006F4588">
        <w:rPr>
          <w:spacing w:val="7"/>
        </w:rPr>
        <w:t xml:space="preserve"> </w:t>
      </w:r>
      <w:r w:rsidRPr="006F4588">
        <w:t>da</w:t>
      </w:r>
      <w:r w:rsidRPr="006F4588">
        <w:rPr>
          <w:spacing w:val="7"/>
        </w:rPr>
        <w:t xml:space="preserve"> </w:t>
      </w:r>
      <w:r w:rsidRPr="006F4588">
        <w:t>Ata,</w:t>
      </w:r>
      <w:r w:rsidRPr="006F4588">
        <w:rPr>
          <w:spacing w:val="7"/>
        </w:rPr>
        <w:t xml:space="preserve"> </w:t>
      </w:r>
      <w:r w:rsidRPr="006F4588">
        <w:t>em</w:t>
      </w:r>
      <w:r w:rsidRPr="006F4588">
        <w:rPr>
          <w:spacing w:val="7"/>
        </w:rPr>
        <w:t xml:space="preserve"> </w:t>
      </w:r>
      <w:r w:rsidRPr="006F4588">
        <w:t>con</w:t>
      </w:r>
      <w:r w:rsidRPr="006F4588">
        <w:rPr>
          <w:spacing w:val="1"/>
        </w:rPr>
        <w:t>f</w:t>
      </w:r>
      <w:r w:rsidRPr="006F4588">
        <w:t>ormidade</w:t>
      </w:r>
      <w:r w:rsidRPr="006F4588">
        <w:rPr>
          <w:spacing w:val="7"/>
        </w:rPr>
        <w:t xml:space="preserve"> </w:t>
      </w:r>
      <w:r w:rsidRPr="006F4588">
        <w:rPr>
          <w:spacing w:val="1"/>
        </w:rPr>
        <w:t>c</w:t>
      </w:r>
      <w:r w:rsidRPr="006F4588">
        <w:t>om</w:t>
      </w:r>
      <w:r w:rsidRPr="006F4588">
        <w:rPr>
          <w:spacing w:val="7"/>
        </w:rPr>
        <w:t xml:space="preserve"> </w:t>
      </w:r>
      <w:r w:rsidRPr="006F4588">
        <w:t>o</w:t>
      </w:r>
      <w:r w:rsidRPr="006F4588">
        <w:rPr>
          <w:spacing w:val="7"/>
        </w:rPr>
        <w:t xml:space="preserve"> </w:t>
      </w:r>
      <w:r w:rsidRPr="006F4588">
        <w:t>Edital e</w:t>
      </w:r>
      <w:r w:rsidRPr="006F4588">
        <w:rPr>
          <w:spacing w:val="30"/>
        </w:rPr>
        <w:t xml:space="preserve"> </w:t>
      </w:r>
      <w:r w:rsidRPr="006F4588">
        <w:t>sua</w:t>
      </w:r>
      <w:r w:rsidRPr="006F4588">
        <w:rPr>
          <w:spacing w:val="30"/>
        </w:rPr>
        <w:t xml:space="preserve"> </w:t>
      </w:r>
      <w:r w:rsidRPr="006F4588">
        <w:t>Minuta</w:t>
      </w:r>
      <w:r w:rsidRPr="006F4588">
        <w:rPr>
          <w:spacing w:val="30"/>
        </w:rPr>
        <w:t xml:space="preserve"> </w:t>
      </w:r>
      <w:r w:rsidRPr="006F4588">
        <w:t>de</w:t>
      </w:r>
      <w:r w:rsidRPr="006F4588">
        <w:rPr>
          <w:spacing w:val="30"/>
        </w:rPr>
        <w:t xml:space="preserve"> </w:t>
      </w:r>
      <w:r w:rsidRPr="006F4588">
        <w:t>Contrato,</w:t>
      </w:r>
      <w:r w:rsidRPr="006F4588">
        <w:rPr>
          <w:spacing w:val="30"/>
        </w:rPr>
        <w:t xml:space="preserve"> </w:t>
      </w:r>
      <w:r w:rsidRPr="006F4588">
        <w:t>corr</w:t>
      </w:r>
      <w:r w:rsidRPr="006F4588">
        <w:rPr>
          <w:spacing w:val="1"/>
        </w:rPr>
        <w:t>e</w:t>
      </w:r>
      <w:r w:rsidRPr="006F4588">
        <w:t>spondente</w:t>
      </w:r>
      <w:r w:rsidRPr="006F4588">
        <w:rPr>
          <w:spacing w:val="29"/>
        </w:rPr>
        <w:t xml:space="preserve"> </w:t>
      </w:r>
      <w:r w:rsidRPr="006F4588">
        <w:t>ao</w:t>
      </w:r>
      <w:r w:rsidRPr="006F4588">
        <w:rPr>
          <w:spacing w:val="29"/>
        </w:rPr>
        <w:t xml:space="preserve"> </w:t>
      </w:r>
      <w:r w:rsidRPr="006F4588">
        <w:t>P</w:t>
      </w:r>
      <w:r w:rsidRPr="006F4588">
        <w:rPr>
          <w:spacing w:val="2"/>
        </w:rPr>
        <w:t>r</w:t>
      </w:r>
      <w:r w:rsidRPr="006F4588">
        <w:t>ocesso</w:t>
      </w:r>
      <w:r w:rsidRPr="006F4588">
        <w:rPr>
          <w:spacing w:val="29"/>
        </w:rPr>
        <w:t xml:space="preserve"> </w:t>
      </w:r>
      <w:r w:rsidRPr="006F4588">
        <w:t>Licitatório</w:t>
      </w:r>
      <w:r w:rsidRPr="006F4588">
        <w:rPr>
          <w:spacing w:val="29"/>
        </w:rPr>
        <w:t xml:space="preserve"> </w:t>
      </w:r>
      <w:r w:rsidRPr="006F4588">
        <w:t>nº 0</w:t>
      </w:r>
      <w:r w:rsidR="000D3916" w:rsidRPr="006F4588">
        <w:t>19</w:t>
      </w:r>
      <w:r w:rsidRPr="006F4588">
        <w:t>/2013,</w:t>
      </w:r>
      <w:r w:rsidRPr="006F4588">
        <w:rPr>
          <w:spacing w:val="-16"/>
        </w:rPr>
        <w:t xml:space="preserve"> </w:t>
      </w:r>
      <w:r w:rsidRPr="006F4588">
        <w:t>na modali</w:t>
      </w:r>
      <w:r w:rsidRPr="006F4588">
        <w:rPr>
          <w:spacing w:val="2"/>
        </w:rPr>
        <w:t>d</w:t>
      </w:r>
      <w:r w:rsidRPr="006F4588">
        <w:t>ade Pregão Presen</w:t>
      </w:r>
      <w:r w:rsidRPr="006F4588">
        <w:rPr>
          <w:spacing w:val="1"/>
        </w:rPr>
        <w:t>c</w:t>
      </w:r>
      <w:r w:rsidRPr="006F4588">
        <w:t xml:space="preserve">ial Para Registro </w:t>
      </w:r>
      <w:r w:rsidRPr="006F4588">
        <w:rPr>
          <w:spacing w:val="1"/>
        </w:rPr>
        <w:t>d</w:t>
      </w:r>
      <w:r w:rsidRPr="006F4588">
        <w:t>e Preços</w:t>
      </w:r>
      <w:r w:rsidRPr="006F4588">
        <w:rPr>
          <w:spacing w:val="1"/>
        </w:rPr>
        <w:t xml:space="preserve"> n</w:t>
      </w:r>
      <w:r w:rsidRPr="006F4588">
        <w:t>º</w:t>
      </w:r>
      <w:r w:rsidRPr="006F4588">
        <w:rPr>
          <w:spacing w:val="1"/>
        </w:rPr>
        <w:t xml:space="preserve"> </w:t>
      </w:r>
      <w:r w:rsidRPr="006F4588">
        <w:t>0</w:t>
      </w:r>
      <w:r w:rsidR="000D3916" w:rsidRPr="006F4588">
        <w:t>15</w:t>
      </w:r>
      <w:r w:rsidRPr="006F4588">
        <w:t>/2013.</w:t>
      </w:r>
    </w:p>
    <w:p w:rsidR="00A66812" w:rsidRPr="006F4588" w:rsidRDefault="00A66812" w:rsidP="00A66812">
      <w:pPr>
        <w:jc w:val="both"/>
        <w:rPr>
          <w:color w:val="000000"/>
        </w:rPr>
      </w:pPr>
      <w:r w:rsidRPr="006F4588">
        <w:rPr>
          <w:b/>
          <w:color w:val="000000"/>
        </w:rPr>
        <w:t>12.3.</w:t>
      </w:r>
      <w:r w:rsidRPr="006F4588">
        <w:rPr>
          <w:color w:val="000000"/>
        </w:rPr>
        <w:t xml:space="preserve"> As quantidades da ata de registro de preços são estimativas e poderão ser ampliadas quando da necessidade do Município, mediante justificativa da autoridade competente do Órgão Solicitante, conforme </w:t>
      </w:r>
      <w:r w:rsidRPr="006F4588">
        <w:t>limites estabelecidos no artigo 65, § 1º, da Lei Federal nº. 8.666/83</w:t>
      </w:r>
      <w:r w:rsidRPr="006F4588">
        <w:rPr>
          <w:color w:val="000000"/>
        </w:rPr>
        <w:t>. O aumento da demanda deverá ser acordado expressamente com o detentor da ata e publicado através de ATA COMPLEMENTAR.</w:t>
      </w:r>
    </w:p>
    <w:p w:rsidR="00A66812" w:rsidRPr="006F4588" w:rsidRDefault="00A66812" w:rsidP="00A66812">
      <w:pPr>
        <w:jc w:val="both"/>
        <w:rPr>
          <w:color w:val="000000"/>
        </w:rPr>
      </w:pPr>
      <w:r w:rsidRPr="006F4588">
        <w:rPr>
          <w:b/>
        </w:rPr>
        <w:t>12.4.</w:t>
      </w:r>
      <w:r w:rsidRPr="006F4588">
        <w:t xml:space="preserve"> Os licitantes vencedores deverão, ao serem convocados,</w:t>
      </w:r>
      <w:r w:rsidRPr="006F4588">
        <w:rPr>
          <w:color w:val="000000"/>
        </w:rPr>
        <w:t xml:space="preserve"> no qual terá</w:t>
      </w:r>
      <w:r w:rsidRPr="006F4588">
        <w:rPr>
          <w:color w:val="000000"/>
          <w:spacing w:val="-27"/>
        </w:rPr>
        <w:t xml:space="preserve"> </w:t>
      </w:r>
      <w:r w:rsidRPr="006F4588">
        <w:rPr>
          <w:color w:val="000000"/>
        </w:rPr>
        <w:t>o</w:t>
      </w:r>
      <w:r w:rsidRPr="006F4588">
        <w:rPr>
          <w:color w:val="000000"/>
          <w:spacing w:val="-27"/>
        </w:rPr>
        <w:t xml:space="preserve"> </w:t>
      </w:r>
      <w:r w:rsidRPr="006F4588">
        <w:rPr>
          <w:color w:val="000000"/>
        </w:rPr>
        <w:t>prazo</w:t>
      </w:r>
      <w:r w:rsidRPr="006F4588">
        <w:rPr>
          <w:color w:val="000000"/>
          <w:spacing w:val="-27"/>
        </w:rPr>
        <w:t xml:space="preserve"> </w:t>
      </w:r>
      <w:r w:rsidRPr="006F4588">
        <w:rPr>
          <w:color w:val="000000"/>
        </w:rPr>
        <w:t>de</w:t>
      </w:r>
      <w:r w:rsidRPr="006F4588">
        <w:rPr>
          <w:color w:val="000000"/>
          <w:spacing w:val="-27"/>
        </w:rPr>
        <w:t xml:space="preserve"> </w:t>
      </w:r>
      <w:r w:rsidRPr="006F4588">
        <w:rPr>
          <w:color w:val="000000"/>
        </w:rPr>
        <w:t>5</w:t>
      </w:r>
      <w:r w:rsidRPr="006F4588">
        <w:rPr>
          <w:color w:val="000000"/>
          <w:spacing w:val="-27"/>
        </w:rPr>
        <w:t xml:space="preserve"> </w:t>
      </w:r>
      <w:r w:rsidRPr="006F4588">
        <w:rPr>
          <w:color w:val="000000"/>
        </w:rPr>
        <w:t>(cinco) dias</w:t>
      </w:r>
      <w:r w:rsidRPr="006F4588">
        <w:rPr>
          <w:color w:val="000000"/>
          <w:spacing w:val="-27"/>
        </w:rPr>
        <w:t xml:space="preserve"> </w:t>
      </w:r>
      <w:r w:rsidRPr="006F4588">
        <w:rPr>
          <w:color w:val="000000"/>
        </w:rPr>
        <w:t>úteis,</w:t>
      </w:r>
      <w:r w:rsidRPr="006F4588">
        <w:t xml:space="preserve"> assinar a presente Ata de Registro de Preços, sob pena de decair do direito ao registro de preços.</w:t>
      </w:r>
    </w:p>
    <w:p w:rsidR="00A66812" w:rsidRPr="006F4588" w:rsidRDefault="00A66812" w:rsidP="00A66812">
      <w:pPr>
        <w:autoSpaceDE w:val="0"/>
        <w:autoSpaceDN w:val="0"/>
        <w:adjustRightInd w:val="0"/>
        <w:jc w:val="both"/>
      </w:pPr>
      <w:r w:rsidRPr="006F4588">
        <w:rPr>
          <w:b/>
          <w:color w:val="000000"/>
        </w:rPr>
        <w:t>12.5.</w:t>
      </w:r>
      <w:r w:rsidRPr="006F4588">
        <w:rPr>
          <w:color w:val="000000"/>
        </w:rPr>
        <w:t xml:space="preserve"> Integra a presente Ata para todos os fins o Edital e seus anexos, a proposta da contratada, bem como a Ata da Sessão do Pregão, </w:t>
      </w:r>
      <w:r w:rsidRPr="006F4588">
        <w:t>independentemente de transcrição.</w:t>
      </w:r>
    </w:p>
    <w:p w:rsidR="00A66812" w:rsidRPr="006F4588" w:rsidRDefault="00A66812" w:rsidP="00A66812">
      <w:pPr>
        <w:keepNext/>
        <w:overflowPunct w:val="0"/>
        <w:autoSpaceDE w:val="0"/>
        <w:autoSpaceDN w:val="0"/>
        <w:adjustRightInd w:val="0"/>
        <w:textAlignment w:val="baseline"/>
        <w:outlineLvl w:val="3"/>
        <w:rPr>
          <w:b/>
          <w:snapToGrid w:val="0"/>
          <w:color w:val="000000"/>
        </w:rPr>
      </w:pPr>
    </w:p>
    <w:p w:rsidR="00A66812" w:rsidRPr="006F4588" w:rsidRDefault="00A66812" w:rsidP="00A66812">
      <w:pPr>
        <w:keepNext/>
        <w:overflowPunct w:val="0"/>
        <w:autoSpaceDE w:val="0"/>
        <w:autoSpaceDN w:val="0"/>
        <w:adjustRightInd w:val="0"/>
        <w:textAlignment w:val="baseline"/>
        <w:outlineLvl w:val="3"/>
        <w:rPr>
          <w:b/>
          <w:snapToGrid w:val="0"/>
          <w:color w:val="000000"/>
        </w:rPr>
      </w:pPr>
      <w:r w:rsidRPr="006F4588">
        <w:rPr>
          <w:b/>
          <w:snapToGrid w:val="0"/>
          <w:color w:val="000000"/>
        </w:rPr>
        <w:t>CLÁUSULA DÉCIMA TERCEIRA: DOS CASOS OMISSOS</w:t>
      </w:r>
    </w:p>
    <w:p w:rsidR="00A66812" w:rsidRPr="006F4588" w:rsidRDefault="00A66812" w:rsidP="00A66812">
      <w:pPr>
        <w:autoSpaceDE w:val="0"/>
        <w:autoSpaceDN w:val="0"/>
        <w:adjustRightInd w:val="0"/>
        <w:jc w:val="both"/>
      </w:pPr>
      <w:r w:rsidRPr="006F4588">
        <w:rPr>
          <w:b/>
        </w:rPr>
        <w:t>13.2.</w:t>
      </w:r>
      <w:r w:rsidRPr="006F4588">
        <w:t xml:space="preserve"> Os casos omissos serão solucionados diretamente pelo pregoeiro ou autoridade competente, observados os preceitos de direito público e as disposições da Lei n° 8.666/93.</w:t>
      </w:r>
    </w:p>
    <w:p w:rsidR="00A66812" w:rsidRPr="006F4588" w:rsidRDefault="00A66812" w:rsidP="00A66812">
      <w:pPr>
        <w:autoSpaceDE w:val="0"/>
        <w:autoSpaceDN w:val="0"/>
        <w:adjustRightInd w:val="0"/>
        <w:jc w:val="both"/>
      </w:pPr>
    </w:p>
    <w:p w:rsidR="00A66812" w:rsidRPr="006F4588" w:rsidRDefault="00A66812" w:rsidP="00A66812">
      <w:pPr>
        <w:autoSpaceDE w:val="0"/>
        <w:autoSpaceDN w:val="0"/>
        <w:adjustRightInd w:val="0"/>
        <w:jc w:val="both"/>
        <w:rPr>
          <w:b/>
          <w:snapToGrid w:val="0"/>
          <w:color w:val="000000"/>
        </w:rPr>
      </w:pPr>
      <w:r w:rsidRPr="006F4588">
        <w:rPr>
          <w:b/>
          <w:bCs/>
        </w:rPr>
        <w:t xml:space="preserve">CLÁUSULA DÉCIMA QUARTA: </w:t>
      </w:r>
      <w:r w:rsidRPr="006F4588">
        <w:rPr>
          <w:b/>
          <w:snapToGrid w:val="0"/>
          <w:color w:val="000000"/>
        </w:rPr>
        <w:t>DO FORO</w:t>
      </w:r>
    </w:p>
    <w:p w:rsidR="00A66812" w:rsidRPr="006F4588" w:rsidRDefault="00A66812" w:rsidP="00A66812">
      <w:pPr>
        <w:ind w:right="-54"/>
        <w:jc w:val="both"/>
      </w:pPr>
      <w:r w:rsidRPr="006F4588">
        <w:rPr>
          <w:b/>
        </w:rPr>
        <w:t>14.1.</w:t>
      </w:r>
      <w:r w:rsidRPr="006F4588">
        <w:t xml:space="preserve"> Fica eleito o Foro da Comarca de Andirá - Pr, para dirimir dúvidas ou questões oriundas do presente Contrato. </w:t>
      </w:r>
    </w:p>
    <w:p w:rsidR="00A66812" w:rsidRPr="006F4588" w:rsidRDefault="00A66812" w:rsidP="00A66812">
      <w:pPr>
        <w:ind w:right="-54"/>
        <w:jc w:val="both"/>
      </w:pPr>
      <w:r w:rsidRPr="006F4588">
        <w:t>E, por estarem, justas e contratadas, as partes assinam o presente instrumento contratual, em 03 (três) vias iguais e rubricadas para todos os fins de direito, na presença das testemunhas.</w:t>
      </w:r>
    </w:p>
    <w:p w:rsidR="006F4588" w:rsidRDefault="006F4588" w:rsidP="00A66812">
      <w:pPr>
        <w:jc w:val="center"/>
      </w:pPr>
    </w:p>
    <w:p w:rsidR="006F4588" w:rsidRDefault="006F4588" w:rsidP="00A66812">
      <w:pPr>
        <w:jc w:val="center"/>
      </w:pPr>
    </w:p>
    <w:p w:rsidR="00A66812" w:rsidRDefault="00A66812" w:rsidP="00A66812">
      <w:pPr>
        <w:jc w:val="center"/>
      </w:pPr>
      <w:r w:rsidRPr="006F4588">
        <w:t xml:space="preserve">Itambaracá, </w:t>
      </w:r>
      <w:r w:rsidR="000D3916" w:rsidRPr="006F4588">
        <w:t>17 de maio de 2013.</w:t>
      </w:r>
    </w:p>
    <w:p w:rsidR="006F4588" w:rsidRDefault="006F4588" w:rsidP="00A66812">
      <w:pPr>
        <w:jc w:val="center"/>
      </w:pPr>
    </w:p>
    <w:p w:rsidR="006F4588" w:rsidRPr="006F4588" w:rsidRDefault="006F4588" w:rsidP="00A66812">
      <w:pPr>
        <w:jc w:val="center"/>
      </w:pPr>
    </w:p>
    <w:p w:rsidR="008B05A9" w:rsidRDefault="008B05A9" w:rsidP="000D3916"/>
    <w:p w:rsidR="000D3916" w:rsidRPr="006F4588" w:rsidRDefault="000D3916" w:rsidP="000D3916">
      <w:r w:rsidRPr="006F4588">
        <w:t>Prefeito: ____________________                           Pregoeiro: _______________________</w:t>
      </w:r>
    </w:p>
    <w:p w:rsidR="000D3916" w:rsidRPr="006F4588" w:rsidRDefault="000D3916" w:rsidP="000D3916">
      <w:r w:rsidRPr="006F4588">
        <w:t xml:space="preserve">              Amarildo Tostes</w:t>
      </w:r>
      <w:r w:rsidRPr="006F4588">
        <w:tab/>
      </w:r>
      <w:r w:rsidRPr="006F4588">
        <w:tab/>
      </w:r>
      <w:r w:rsidRPr="006F4588">
        <w:tab/>
      </w:r>
      <w:r w:rsidRPr="006F4588">
        <w:tab/>
      </w:r>
      <w:r w:rsidRPr="006F4588">
        <w:tab/>
        <w:t>Ariovaldo Martins</w:t>
      </w:r>
    </w:p>
    <w:p w:rsidR="000D3916" w:rsidRPr="006F4588" w:rsidRDefault="000D3916" w:rsidP="000D3916"/>
    <w:p w:rsidR="000D3916" w:rsidRPr="006F4588" w:rsidRDefault="000D3916" w:rsidP="000D3916"/>
    <w:p w:rsidR="008B05A9" w:rsidRDefault="008B05A9" w:rsidP="000D3916"/>
    <w:p w:rsidR="000D3916" w:rsidRPr="006F4588" w:rsidRDefault="000D3916" w:rsidP="000D3916">
      <w:r w:rsidRPr="006F4588">
        <w:t xml:space="preserve">Licitantes: _______________________      </w:t>
      </w:r>
    </w:p>
    <w:p w:rsidR="000D3916" w:rsidRPr="006F4588" w:rsidRDefault="000D3916" w:rsidP="000D3916">
      <w:pPr>
        <w:pStyle w:val="SemEspaamento"/>
      </w:pPr>
      <w:r w:rsidRPr="006F4588">
        <w:t xml:space="preserve">                  Valdinei Aparecido Marques</w:t>
      </w:r>
    </w:p>
    <w:p w:rsidR="000D3916" w:rsidRDefault="000D3916" w:rsidP="000D3916">
      <w:pPr>
        <w:pStyle w:val="SemEspaamento"/>
      </w:pPr>
      <w:r w:rsidRPr="006F4588">
        <w:t xml:space="preserve">                  W.A.Marques &amp;Marques Ltda</w:t>
      </w:r>
      <w:r w:rsidR="006F4588">
        <w:t>.</w:t>
      </w:r>
    </w:p>
    <w:p w:rsidR="006F4588" w:rsidRPr="006F4588" w:rsidRDefault="006F4588" w:rsidP="000D3916">
      <w:pPr>
        <w:pStyle w:val="SemEspaamento"/>
      </w:pPr>
    </w:p>
    <w:p w:rsidR="000D3916" w:rsidRPr="006F4588" w:rsidRDefault="000D3916" w:rsidP="000D3916">
      <w:pPr>
        <w:widowControl w:val="0"/>
        <w:autoSpaceDE w:val="0"/>
        <w:autoSpaceDN w:val="0"/>
        <w:adjustRightInd w:val="0"/>
        <w:rPr>
          <w:bCs/>
        </w:rPr>
      </w:pPr>
    </w:p>
    <w:p w:rsidR="008B05A9" w:rsidRDefault="008B05A9" w:rsidP="000D3916">
      <w:pPr>
        <w:ind w:right="-54"/>
        <w:jc w:val="both"/>
        <w:rPr>
          <w:b/>
          <w:bCs/>
        </w:rPr>
      </w:pPr>
    </w:p>
    <w:p w:rsidR="000D3916" w:rsidRPr="006F4588" w:rsidRDefault="000D3916" w:rsidP="000D3916">
      <w:pPr>
        <w:ind w:right="-54"/>
        <w:jc w:val="both"/>
      </w:pPr>
      <w:r w:rsidRPr="006F4588">
        <w:rPr>
          <w:b/>
          <w:bCs/>
        </w:rPr>
        <w:t>TESTEMUNHAS:</w:t>
      </w:r>
      <w:r w:rsidRPr="006F4588">
        <w:t>____________________                   ____________________________</w:t>
      </w:r>
    </w:p>
    <w:p w:rsidR="000D3916" w:rsidRPr="006F4588" w:rsidRDefault="000D3916" w:rsidP="000D3916">
      <w:pPr>
        <w:ind w:right="-54"/>
      </w:pPr>
      <w:r w:rsidRPr="006F4588">
        <w:t xml:space="preserve">                                Nome:</w:t>
      </w:r>
      <w:r w:rsidR="008B05A9">
        <w:t xml:space="preserve"> </w:t>
      </w:r>
      <w:r w:rsidRPr="006F4588">
        <w:t xml:space="preserve">Sueli Romanini                        </w:t>
      </w:r>
      <w:r w:rsidR="006F4588">
        <w:t xml:space="preserve">   </w:t>
      </w:r>
      <w:r w:rsidRPr="006F4588">
        <w:t>Nome:</w:t>
      </w:r>
      <w:r w:rsidR="008B05A9">
        <w:t xml:space="preserve"> </w:t>
      </w:r>
      <w:r w:rsidRPr="006F4588">
        <w:t>Maria Luciene Jussiani</w:t>
      </w:r>
    </w:p>
    <w:p w:rsidR="000D3916" w:rsidRPr="006F4588" w:rsidRDefault="006F4588" w:rsidP="008B05A9">
      <w:pPr>
        <w:ind w:right="306"/>
        <w:jc w:val="both"/>
        <w:rPr>
          <w:b/>
          <w:bCs/>
          <w:i/>
        </w:rPr>
      </w:pPr>
      <w:r>
        <w:t xml:space="preserve">                            </w:t>
      </w:r>
      <w:r w:rsidR="000D3916" w:rsidRPr="006F4588">
        <w:t>CPF:</w:t>
      </w:r>
      <w:r w:rsidR="008B05A9">
        <w:t xml:space="preserve"> </w:t>
      </w:r>
      <w:r w:rsidR="000D3916" w:rsidRPr="006F4588">
        <w:t>478.510.2</w:t>
      </w:r>
      <w:r>
        <w:t xml:space="preserve">39-04                      </w:t>
      </w:r>
      <w:r w:rsidR="008B05A9">
        <w:t xml:space="preserve">  </w:t>
      </w:r>
      <w:r w:rsidR="000D3916" w:rsidRPr="006F4588">
        <w:t>CPF:</w:t>
      </w:r>
      <w:r w:rsidR="008B05A9">
        <w:t xml:space="preserve"> </w:t>
      </w:r>
      <w:r w:rsidR="000D3916" w:rsidRPr="006F4588">
        <w:t>865.532.759-04</w:t>
      </w:r>
    </w:p>
    <w:p w:rsidR="00A66812" w:rsidRPr="006F4588" w:rsidRDefault="00A66812" w:rsidP="00A66812">
      <w:pPr>
        <w:jc w:val="center"/>
      </w:pPr>
    </w:p>
    <w:sectPr w:rsidR="00A66812" w:rsidRPr="006F4588" w:rsidSect="00A66812">
      <w:headerReference w:type="default" r:id="rId8"/>
      <w:footerReference w:type="default" r:id="rId9"/>
      <w:pgSz w:w="11906" w:h="16838"/>
      <w:pgMar w:top="1417" w:right="991"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1BD" w:rsidRDefault="00FE61BD" w:rsidP="00A66812">
      <w:r>
        <w:separator/>
      </w:r>
    </w:p>
  </w:endnote>
  <w:endnote w:type="continuationSeparator" w:id="1">
    <w:p w:rsidR="00FE61BD" w:rsidRDefault="00FE61BD" w:rsidP="00A668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5324"/>
      <w:docPartObj>
        <w:docPartGallery w:val="Page Numbers (Bottom of Page)"/>
        <w:docPartUnique/>
      </w:docPartObj>
    </w:sdtPr>
    <w:sdtContent>
      <w:p w:rsidR="003922CE" w:rsidRDefault="000443F3">
        <w:pPr>
          <w:pStyle w:val="Rodap"/>
          <w:jc w:val="right"/>
        </w:pPr>
        <w:fldSimple w:instr=" PAGE   \* MERGEFORMAT ">
          <w:r w:rsidR="002C001A">
            <w:rPr>
              <w:noProof/>
            </w:rPr>
            <w:t>1</w:t>
          </w:r>
        </w:fldSimple>
        <w:r w:rsidR="003922CE">
          <w:t>/</w:t>
        </w:r>
        <w:r w:rsidR="008B05A9">
          <w:t>9</w:t>
        </w:r>
      </w:p>
    </w:sdtContent>
  </w:sdt>
  <w:p w:rsidR="008B05A9" w:rsidRPr="00536526" w:rsidRDefault="008B05A9" w:rsidP="008B05A9">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8B05A9" w:rsidRPr="00536526" w:rsidRDefault="008B05A9" w:rsidP="008B05A9">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1BD" w:rsidRDefault="00FE61BD" w:rsidP="00A66812">
      <w:r>
        <w:separator/>
      </w:r>
    </w:p>
  </w:footnote>
  <w:footnote w:type="continuationSeparator" w:id="1">
    <w:p w:rsidR="00FE61BD" w:rsidRDefault="00FE61BD" w:rsidP="00A66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812" w:rsidRPr="00DE0442" w:rsidRDefault="000443F3" w:rsidP="00A66812">
    <w:pPr>
      <w:jc w:val="center"/>
      <w:rPr>
        <w:b/>
        <w:bCs/>
        <w:sz w:val="22"/>
        <w:szCs w:val="22"/>
      </w:rPr>
    </w:pPr>
    <w:r w:rsidRPr="000443F3">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3.05pt;margin-top:-2.25pt;width:26.1pt;height:32.05pt;z-index:251660288;mso-wrap-distance-left:9.05pt;mso-wrap-distance-right:9.05pt;mso-position-horizontal-relative:page" o:allowincell="f">
          <v:imagedata r:id="rId1" o:title=""/>
          <w10:wrap type="square" anchorx="page"/>
        </v:shape>
        <o:OLEObject Type="Embed" ProgID="PBrush" ShapeID="_x0000_s1025" DrawAspect="Content" ObjectID="_1431861679" r:id="rId2"/>
      </w:pict>
    </w:r>
    <w:r w:rsidR="00A66812" w:rsidRPr="00DE0442">
      <w:rPr>
        <w:b/>
        <w:bCs/>
        <w:sz w:val="22"/>
        <w:szCs w:val="22"/>
      </w:rPr>
      <w:t>PREFEITURA MUNICIPAL DE ITAMBARACÁ</w:t>
    </w:r>
  </w:p>
  <w:p w:rsidR="00A66812" w:rsidRPr="00DE0442" w:rsidRDefault="00A66812" w:rsidP="00A66812">
    <w:pPr>
      <w:jc w:val="center"/>
      <w:rPr>
        <w:b/>
        <w:bCs/>
        <w:sz w:val="22"/>
        <w:szCs w:val="22"/>
      </w:rPr>
    </w:pPr>
    <w:r w:rsidRPr="00DE0442">
      <w:rPr>
        <w:b/>
        <w:bCs/>
        <w:sz w:val="22"/>
        <w:szCs w:val="22"/>
      </w:rPr>
      <w:t>Estado do Paraná</w:t>
    </w:r>
  </w:p>
  <w:p w:rsidR="00A66812" w:rsidRPr="00DE0442" w:rsidRDefault="00A66812" w:rsidP="00A66812">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rsidR="00A66812" w:rsidRDefault="00A6681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A66812"/>
    <w:rsid w:val="000443F3"/>
    <w:rsid w:val="000D3916"/>
    <w:rsid w:val="002C001A"/>
    <w:rsid w:val="003922CE"/>
    <w:rsid w:val="006D3506"/>
    <w:rsid w:val="006F4588"/>
    <w:rsid w:val="008B05A9"/>
    <w:rsid w:val="00963846"/>
    <w:rsid w:val="00A66812"/>
    <w:rsid w:val="00D30DCE"/>
    <w:rsid w:val="00E62A26"/>
    <w:rsid w:val="00FE61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1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qFormat/>
    <w:rsid w:val="00A66812"/>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66812"/>
    <w:pPr>
      <w:tabs>
        <w:tab w:val="center" w:pos="4252"/>
        <w:tab w:val="right" w:pos="8504"/>
      </w:tabs>
    </w:pPr>
  </w:style>
  <w:style w:type="character" w:customStyle="1" w:styleId="CabealhoChar">
    <w:name w:val="Cabeçalho Char"/>
    <w:basedOn w:val="Fontepargpadro"/>
    <w:link w:val="Cabealho"/>
    <w:uiPriority w:val="99"/>
    <w:semiHidden/>
    <w:rsid w:val="00A66812"/>
  </w:style>
  <w:style w:type="paragraph" w:styleId="Rodap">
    <w:name w:val="footer"/>
    <w:basedOn w:val="Normal"/>
    <w:link w:val="RodapChar"/>
    <w:unhideWhenUsed/>
    <w:rsid w:val="00A66812"/>
    <w:pPr>
      <w:tabs>
        <w:tab w:val="center" w:pos="4252"/>
        <w:tab w:val="right" w:pos="8504"/>
      </w:tabs>
    </w:pPr>
  </w:style>
  <w:style w:type="character" w:customStyle="1" w:styleId="RodapChar">
    <w:name w:val="Rodapé Char"/>
    <w:basedOn w:val="Fontepargpadro"/>
    <w:link w:val="Rodap"/>
    <w:rsid w:val="00A66812"/>
  </w:style>
  <w:style w:type="character" w:customStyle="1" w:styleId="Ttulo9Char">
    <w:name w:val="Título 9 Char"/>
    <w:basedOn w:val="Fontepargpadro"/>
    <w:link w:val="Ttulo9"/>
    <w:rsid w:val="00A66812"/>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rsid w:val="00A66812"/>
    <w:pPr>
      <w:spacing w:after="120" w:line="480" w:lineRule="auto"/>
    </w:pPr>
    <w:rPr>
      <w:rFonts w:eastAsia="MS Mincho"/>
    </w:rPr>
  </w:style>
  <w:style w:type="character" w:customStyle="1" w:styleId="Corpodetexto2Char">
    <w:name w:val="Corpo de texto 2 Char"/>
    <w:basedOn w:val="Fontepargpadro"/>
    <w:link w:val="Corpodetexto2"/>
    <w:rsid w:val="00A66812"/>
    <w:rPr>
      <w:rFonts w:ascii="Times New Roman" w:eastAsia="MS Mincho" w:hAnsi="Times New Roman" w:cs="Times New Roman"/>
      <w:sz w:val="24"/>
      <w:szCs w:val="24"/>
      <w:lang w:eastAsia="pt-BR"/>
    </w:rPr>
  </w:style>
  <w:style w:type="paragraph" w:styleId="Ttulo">
    <w:name w:val="Title"/>
    <w:basedOn w:val="Normal"/>
    <w:link w:val="TtuloChar"/>
    <w:qFormat/>
    <w:rsid w:val="00A66812"/>
    <w:pPr>
      <w:jc w:val="center"/>
    </w:pPr>
    <w:rPr>
      <w:b/>
      <w:bCs/>
      <w:sz w:val="36"/>
    </w:rPr>
  </w:style>
  <w:style w:type="character" w:customStyle="1" w:styleId="TtuloChar">
    <w:name w:val="Título Char"/>
    <w:basedOn w:val="Fontepargpadro"/>
    <w:link w:val="Ttulo"/>
    <w:rsid w:val="00A66812"/>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A66812"/>
    <w:rPr>
      <w:color w:val="0000FF"/>
      <w:u w:val="single"/>
    </w:rPr>
  </w:style>
  <w:style w:type="paragraph" w:customStyle="1" w:styleId="Default">
    <w:name w:val="Default"/>
    <w:rsid w:val="00A6681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66812"/>
    <w:pPr>
      <w:ind w:left="720"/>
      <w:contextualSpacing/>
    </w:pPr>
    <w:rPr>
      <w:sz w:val="20"/>
      <w:szCs w:val="20"/>
      <w:lang w:eastAsia="en-US"/>
    </w:rPr>
  </w:style>
  <w:style w:type="paragraph" w:styleId="SemEspaamento">
    <w:name w:val="No Spacing"/>
    <w:uiPriority w:val="1"/>
    <w:qFormat/>
    <w:rsid w:val="000D3916"/>
    <w:pPr>
      <w:spacing w:after="0" w:line="240" w:lineRule="auto"/>
    </w:pPr>
    <w:rPr>
      <w:rFonts w:ascii="Times New Roman" w:eastAsia="Times New Roman" w:hAnsi="Times New Roman" w:cs="Times New Roman"/>
      <w:sz w:val="24"/>
      <w:szCs w:val="24"/>
      <w:lang w:eastAsia="pt-BR"/>
    </w:rPr>
  </w:style>
  <w:style w:type="character" w:styleId="Nmerodepgina">
    <w:name w:val="page number"/>
    <w:basedOn w:val="Fontepargpadro"/>
    <w:rsid w:val="008B05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4329</Words>
  <Characters>23382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6</cp:revision>
  <dcterms:created xsi:type="dcterms:W3CDTF">2013-05-16T13:19:00Z</dcterms:created>
  <dcterms:modified xsi:type="dcterms:W3CDTF">2013-06-04T17:35:00Z</dcterms:modified>
</cp:coreProperties>
</file>