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E029F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470DC7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CONCORRÊNCIA PARA R</w:t>
      </w:r>
      <w:r w:rsidRPr="00E029FD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n.º </w:t>
      </w:r>
      <w:r w:rsidRPr="00470D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003/2015.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PREÇOS Nº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013/2015.</w:t>
      </w: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OBJETO: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para Aquisição de Equipamentos e Móveis para Escritório, destinados às Secretarias Municipais de Administração Geral, Educação, Saúde e Assistência Social e para as Pré-Escolas, Escolas e Centros de Educação Infantil.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sede da Prefeitura Municipal de ITAMBARACÁ, o Município de Itambaracá-Pr, Pessoa Jurídica de Direito Público, inscrito no CNPJ/MF nº 76.235.738/0001-08, que sita à Avenida Interventor Manoel Ribas, 06, representada pelo Prefeito Municipal Sr Amarildo Tostes, brasileiro, casado,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Pr="00470DC7">
        <w:rPr>
          <w:rFonts w:ascii="Times New Roman" w:hAnsi="Times New Roman" w:cs="Times New Roman"/>
          <w:sz w:val="24"/>
          <w:szCs w:val="24"/>
        </w:rPr>
        <w:t>478.507.959-20; portador da Carteira de Identidade RG nº3.554.127-6  SSP-PR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Concorrência pelo Sistema de Registro de Preços nº 0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/2015 - PMI, consoante as seguintes cláusulas e condições: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Objeto da presente Ata é o Registro de Preços é a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para Aquisição de Equipamentos e Móveis para Escritório, destinados às Secretarias Municipais de Administração Geral, Educação, Saúde e Assistência Social e para as Pré-Escolas, Escolas e Centros de Educação Infantil, 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especificações e detalhamentos consignados na Concorrência - SRP nº 00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/2015,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bem como a classificação obtida no certame, formulamos e homologamos a presente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ATA DE REGISTRO DE PREÇOS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juntamente com a proposta da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E029FD" w:rsidRPr="00E029FD" w:rsidRDefault="00E029FD" w:rsidP="00E029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470DC7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DC7" w:rsidRPr="00470DC7">
        <w:rPr>
          <w:rFonts w:ascii="Times New Roman" w:hAnsi="Times New Roman" w:cs="Times New Roman"/>
          <w:sz w:val="24"/>
          <w:szCs w:val="24"/>
        </w:rPr>
        <w:t>Helio Bedeu-Me, inscrito no CNPJ sob o nº.01.789.326/0001-02,   sito à  Av. Bandeirantes, nº 715 , Centro, na cidade de Bandeirantes, Estado do Paraná, CEP: 86.360-000,  sendo o Senhor  Helio Bedeu, portador da Cédula de Identidade RG nº 1.407.443 e do CPF nº 367.606.259-00, residente e domiciliado na Av. Bandeirantes, nº 715 , Centro, na cidade de Bandeirantes, Estado do Paraná, CEP: 86.360-000</w:t>
      </w:r>
      <w:r w:rsidR="00470DC7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DC7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Itambaracá - Pr, de acordo com as solicitações feitas pela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p w:rsidR="00470DC7" w:rsidRPr="00470DC7" w:rsidRDefault="001A7C9D" w:rsidP="00E029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tbl>
      <w:tblPr>
        <w:tblW w:w="10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51"/>
        <w:gridCol w:w="5245"/>
        <w:gridCol w:w="1168"/>
        <w:gridCol w:w="729"/>
        <w:gridCol w:w="1168"/>
        <w:gridCol w:w="1417"/>
      </w:tblGrid>
      <w:tr w:rsidR="00470DC7" w:rsidRPr="00470DC7" w:rsidTr="00470DC7">
        <w:tc>
          <w:tcPr>
            <w:tcW w:w="851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bookmarkStart w:id="0" w:name="_GoBack"/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245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729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Vlr Unit.</w:t>
            </w:r>
          </w:p>
        </w:tc>
        <w:tc>
          <w:tcPr>
            <w:tcW w:w="1417" w:type="dxa"/>
          </w:tcPr>
          <w:p w:rsidR="00470DC7" w:rsidRPr="00470DC7" w:rsidRDefault="00470DC7" w:rsidP="00470DC7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Vlr. Total</w:t>
            </w:r>
          </w:p>
        </w:tc>
      </w:tr>
      <w:tr w:rsidR="00470DC7" w:rsidRPr="00470DC7" w:rsidTr="00470DC7">
        <w:tc>
          <w:tcPr>
            <w:tcW w:w="851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245" w:type="dxa"/>
          </w:tcPr>
          <w:p w:rsidR="00470DC7" w:rsidRPr="00470DC7" w:rsidRDefault="00470DC7" w:rsidP="00470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ARQUIVO DE AÇO 04 GAVETAS: para pastas suspensas, com puxador modelo alça em PVC, fechadura cilíndrica com trava para todas as gavetas -Sistema de deslizamento das gavetas com rolamento de aço- chapa  aço 26 (espessura 0,46 mm)  medindo (AxLxP) 1,33x0,50x0,71, com tratamento antiferrugem e após pintura em tinta epóxi na cor cinza.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rustika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729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R$ 298,00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7" w:type="dxa"/>
          </w:tcPr>
          <w:p w:rsidR="00470DC7" w:rsidRPr="00470DC7" w:rsidRDefault="00470DC7" w:rsidP="00470DC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R$ 5.364,00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470DC7" w:rsidRPr="00470DC7" w:rsidTr="00470DC7">
        <w:tc>
          <w:tcPr>
            <w:tcW w:w="851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245" w:type="dxa"/>
          </w:tcPr>
          <w:p w:rsidR="00470DC7" w:rsidRPr="00470DC7" w:rsidRDefault="00470DC7" w:rsidP="00470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CADEIRA EXECUTIVA GIRATÓRIA: Espuma Injetada Anatômica de 50mm, Revestida em Tecido, com apoio para o braço, base Giratória em aço cromado com 05 rodízios c/ Regulagem de </w:t>
            </w: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Altura do Assento por Pistão a Gás e Suporte de Fixação do Encosto.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vianflex</w:t>
            </w:r>
          </w:p>
        </w:tc>
        <w:tc>
          <w:tcPr>
            <w:tcW w:w="729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R$ 198,00</w:t>
            </w:r>
          </w:p>
        </w:tc>
        <w:tc>
          <w:tcPr>
            <w:tcW w:w="1417" w:type="dxa"/>
          </w:tcPr>
          <w:p w:rsidR="00470DC7" w:rsidRPr="00470DC7" w:rsidRDefault="00470DC7" w:rsidP="00470DC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R$ 3.564,00</w:t>
            </w:r>
          </w:p>
        </w:tc>
      </w:tr>
      <w:tr w:rsidR="00470DC7" w:rsidRPr="00470DC7" w:rsidTr="00470DC7">
        <w:tc>
          <w:tcPr>
            <w:tcW w:w="851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5245" w:type="dxa"/>
          </w:tcPr>
          <w:p w:rsidR="00470DC7" w:rsidRPr="00470DC7" w:rsidRDefault="00470DC7" w:rsidP="00470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PARA ESCRITÓRIO com 02 (duas) gavetas fixas com fechadura cilíndrica, tampo 15mm em melamínico  de alta pressão (fórmica). Com revestimento laminada em ambas as faces e pés em metal. Medidas aproximadas: 1,20x60x75.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vianflex</w:t>
            </w:r>
          </w:p>
        </w:tc>
        <w:tc>
          <w:tcPr>
            <w:tcW w:w="729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168" w:type="dxa"/>
          </w:tcPr>
          <w:p w:rsidR="00470DC7" w:rsidRPr="00470DC7" w:rsidRDefault="00470DC7" w:rsidP="0047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R$ 150,00</w:t>
            </w:r>
          </w:p>
        </w:tc>
        <w:tc>
          <w:tcPr>
            <w:tcW w:w="1417" w:type="dxa"/>
          </w:tcPr>
          <w:p w:rsidR="00470DC7" w:rsidRPr="00470DC7" w:rsidRDefault="00470DC7" w:rsidP="00470DC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0D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R$ 2.250,00</w:t>
            </w:r>
          </w:p>
        </w:tc>
      </w:tr>
      <w:bookmarkEnd w:id="0"/>
    </w:tbl>
    <w:p w:rsidR="001A7C9D" w:rsidRPr="00470DC7" w:rsidRDefault="001A7C9D" w:rsidP="00E029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Pelo fornecimento do objeto ora contratado, a CONTRATANTE pagará a CONTRATADA o valor de R$</w:t>
      </w:r>
      <w:r w:rsidR="00912FBF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DC7" w:rsidRPr="00470DC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70DC7" w:rsidRPr="00470DC7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470DC7" w:rsidRPr="00470DC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70DC7" w:rsidRPr="00470DC7">
        <w:rPr>
          <w:rFonts w:ascii="Times New Roman" w:hAnsi="Times New Roman" w:cs="Times New Roman"/>
          <w:b/>
          <w:noProof/>
          <w:sz w:val="24"/>
          <w:szCs w:val="24"/>
        </w:rPr>
        <w:t>11.178,00</w:t>
      </w:r>
      <w:r w:rsidR="00470DC7" w:rsidRPr="00470DC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70DC7" w:rsidRPr="00470DC7">
        <w:rPr>
          <w:rFonts w:ascii="Times New Roman" w:hAnsi="Times New Roman" w:cs="Times New Roman"/>
          <w:b/>
          <w:sz w:val="24"/>
          <w:szCs w:val="24"/>
        </w:rPr>
        <w:t xml:space="preserve"> (onze mil cento e setenta e oito reais)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total da contratação, referentes ao objeto descrito no subitem 1.1.1 do presente instrumento.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fiel e perfeito fornecimento do objeto desta licitação, o Município de Itambaracá, mediante apresentação da</w:t>
      </w:r>
      <w:r w:rsidRPr="00E029F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</w:t>
      </w:r>
      <w:r w:rsidRPr="00E029F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fiscal, exigível em conformidade com a legislação fiscal, pagará por meio de depósito na conta corrente da licitante, o valor correspondente dos produtos efetivamente entregues e atestados, sem custos de frete e/ou outros adicionais.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E029FD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E029F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Certidão de regularidade de débito para com 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Sistema de Seguridade Social (INSS)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validade mediante a apresentação da Certidão Negativa de Débitos ou Certidão Positiva de Débito com Efeitos de Negativa, relativos as Contribuições Previdenciárias e às de terceiros, emitida pela Secretaria da Receita Federal do Brasil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Certidão de Regularidade de débito com 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de Garantia por Tempo de Serviço (FGTS)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validade;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Prova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Itambaracá.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produtos/serviços entregues, será prorrogado automaticamente o atestado de recebimento proporcionalmente ao prazo de substituição dos produtos/serviços, o que, consequentemente,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provocará a prorrogação do pagamento da respectiva nota fiscal/fatura, sem qualquer ônus adicional para o Município.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dos produtos/serviços licitados não enseja nenhum pagamento à licitante.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decorrentes do objeto desta li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itação, para os quais se emitirá empenho,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poderá ocorrer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conta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E029FD">
        <w:rPr>
          <w:rFonts w:ascii="Times New Roman" w:eastAsia="Times New Roman" w:hAnsi="Times New Roman" w:cs="Times New Roman"/>
          <w:spacing w:val="12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orçamentárias nº 03.001.02.062.0002.1007-44.90.52.00.00, fonte 01000, para a Procuradoria Jurídica, Dotações Orçamentárias nº 04.001.04.122.0004.1004 – 44.90.52.00.00, fonte 01000 e nº 04.001.04.122.0004.1004-44.90.52.00.00, para a Secretaria Municipal de Administração Geral; Dotações Orçamentárias nº 06.003.12.361.0018.1002 – 44.90.52.00.00, fonte 01102 e nº 06.004.12.361.0018.1003 – 44.90.52.00.00, fonte 01103, para a Secretaria Municipal de Educação, Cultura e Desporto; Dotações Orçamentárias nº 07.002.08.244.0037.1020 – 44.90.52.00.00, fonte 31934, nº 07.003.08.243.0051.5001 – 44.90.52.00.00, fonte 01000,nº 07.004.08.243.0035.5002-44.90.52.00.00, fonte 01000 e nº 07.006.08.244.0010.1061 – 44.90.52.00.00, fonte 01000, para a Secretaria Municipal de Assistência Social e Idoso e Conselho Tutelar; e Dotações Orçamentárias nº 10.001.10.301.0013.1075 – 44.90.52.00.00, fonte 01303 e nº 10.002.10.301.0013.1064 – 44.90.52.00.00, fonte 01303, para a Secretaria Municipal de Saúde.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DAS CONDIÇÕES E LOCAL D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ENTREGA DO OBJETO DA LICITAÇÃO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entregar o objeto contratado e requerido no prazo de até 05 (cinco) dias úteis, contados a partir do recebimento da ordem de fornecimento, devendo estes serem entregues em dias úteis das 08h:00min às 12h:00min e das 13h:30min às 17h:00min diretamente nas Secretarias solicitantes.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fornecimento do objeto deverá ser procedido nas quantidades, prazos e horários determinados pela Contratante e correrão por conta da Contratada todas as despesas relativas a transporte, tributos, encargos trabalhistas e previdenciários decorrentes do fornecimento do objeto da presente licitação.</w:t>
      </w:r>
    </w:p>
    <w:p w:rsidR="00E029FD" w:rsidRPr="00E029FD" w:rsidRDefault="00E029FD" w:rsidP="00E029FD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</w:t>
      </w:r>
      <w:r w:rsidRPr="00E029F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Todos os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produtos </w:t>
      </w:r>
      <w:r w:rsidRPr="00E029F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fornecidos serão conferidos no momento da entrega, e se constatadas irregularidades no objeto contratual, o Contratante poderá: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 disser respeito à especificação, rejeitá-lo no todo ou em parte, determinando sua substituição ou rescindindo a contratação, sem prejuízo das penalidades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hipótese de substituição, a Contratada deverá fazê-la em conformidade com a indicação da Administração, no prazo máximo de 01 (um) dia útil, contado da notificação por escrito, mantido o preço inicialmente registrado;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 disser respeito à diferença de quantidade ou de partes, determinar sua complementação ou rescindir a contratação, sem prejuízo das penalidades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hipótese de complementação, a Contratada deverá fazê-la em conformidade com a indicação do Contratante, no prazo máximo de 01 (um) dia, contados da notificação por escrito, mantido o preço inicialmente registrado.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dos produtos uma vez verificado o atendimento integral da quantidade e das especificações contratadas.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objeto deste edital deverá (ão) ser entregue(s) acompanhado(s) de nota(s) fiscal (is) distintas, ou seja, de acordo com a Ordem de Fornecimento, constando o número da mesma, o valor unitário, a quantidade, o valor total e o local da entrega, além das demais exigências legais.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edital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5.8.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Licitante vencedora ficará obrigada a trocar as suas expensas os produtos que vierem a ser recusados sendo que o ato de recebimento não importará sua aceitação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29F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5.9.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responsabilizado, dentro das penalidades previstas na Lei 8.666/93 e alterações, pela má qualidade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 durante o uso.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de vigência da presente Ata será de 12 (doze) meses, contados a partir da data de assinatura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a ocorrência mencionada no parágrafo anterior, optar por cancelar a Ata e providenciá-lo em outro procedimento licitatório.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preço registrado poderá a critério da Administração, justificadamente, ser objeto de reequilíbrio econômico-financeiro, para menos ou para mais, nos termos do art. 65, inciso II, letra ‘d’, da Lei nº 8.666/93.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comprovação do desequilíbrio econômico-financeiro deverá ser feita acompanhada de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demonstração analítica da variação dos componentes do custo do contrato, devidamente justificada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tais como notas fiscais de aquisição, serviços e outros insumos, bem como outros documentos legais emitidos por órgãos governamentais, alusivos à época da elaboração da proposta e do momento do pedido de reequilíbrio econômico-financeiro; sendo de responsabilidade exclusiva da contratada o fornecimento desses documentos,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mediante requerimento fundamentado e após autorização expressa do Município de Itambaracá, nos termos do art. 65, da Lei nº 8.666/93.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Mesmo comprovada a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terá seu preço registrado cancelado quando: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Recusar-se a Ata de Registro de Preços ou não retirar a Nota de Empenho, no prazo estabelecido pela Administração, sem justificativa aceitável;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For suspenso ou declarado inidôneo para licitar ou contratar com a Administração nos termos do artigo 87, inciso III e IV, da Lei Federal nº 8.666, de 21 de junho de 1993;</w:t>
      </w:r>
    </w:p>
    <w:p w:rsidR="00E029FD" w:rsidRPr="00E029FD" w:rsidRDefault="00E029FD" w:rsidP="00E029F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.3.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E029FD" w:rsidRPr="00E029FD" w:rsidRDefault="00E029FD" w:rsidP="00E029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E029FD" w:rsidRPr="00E029FD" w:rsidRDefault="00E029FD" w:rsidP="00E029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E029FD" w:rsidRPr="00E029FD" w:rsidRDefault="00E029FD" w:rsidP="00E029F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E029FD" w:rsidRPr="00E029FD" w:rsidRDefault="00E029FD" w:rsidP="00E029F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NONA: DOS DIREITOS E OBRIGAÇÕES DAS PARTES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CONTRATADA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Adotar todas as providencias necessárias para fiel execução do objeto em conformidade com as disposições deste Edital, executando-o com eficiência, presteza e pontualidade.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 ao Município de Itambaracá,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9.1.6.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quaisquer compromissos assumidos com terceiros, ainda que vinculados, à execução da Ata de Registro de Preços, isentando o Município de Itambaracá de qualquer responsabilidade;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9.1.7.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9.1.8.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produtos de primeira qualidade.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entrega/execução do objeto;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9.1.2.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9.2.5.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9.2.6.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CONTRATADO(A)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DAS PENALIDADES PARA O CASO DE INADIMPLEMENTO CONTRATUAL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poderá, garantida a prévia e ampla defesa e o contraditório, aplicar, segundo a gravidade da falta cometida, após o prévio processo Administrativo, conforme dos Artigos 86 a 88, da Lei nº 8.666/93, ás seguintes sanções: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estabelecidas, inclusive das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recomendações ou determinações da fiscalização do Município de Itambaracá, será emitido pelo ordenador de despesa.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da Ata de Registro de Preços, no caso de não haver entrega do objeto, caracterizando total inadimplemento;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adjudicação da licitação em caso de recusa do infrator em assinar a Ata de Registro de Preços.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c.1)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desistir da proposta, salvo por motivo justo decorrente de fato superveniente e aceito pelo Município de Itambaracá;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c.2)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c.3)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5% (cinco por cento) sobre o valor total da adjudicação da licitação na hipótese de o infrator entregar o objeto contratual em desacordo com as especificações, condições e qualidade contratadas e/ou com vício, irregularidade ou defeito oculto que o tornem impróprio para o fim a que se destina;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indenizatória de 10% (dez por cento) sobre o valor total do contrato quando o infrator der causa à rescisão do contrato;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indenizatória, a título de perdas e danos, na hipótese de o infrator ensejar a rescisão do contrato e sua conduta implicar em gastos à Administração Pública superiores aos contratados.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 temporária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a Ata de Registro de Preços, ensejar o retardamento na execução do objeto, falhar ou fraudar na execução da Ata de Registro de Preços;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Tenha praticado atos ilícitos visando frustrar os objetivos da licitação; e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 de inidoneidade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E029FD" w:rsidRPr="00E029FD" w:rsidRDefault="00E029FD" w:rsidP="00E029FD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E029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a Ata de Registro de Preços, deixar de entregar ou apresentar documentação falsa exigida para o certame, ensejar o retardamento da execução do seu objeto, não mantiver a proposta, falhar ou fraudar na execução da Ata de Registro de Preços, comportar-se de modo inidôneo ou cometer fraude fiscal, a penalidade será aplicada e durante o prazo não superior a 05 (cinco) anos, ficará impedido de licitar e contratar com a Administração e será </w:t>
      </w:r>
      <w:r w:rsidRPr="00E029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lastRenderedPageBreak/>
        <w:t>descredenciado do cadastro de fornecedores da Prefeitura do Município de Itambaracá-PR, sem prejuízo das multas previstas neste edital e na Ata de Registro de Preços e das demais cominações legais, aplicadas e dosadas segundo a natureza e a gravidade da falta cometida.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atraso injustificado superior a 30 (trinta) dias corridos caracterizará inexecução total do contrato e ocasionará sua rescisão, salvo razões de interesse público devidamente explicitadas no ato da autoridade competente pela contratação.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multas serão formalizadas por simples apostilamento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– Mediante desconto no valor das parcelas devidas à contratada; ou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Itambaracá, no prazo de 15 (quinze) dias contados da data de sua comunicação, ou ainda, quando for o caso, cobrados judicialmente.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de penalidade, precedida do devido processo administrativo, a prática de atos tendentes a frustrar os objetivos da licitação, inclusive a oferta de preço manifestamente inexequível ou maior que o de mercado.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E029F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de Registro de Preços)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Jornal Pérola do Norte.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470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DA FISCALIZAÇÃO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desta licitação será fiscalizado por servidor nomeado por portaria, lotado na Secretaria requisitante, e dar-se-á mediante termo circunstanciado, na forma do § 1º e Inciso II, do Art. 73, da Lei de Licitações.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TERCEIRA: DAS CONDIÇÕES GERAIS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E029FD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E029FD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E029F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</w:t>
      </w:r>
      <w:r w:rsidRPr="00E029FD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Concorrência para Registro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13.4.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13.5.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a presente Ata para todos os fins o Edital e seus anexos, a proposta da contratada, bem como a Ata da Sessão do Pregão,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E029FD" w:rsidRPr="00E029FD" w:rsidRDefault="00E029FD" w:rsidP="00E029F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E029FD" w:rsidRPr="00E029FD" w:rsidRDefault="00E029FD" w:rsidP="00E029F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QUARTA: DOS CASOS OMISSOS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pela Comissão de Licitações ou autoridade competente, observados os preceitos de direito público e as disposições da Lei n° 8.666/93.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QUINTA: </w:t>
      </w:r>
      <w:r w:rsidRPr="00E029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Pr, para dirimir dúvidas ou questões oriundas do presente Contrato.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E029FD" w:rsidRPr="00E029FD" w:rsidRDefault="00E029FD" w:rsidP="00E0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Itambaracá, </w:t>
      </w:r>
      <w:r w:rsidR="00E8321A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E8321A"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2015</w:t>
      </w: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21A" w:rsidRPr="00470DC7" w:rsidRDefault="00E8321A" w:rsidP="00E8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21A" w:rsidRPr="00470DC7" w:rsidRDefault="00E8321A" w:rsidP="00E832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Contratante: ____________________                           Contratada: ___________________    </w:t>
      </w:r>
    </w:p>
    <w:p w:rsidR="00470DC7" w:rsidRPr="00470DC7" w:rsidRDefault="00E8321A" w:rsidP="00470DC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70D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</w:t>
      </w:r>
      <w:r w:rsidR="00470DC7" w:rsidRPr="00470DC7">
        <w:rPr>
          <w:rFonts w:ascii="Times New Roman" w:hAnsi="Times New Roman" w:cs="Times New Roman"/>
          <w:sz w:val="24"/>
          <w:szCs w:val="24"/>
        </w:rPr>
        <w:t>Helio Bedeu</w:t>
      </w:r>
    </w:p>
    <w:p w:rsidR="00E8321A" w:rsidRPr="00470DC7" w:rsidRDefault="00E8321A" w:rsidP="00470DC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Município de Itambaracá                                                     </w:t>
      </w:r>
      <w:r w:rsidR="00470DC7" w:rsidRPr="00470DC7">
        <w:rPr>
          <w:rFonts w:ascii="Times New Roman" w:hAnsi="Times New Roman" w:cs="Times New Roman"/>
          <w:sz w:val="24"/>
          <w:szCs w:val="24"/>
        </w:rPr>
        <w:t>Helio Bedeu-Me</w:t>
      </w:r>
    </w:p>
    <w:p w:rsidR="00E8321A" w:rsidRPr="00470DC7" w:rsidRDefault="00E8321A" w:rsidP="00E832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E8321A" w:rsidRPr="00470DC7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70DC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321A" w:rsidRPr="00470DC7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70DC7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E8321A" w:rsidRPr="00470DC7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70DC7">
        <w:rPr>
          <w:rFonts w:ascii="Times New Roman" w:hAnsi="Times New Roman" w:cs="Times New Roman"/>
          <w:sz w:val="24"/>
          <w:szCs w:val="24"/>
        </w:rPr>
        <w:t>Advº/OAB/PR: 54015</w:t>
      </w:r>
    </w:p>
    <w:p w:rsidR="00E8321A" w:rsidRPr="00470DC7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470DC7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470DC7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470DC7" w:rsidRDefault="00E8321A" w:rsidP="00E8321A">
      <w:pPr>
        <w:pStyle w:val="SemEspaamento"/>
        <w:ind w:left="-142"/>
        <w:jc w:val="both"/>
      </w:pPr>
      <w:r w:rsidRPr="00470DC7">
        <w:rPr>
          <w:b/>
          <w:bCs/>
        </w:rPr>
        <w:t>TESTEMUNHAS:</w:t>
      </w:r>
      <w:r w:rsidRPr="00470DC7">
        <w:t>____________________</w:t>
      </w:r>
      <w:r w:rsidRPr="00470DC7">
        <w:t xml:space="preserve">______                 </w:t>
      </w:r>
      <w:r w:rsidRPr="00470DC7">
        <w:t>____________________________</w:t>
      </w:r>
      <w:r w:rsidRPr="00470DC7">
        <w:t>_____</w:t>
      </w:r>
    </w:p>
    <w:p w:rsidR="00E8321A" w:rsidRPr="00470DC7" w:rsidRDefault="00E8321A" w:rsidP="00E8321A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Vanessa Fe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rreira Gonçalves 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Elaine Aparecida Munhoz da Silva</w:t>
      </w:r>
    </w:p>
    <w:p w:rsidR="00E8321A" w:rsidRPr="00470DC7" w:rsidRDefault="00E8321A" w:rsidP="00E8321A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CPF:840.017.710-04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Pr="00470DC7">
        <w:rPr>
          <w:rFonts w:ascii="Times New Roman" w:eastAsia="Times New Roman" w:hAnsi="Times New Roman" w:cs="Times New Roman"/>
          <w:sz w:val="24"/>
          <w:szCs w:val="24"/>
          <w:lang w:eastAsia="pt-BR"/>
        </w:rPr>
        <w:t>025.121.549-04</w:t>
      </w:r>
    </w:p>
    <w:p w:rsidR="00E8321A" w:rsidRPr="00470DC7" w:rsidRDefault="00E8321A" w:rsidP="00E8321A">
      <w:pPr>
        <w:pStyle w:val="SemEspaamento"/>
        <w:ind w:left="-142"/>
        <w:jc w:val="both"/>
      </w:pPr>
    </w:p>
    <w:p w:rsidR="00E8321A" w:rsidRPr="00470DC7" w:rsidRDefault="00E8321A" w:rsidP="00E8321A">
      <w:pPr>
        <w:pStyle w:val="SemEspaamento"/>
        <w:ind w:left="-142"/>
        <w:jc w:val="both"/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029FD" w:rsidRPr="00E029FD" w:rsidSect="001A7C9D">
      <w:headerReference w:type="default" r:id="rId9"/>
      <w:footerReference w:type="default" r:id="rId10"/>
      <w:pgSz w:w="11906" w:h="16838"/>
      <w:pgMar w:top="141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39" w:rsidRDefault="00113039" w:rsidP="00E029FD">
      <w:pPr>
        <w:spacing w:after="0" w:line="240" w:lineRule="auto"/>
      </w:pPr>
      <w:r>
        <w:separator/>
      </w:r>
    </w:p>
  </w:endnote>
  <w:endnote w:type="continuationSeparator" w:id="0">
    <w:p w:rsidR="00113039" w:rsidRDefault="00113039" w:rsidP="00E0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434110"/>
      <w:docPartObj>
        <w:docPartGallery w:val="Page Numbers (Bottom of Page)"/>
        <w:docPartUnique/>
      </w:docPartObj>
    </w:sdtPr>
    <w:sdtContent>
      <w:p w:rsidR="00E8321A" w:rsidRDefault="00E832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C7">
          <w:rPr>
            <w:noProof/>
          </w:rPr>
          <w:t>2</w:t>
        </w:r>
        <w:r>
          <w:fldChar w:fldCharType="end"/>
        </w:r>
        <w:r w:rsidR="00912FBF">
          <w:t>/</w:t>
        </w:r>
        <w:r w:rsidR="00470DC7">
          <w:t>8</w:t>
        </w:r>
      </w:p>
    </w:sdtContent>
  </w:sdt>
  <w:p w:rsidR="00E8321A" w:rsidRDefault="00E832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39" w:rsidRDefault="00113039" w:rsidP="00E029FD">
      <w:pPr>
        <w:spacing w:after="0" w:line="240" w:lineRule="auto"/>
      </w:pPr>
      <w:r>
        <w:separator/>
      </w:r>
    </w:p>
  </w:footnote>
  <w:footnote w:type="continuationSeparator" w:id="0">
    <w:p w:rsidR="00113039" w:rsidRDefault="00113039" w:rsidP="00E0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D" w:rsidRPr="00E029FD" w:rsidRDefault="00E029FD" w:rsidP="00E029F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029F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3.3pt;margin-top:-5.2pt;width:33.45pt;height:34.1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494655001" r:id="rId2"/>
      </w:pict>
    </w:r>
    <w:r w:rsidRPr="00E029F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E029FD" w:rsidRPr="00E029FD" w:rsidRDefault="00E029FD" w:rsidP="00E029F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029F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E029FD" w:rsidRDefault="00E029FD" w:rsidP="00E029FD">
    <w:pPr>
      <w:pStyle w:val="Cabealho"/>
    </w:pPr>
    <w:r w:rsidRPr="00E029FD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39"/>
    <w:multiLevelType w:val="hybridMultilevel"/>
    <w:tmpl w:val="F1FCF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30076"/>
    <w:multiLevelType w:val="hybridMultilevel"/>
    <w:tmpl w:val="B4F8FC9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BB3DD3"/>
    <w:multiLevelType w:val="hybridMultilevel"/>
    <w:tmpl w:val="28C8C8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F91DBD"/>
    <w:multiLevelType w:val="hybridMultilevel"/>
    <w:tmpl w:val="3048A06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317A57"/>
    <w:multiLevelType w:val="hybridMultilevel"/>
    <w:tmpl w:val="4C8E35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FD"/>
    <w:rsid w:val="00113039"/>
    <w:rsid w:val="001A7C9D"/>
    <w:rsid w:val="00394978"/>
    <w:rsid w:val="00470DC7"/>
    <w:rsid w:val="004F4A54"/>
    <w:rsid w:val="00912FBF"/>
    <w:rsid w:val="00E029FD"/>
    <w:rsid w:val="00E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9FD"/>
  </w:style>
  <w:style w:type="paragraph" w:styleId="Rodap">
    <w:name w:val="footer"/>
    <w:basedOn w:val="Normal"/>
    <w:link w:val="Rodap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9FD"/>
  </w:style>
  <w:style w:type="character" w:customStyle="1" w:styleId="Ttulo2Char">
    <w:name w:val="Título 2 Char"/>
    <w:basedOn w:val="Fontepargpadro"/>
    <w:link w:val="Ttulo2"/>
    <w:uiPriority w:val="9"/>
    <w:rsid w:val="00E02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E8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9FD"/>
  </w:style>
  <w:style w:type="paragraph" w:styleId="Rodap">
    <w:name w:val="footer"/>
    <w:basedOn w:val="Normal"/>
    <w:link w:val="Rodap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9FD"/>
  </w:style>
  <w:style w:type="character" w:customStyle="1" w:styleId="Ttulo2Char">
    <w:name w:val="Título 2 Char"/>
    <w:basedOn w:val="Fontepargpadro"/>
    <w:link w:val="Ttulo2"/>
    <w:uiPriority w:val="9"/>
    <w:rsid w:val="00E02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E8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4488</Words>
  <Characters>24241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2</cp:revision>
  <dcterms:created xsi:type="dcterms:W3CDTF">2015-06-01T12:10:00Z</dcterms:created>
  <dcterms:modified xsi:type="dcterms:W3CDTF">2015-06-01T12:10:00Z</dcterms:modified>
</cp:coreProperties>
</file>