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2321EDCA" w:rsidR="009D6E05" w:rsidRPr="00DA6EFD" w:rsidRDefault="004D3AD7" w:rsidP="009B2994">
      <w:pPr>
        <w:pStyle w:val="Default"/>
        <w:jc w:val="center"/>
        <w:rPr>
          <w:b/>
          <w:bCs/>
          <w:sz w:val="22"/>
          <w:szCs w:val="22"/>
        </w:rPr>
      </w:pPr>
      <w:r w:rsidRPr="00DA6EFD">
        <w:rPr>
          <w:b/>
          <w:bCs/>
          <w:sz w:val="22"/>
          <w:szCs w:val="22"/>
        </w:rPr>
        <w:t xml:space="preserve">  </w:t>
      </w:r>
    </w:p>
    <w:p w14:paraId="2184ADF1" w14:textId="1D21118B" w:rsidR="008864D5" w:rsidRPr="00DA6EFD" w:rsidRDefault="008864D5" w:rsidP="008864D5">
      <w:pPr>
        <w:autoSpaceDE w:val="0"/>
        <w:autoSpaceDN w:val="0"/>
        <w:adjustRightInd w:val="0"/>
        <w:jc w:val="center"/>
        <w:rPr>
          <w:rFonts w:ascii="Arial" w:hAnsi="Arial" w:cs="Arial"/>
          <w:color w:val="000000"/>
          <w:sz w:val="22"/>
          <w:szCs w:val="22"/>
        </w:rPr>
      </w:pPr>
      <w:bookmarkStart w:id="0" w:name="_Hlk118720674"/>
      <w:r w:rsidRPr="00DA6EFD">
        <w:rPr>
          <w:rFonts w:ascii="Arial" w:hAnsi="Arial" w:cs="Arial"/>
          <w:b/>
          <w:bCs/>
          <w:color w:val="000000"/>
          <w:sz w:val="22"/>
          <w:szCs w:val="22"/>
        </w:rPr>
        <w:t xml:space="preserve">PREGÃO ELETRÔNICO Nº </w:t>
      </w:r>
      <w:r w:rsidR="00FF655E" w:rsidRPr="00DA6EFD">
        <w:rPr>
          <w:rFonts w:ascii="Arial" w:hAnsi="Arial" w:cs="Arial"/>
          <w:b/>
          <w:bCs/>
          <w:color w:val="000000"/>
          <w:sz w:val="22"/>
          <w:szCs w:val="22"/>
        </w:rPr>
        <w:t>00</w:t>
      </w:r>
      <w:r w:rsidR="00D66DAB">
        <w:rPr>
          <w:rFonts w:ascii="Arial" w:hAnsi="Arial" w:cs="Arial"/>
          <w:b/>
          <w:bCs/>
          <w:color w:val="000000"/>
          <w:sz w:val="22"/>
          <w:szCs w:val="22"/>
        </w:rPr>
        <w:t>8</w:t>
      </w:r>
      <w:r w:rsidR="00FF655E" w:rsidRPr="00DA6EFD">
        <w:rPr>
          <w:rFonts w:ascii="Arial" w:hAnsi="Arial" w:cs="Arial"/>
          <w:b/>
          <w:bCs/>
          <w:color w:val="000000"/>
          <w:sz w:val="22"/>
          <w:szCs w:val="22"/>
        </w:rPr>
        <w:t>/</w:t>
      </w:r>
      <w:r w:rsidRPr="00DA6EFD">
        <w:rPr>
          <w:rFonts w:ascii="Arial" w:hAnsi="Arial" w:cs="Arial"/>
          <w:b/>
          <w:bCs/>
          <w:color w:val="000000"/>
          <w:sz w:val="22"/>
          <w:szCs w:val="22"/>
        </w:rPr>
        <w:t>202</w:t>
      </w:r>
      <w:r w:rsidR="0067229C" w:rsidRPr="00DA6EFD">
        <w:rPr>
          <w:rFonts w:ascii="Arial" w:hAnsi="Arial" w:cs="Arial"/>
          <w:b/>
          <w:bCs/>
          <w:color w:val="000000"/>
          <w:sz w:val="22"/>
          <w:szCs w:val="22"/>
        </w:rPr>
        <w:t>4</w:t>
      </w:r>
    </w:p>
    <w:p w14:paraId="7A11C5AC" w14:textId="77777777" w:rsidR="008864D5" w:rsidRPr="00DA6EFD" w:rsidRDefault="008864D5" w:rsidP="008864D5">
      <w:pPr>
        <w:autoSpaceDE w:val="0"/>
        <w:autoSpaceDN w:val="0"/>
        <w:adjustRightInd w:val="0"/>
        <w:jc w:val="center"/>
        <w:rPr>
          <w:rFonts w:ascii="Arial" w:hAnsi="Arial" w:cs="Arial"/>
          <w:b/>
          <w:bCs/>
          <w:color w:val="000000"/>
          <w:sz w:val="22"/>
          <w:szCs w:val="22"/>
        </w:rPr>
      </w:pPr>
    </w:p>
    <w:p w14:paraId="16D9507F" w14:textId="65369188" w:rsidR="008864D5" w:rsidRPr="00DA6EFD" w:rsidRDefault="008864D5" w:rsidP="008864D5">
      <w:pPr>
        <w:autoSpaceDE w:val="0"/>
        <w:autoSpaceDN w:val="0"/>
        <w:adjustRightInd w:val="0"/>
        <w:jc w:val="center"/>
        <w:rPr>
          <w:rFonts w:ascii="Arial" w:hAnsi="Arial" w:cs="Arial"/>
          <w:color w:val="000000"/>
          <w:sz w:val="22"/>
          <w:szCs w:val="22"/>
        </w:rPr>
      </w:pPr>
      <w:r w:rsidRPr="00DA6EFD">
        <w:rPr>
          <w:rFonts w:ascii="Arial" w:hAnsi="Arial" w:cs="Arial"/>
          <w:b/>
          <w:bCs/>
          <w:color w:val="000000"/>
          <w:sz w:val="22"/>
          <w:szCs w:val="22"/>
        </w:rPr>
        <w:t xml:space="preserve">PROCESSO LICITATÓRIO Nº </w:t>
      </w:r>
      <w:r w:rsidR="00272546" w:rsidRPr="00DA6EFD">
        <w:rPr>
          <w:rFonts w:ascii="Arial" w:hAnsi="Arial" w:cs="Arial"/>
          <w:b/>
          <w:bCs/>
          <w:color w:val="000000"/>
          <w:sz w:val="22"/>
          <w:szCs w:val="22"/>
        </w:rPr>
        <w:t>020</w:t>
      </w:r>
      <w:r w:rsidRPr="00DA6EFD">
        <w:rPr>
          <w:rFonts w:ascii="Arial" w:hAnsi="Arial" w:cs="Arial"/>
          <w:b/>
          <w:bCs/>
          <w:color w:val="000000"/>
          <w:sz w:val="22"/>
          <w:szCs w:val="22"/>
        </w:rPr>
        <w:t>/202</w:t>
      </w:r>
      <w:r w:rsidR="0067229C" w:rsidRPr="00DA6EFD">
        <w:rPr>
          <w:rFonts w:ascii="Arial" w:hAnsi="Arial" w:cs="Arial"/>
          <w:b/>
          <w:bCs/>
          <w:color w:val="000000"/>
          <w:sz w:val="22"/>
          <w:szCs w:val="22"/>
        </w:rPr>
        <w:t>4</w:t>
      </w:r>
    </w:p>
    <w:p w14:paraId="29F1D91A" w14:textId="77777777" w:rsidR="008864D5" w:rsidRPr="00DA6EFD" w:rsidRDefault="008864D5" w:rsidP="008864D5">
      <w:pPr>
        <w:autoSpaceDE w:val="0"/>
        <w:autoSpaceDN w:val="0"/>
        <w:adjustRightInd w:val="0"/>
        <w:jc w:val="center"/>
        <w:rPr>
          <w:rFonts w:ascii="Arial" w:hAnsi="Arial" w:cs="Arial"/>
          <w:b/>
          <w:bCs/>
          <w:color w:val="000000"/>
          <w:sz w:val="22"/>
          <w:szCs w:val="22"/>
        </w:rPr>
      </w:pPr>
    </w:p>
    <w:p w14:paraId="479C3B49" w14:textId="77777777" w:rsidR="009D6E05" w:rsidRPr="00DA6EFD" w:rsidRDefault="009D6E05" w:rsidP="009B2994">
      <w:pPr>
        <w:pStyle w:val="Default"/>
        <w:jc w:val="both"/>
        <w:rPr>
          <w:b/>
          <w:bCs/>
          <w:sz w:val="22"/>
          <w:szCs w:val="22"/>
          <w:u w:val="single"/>
        </w:rPr>
      </w:pPr>
    </w:p>
    <w:p w14:paraId="37AB4F3D" w14:textId="303A5F36" w:rsidR="00FF655E" w:rsidRPr="00DA6EFD" w:rsidRDefault="008E6B80" w:rsidP="00FF655E">
      <w:pPr>
        <w:autoSpaceDE w:val="0"/>
        <w:autoSpaceDN w:val="0"/>
        <w:adjustRightInd w:val="0"/>
        <w:jc w:val="both"/>
        <w:rPr>
          <w:rFonts w:ascii="Arial" w:hAnsi="Arial" w:cs="Arial"/>
          <w:sz w:val="22"/>
          <w:szCs w:val="22"/>
        </w:rPr>
      </w:pPr>
      <w:r w:rsidRPr="00DA6EFD">
        <w:rPr>
          <w:rFonts w:ascii="Arial" w:hAnsi="Arial" w:cs="Arial"/>
          <w:b/>
          <w:bCs/>
          <w:sz w:val="22"/>
          <w:szCs w:val="22"/>
          <w:u w:val="single"/>
        </w:rPr>
        <w:t>OBJETO</w:t>
      </w:r>
      <w:r w:rsidRPr="00DA6EFD">
        <w:rPr>
          <w:rFonts w:ascii="Arial" w:hAnsi="Arial" w:cs="Arial"/>
          <w:sz w:val="22"/>
          <w:szCs w:val="22"/>
        </w:rPr>
        <w:t>:</w:t>
      </w:r>
      <w:r w:rsidR="00272546" w:rsidRPr="00DA6EFD">
        <w:rPr>
          <w:rFonts w:ascii="Arial" w:hAnsi="Arial" w:cs="Arial"/>
          <w:sz w:val="22"/>
          <w:szCs w:val="22"/>
        </w:rPr>
        <w:t xml:space="preserve"> Contratação de empresa para aquisição de materiais permanentes e de consumo para implantação da feira do sol, conforme o Convênio n° 326/2022 que celebram o Estado do Paraná, por intermédio da Secretaria de Estado da Agricultura e do Abastecimento – SEAB e o Município de Itambaracá.</w:t>
      </w:r>
    </w:p>
    <w:p w14:paraId="4F9B4BB7" w14:textId="532FFB28" w:rsidR="008E6B80" w:rsidRPr="00DA6EFD" w:rsidRDefault="008E6B80" w:rsidP="009B2994">
      <w:pPr>
        <w:pStyle w:val="Default"/>
        <w:jc w:val="both"/>
        <w:rPr>
          <w:sz w:val="22"/>
          <w:szCs w:val="22"/>
        </w:rPr>
      </w:pPr>
      <w:r w:rsidRPr="00DA6EFD">
        <w:rPr>
          <w:sz w:val="22"/>
          <w:szCs w:val="22"/>
        </w:rPr>
        <w:t xml:space="preserve"> </w:t>
      </w:r>
    </w:p>
    <w:p w14:paraId="13B49069" w14:textId="77777777" w:rsidR="009B2994" w:rsidRPr="00DA6EFD" w:rsidRDefault="009B2994" w:rsidP="009B2994">
      <w:pPr>
        <w:pStyle w:val="Default"/>
        <w:jc w:val="both"/>
        <w:rPr>
          <w:b/>
          <w:bCs/>
          <w:sz w:val="22"/>
          <w:szCs w:val="22"/>
        </w:rPr>
      </w:pPr>
    </w:p>
    <w:p w14:paraId="2995B2FE" w14:textId="2811A155" w:rsidR="000B7DF1" w:rsidRPr="00DA6EFD" w:rsidRDefault="000B7DF1" w:rsidP="000B7DF1">
      <w:pPr>
        <w:spacing w:after="120"/>
        <w:jc w:val="both"/>
        <w:rPr>
          <w:rFonts w:ascii="Arial" w:hAnsi="Arial" w:cs="Arial"/>
          <w:sz w:val="22"/>
          <w:szCs w:val="22"/>
        </w:rPr>
      </w:pPr>
      <w:r w:rsidRPr="00DA6EFD">
        <w:rPr>
          <w:rFonts w:ascii="Arial" w:hAnsi="Arial" w:cs="Arial"/>
          <w:b/>
          <w:bCs/>
          <w:sz w:val="22"/>
          <w:szCs w:val="22"/>
        </w:rPr>
        <w:t>RECEBIMENTO DAS PROPOSTAS</w:t>
      </w:r>
      <w:r w:rsidR="00F5668A" w:rsidRPr="00DA6EFD">
        <w:rPr>
          <w:rFonts w:ascii="Arial" w:hAnsi="Arial" w:cs="Arial"/>
          <w:sz w:val="22"/>
          <w:szCs w:val="22"/>
        </w:rPr>
        <w:t xml:space="preserve">: Das 08h30min do dia   </w:t>
      </w:r>
      <w:r w:rsidR="00D66DAB">
        <w:rPr>
          <w:rFonts w:ascii="Arial" w:hAnsi="Arial" w:cs="Arial"/>
          <w:sz w:val="22"/>
          <w:szCs w:val="22"/>
        </w:rPr>
        <w:t>21/05/2024</w:t>
      </w:r>
      <w:r w:rsidR="00F5668A" w:rsidRPr="00DA6EFD">
        <w:rPr>
          <w:rFonts w:ascii="Arial" w:hAnsi="Arial" w:cs="Arial"/>
          <w:sz w:val="22"/>
          <w:szCs w:val="22"/>
        </w:rPr>
        <w:t xml:space="preserve"> às 08h30min do dia </w:t>
      </w:r>
      <w:r w:rsidR="00D66DAB">
        <w:rPr>
          <w:rFonts w:ascii="Arial" w:hAnsi="Arial" w:cs="Arial"/>
          <w:sz w:val="22"/>
          <w:szCs w:val="22"/>
        </w:rPr>
        <w:t>06/06</w:t>
      </w:r>
      <w:r w:rsidR="009617CB" w:rsidRPr="00DA6EFD">
        <w:rPr>
          <w:rFonts w:ascii="Arial" w:hAnsi="Arial" w:cs="Arial"/>
          <w:sz w:val="22"/>
          <w:szCs w:val="22"/>
        </w:rPr>
        <w:t>/</w:t>
      </w:r>
      <w:r w:rsidRPr="00DA6EFD">
        <w:rPr>
          <w:rFonts w:ascii="Arial" w:hAnsi="Arial" w:cs="Arial"/>
          <w:sz w:val="22"/>
          <w:szCs w:val="22"/>
        </w:rPr>
        <w:t xml:space="preserve">2024. </w:t>
      </w:r>
    </w:p>
    <w:p w14:paraId="6F0072EB" w14:textId="77D62693" w:rsidR="000B7DF1" w:rsidRPr="00DA6EFD" w:rsidRDefault="000B7DF1" w:rsidP="000B7DF1">
      <w:pPr>
        <w:spacing w:after="120"/>
        <w:jc w:val="both"/>
        <w:rPr>
          <w:rFonts w:ascii="Arial" w:hAnsi="Arial" w:cs="Arial"/>
          <w:sz w:val="22"/>
          <w:szCs w:val="22"/>
        </w:rPr>
      </w:pPr>
      <w:r w:rsidRPr="00DA6EFD">
        <w:rPr>
          <w:rFonts w:ascii="Arial" w:hAnsi="Arial" w:cs="Arial"/>
          <w:b/>
          <w:bCs/>
          <w:sz w:val="22"/>
          <w:szCs w:val="22"/>
        </w:rPr>
        <w:t>ABERTURA DAS PROPOSTAS</w:t>
      </w:r>
      <w:r w:rsidR="009617CB" w:rsidRPr="00DA6EFD">
        <w:rPr>
          <w:rFonts w:ascii="Arial" w:hAnsi="Arial" w:cs="Arial"/>
          <w:sz w:val="22"/>
          <w:szCs w:val="22"/>
        </w:rPr>
        <w:t xml:space="preserve">: Das 08h31min do dia </w:t>
      </w:r>
      <w:r w:rsidR="00D66DAB">
        <w:rPr>
          <w:rFonts w:ascii="Arial" w:hAnsi="Arial" w:cs="Arial"/>
          <w:sz w:val="22"/>
          <w:szCs w:val="22"/>
        </w:rPr>
        <w:t>06/06/2024</w:t>
      </w:r>
      <w:r w:rsidR="009617CB" w:rsidRPr="00DA6EFD">
        <w:rPr>
          <w:rFonts w:ascii="Arial" w:hAnsi="Arial" w:cs="Arial"/>
          <w:sz w:val="22"/>
          <w:szCs w:val="22"/>
        </w:rPr>
        <w:t xml:space="preserve"> às 08h59min do </w:t>
      </w:r>
      <w:r w:rsidR="00D66DAB" w:rsidRPr="00DA6EFD">
        <w:rPr>
          <w:rFonts w:ascii="Arial" w:hAnsi="Arial" w:cs="Arial"/>
          <w:sz w:val="22"/>
          <w:szCs w:val="22"/>
        </w:rPr>
        <w:t xml:space="preserve">dia </w:t>
      </w:r>
      <w:r w:rsidR="00D66DAB">
        <w:rPr>
          <w:rFonts w:ascii="Arial" w:hAnsi="Arial" w:cs="Arial"/>
          <w:sz w:val="22"/>
          <w:szCs w:val="22"/>
        </w:rPr>
        <w:t>06/06/2024</w:t>
      </w:r>
      <w:r w:rsidRPr="00DA6EFD">
        <w:rPr>
          <w:rFonts w:ascii="Arial" w:hAnsi="Arial" w:cs="Arial"/>
          <w:sz w:val="22"/>
          <w:szCs w:val="22"/>
        </w:rPr>
        <w:t>.</w:t>
      </w:r>
    </w:p>
    <w:p w14:paraId="7F45877F" w14:textId="78149725" w:rsidR="000B7DF1" w:rsidRPr="00DA6EFD" w:rsidRDefault="000B7DF1" w:rsidP="000B7DF1">
      <w:pPr>
        <w:spacing w:after="120"/>
        <w:jc w:val="both"/>
        <w:rPr>
          <w:rFonts w:ascii="Arial" w:hAnsi="Arial" w:cs="Arial"/>
          <w:sz w:val="22"/>
          <w:szCs w:val="22"/>
        </w:rPr>
      </w:pPr>
      <w:r w:rsidRPr="00DA6EFD">
        <w:rPr>
          <w:rFonts w:ascii="Arial" w:hAnsi="Arial" w:cs="Arial"/>
          <w:b/>
          <w:bCs/>
          <w:sz w:val="22"/>
          <w:szCs w:val="22"/>
        </w:rPr>
        <w:t>INÍCIO DA SESSÃO DE DISPUTA DE PREÇOS</w:t>
      </w:r>
      <w:r w:rsidR="009617CB" w:rsidRPr="00DA6EFD">
        <w:rPr>
          <w:rFonts w:ascii="Arial" w:hAnsi="Arial" w:cs="Arial"/>
          <w:sz w:val="22"/>
          <w:szCs w:val="22"/>
        </w:rPr>
        <w:t>: Às 09h00mi</w:t>
      </w:r>
      <w:r w:rsidR="00D66DAB">
        <w:rPr>
          <w:rFonts w:ascii="Arial" w:hAnsi="Arial" w:cs="Arial"/>
          <w:sz w:val="22"/>
          <w:szCs w:val="22"/>
        </w:rPr>
        <w:t>n do dia 06/06/2024</w:t>
      </w:r>
    </w:p>
    <w:p w14:paraId="085FC41E" w14:textId="77777777" w:rsidR="009B2994" w:rsidRPr="00DA6EFD" w:rsidRDefault="009B2994" w:rsidP="009B2994">
      <w:pPr>
        <w:pStyle w:val="Default"/>
        <w:jc w:val="both"/>
        <w:rPr>
          <w:b/>
          <w:bCs/>
          <w:sz w:val="22"/>
          <w:szCs w:val="22"/>
        </w:rPr>
      </w:pPr>
    </w:p>
    <w:p w14:paraId="5CF363D3" w14:textId="77777777" w:rsidR="008E6B80" w:rsidRPr="00DA6EFD" w:rsidRDefault="008E6B80" w:rsidP="009B2994">
      <w:pPr>
        <w:pStyle w:val="Default"/>
        <w:jc w:val="both"/>
        <w:rPr>
          <w:sz w:val="22"/>
          <w:szCs w:val="22"/>
        </w:rPr>
      </w:pPr>
      <w:r w:rsidRPr="00DA6EFD">
        <w:rPr>
          <w:b/>
          <w:bCs/>
          <w:sz w:val="22"/>
          <w:szCs w:val="22"/>
        </w:rPr>
        <w:t xml:space="preserve">LOCAL DA REALIZAÇÃO DA SESSÃO PÚBLICA DO PREGÃO: </w:t>
      </w:r>
      <w:r w:rsidR="00E36D76" w:rsidRPr="00DA6EFD">
        <w:rPr>
          <w:sz w:val="22"/>
          <w:szCs w:val="22"/>
        </w:rPr>
        <w:t xml:space="preserve">Portal: Bolsa de Licitações do Brasil – BLL  </w:t>
      </w:r>
      <w:hyperlink r:id="rId8" w:history="1">
        <w:r w:rsidR="00E36D76" w:rsidRPr="00DA6EFD">
          <w:rPr>
            <w:rStyle w:val="Hyperlink"/>
            <w:sz w:val="22"/>
            <w:szCs w:val="22"/>
          </w:rPr>
          <w:t>www.bll.org.br</w:t>
        </w:r>
      </w:hyperlink>
      <w:r w:rsidR="00E36D76" w:rsidRPr="00DA6EFD">
        <w:rPr>
          <w:rFonts w:eastAsiaTheme="minorHAnsi"/>
          <w:sz w:val="22"/>
          <w:szCs w:val="22"/>
          <w:lang w:eastAsia="en-US"/>
        </w:rPr>
        <w:t xml:space="preserve"> “</w:t>
      </w:r>
      <w:r w:rsidR="00E36D76" w:rsidRPr="00DA6EFD">
        <w:rPr>
          <w:sz w:val="22"/>
          <w:szCs w:val="22"/>
        </w:rPr>
        <w:t>Acesso Identificado no link - licitações”.</w:t>
      </w:r>
      <w:r w:rsidRPr="00DA6EFD">
        <w:rPr>
          <w:sz w:val="22"/>
          <w:szCs w:val="22"/>
        </w:rPr>
        <w:t xml:space="preserve"> </w:t>
      </w:r>
    </w:p>
    <w:p w14:paraId="004986F3" w14:textId="77777777" w:rsidR="009B2994" w:rsidRPr="00DA6EFD" w:rsidRDefault="009B2994" w:rsidP="009B2994">
      <w:pPr>
        <w:pStyle w:val="Default"/>
        <w:jc w:val="both"/>
        <w:rPr>
          <w:b/>
          <w:bCs/>
          <w:sz w:val="22"/>
          <w:szCs w:val="22"/>
        </w:rPr>
      </w:pPr>
    </w:p>
    <w:p w14:paraId="1FCABDF8" w14:textId="77777777" w:rsidR="008E6B80" w:rsidRPr="00DA6EFD" w:rsidRDefault="008E6B80" w:rsidP="009B2994">
      <w:pPr>
        <w:pStyle w:val="Default"/>
        <w:jc w:val="both"/>
        <w:rPr>
          <w:sz w:val="22"/>
          <w:szCs w:val="22"/>
        </w:rPr>
      </w:pPr>
      <w:r w:rsidRPr="00DA6EFD">
        <w:rPr>
          <w:b/>
          <w:bCs/>
          <w:sz w:val="22"/>
          <w:szCs w:val="22"/>
        </w:rPr>
        <w:t xml:space="preserve">REFERÊNCIA DE TEMPO: </w:t>
      </w:r>
      <w:r w:rsidRPr="00DA6EFD">
        <w:rPr>
          <w:sz w:val="22"/>
          <w:szCs w:val="22"/>
        </w:rPr>
        <w:t xml:space="preserve">horário de Brasília (DF). </w:t>
      </w:r>
    </w:p>
    <w:p w14:paraId="3FE69495" w14:textId="77777777" w:rsidR="009B2994" w:rsidRPr="00DA6EFD" w:rsidRDefault="009B2994" w:rsidP="009B2994">
      <w:pPr>
        <w:pStyle w:val="Default"/>
        <w:jc w:val="both"/>
        <w:rPr>
          <w:b/>
          <w:bCs/>
          <w:sz w:val="22"/>
          <w:szCs w:val="22"/>
        </w:rPr>
      </w:pPr>
    </w:p>
    <w:p w14:paraId="0BDEF6EB" w14:textId="77777777" w:rsidR="008E6B80" w:rsidRPr="00DA6EFD" w:rsidRDefault="008E6B80" w:rsidP="009B2994">
      <w:pPr>
        <w:pStyle w:val="Default"/>
        <w:jc w:val="both"/>
        <w:rPr>
          <w:sz w:val="22"/>
          <w:szCs w:val="22"/>
        </w:rPr>
      </w:pPr>
      <w:r w:rsidRPr="00DA6EFD">
        <w:rPr>
          <w:b/>
          <w:bCs/>
          <w:sz w:val="22"/>
          <w:szCs w:val="22"/>
        </w:rPr>
        <w:t xml:space="preserve">FORMA DE JULGAMENTO: </w:t>
      </w:r>
      <w:r w:rsidRPr="00DA6EFD">
        <w:rPr>
          <w:sz w:val="22"/>
          <w:szCs w:val="22"/>
        </w:rPr>
        <w:t xml:space="preserve">MENOR PREÇO POR ITEM </w:t>
      </w:r>
    </w:p>
    <w:p w14:paraId="03B3403C" w14:textId="77777777" w:rsidR="009B2994" w:rsidRPr="00DA6EFD" w:rsidRDefault="009B2994" w:rsidP="009B2994">
      <w:pPr>
        <w:pStyle w:val="Default"/>
        <w:jc w:val="both"/>
        <w:rPr>
          <w:sz w:val="22"/>
          <w:szCs w:val="22"/>
        </w:rPr>
      </w:pPr>
    </w:p>
    <w:p w14:paraId="0EB3ED61" w14:textId="77777777" w:rsidR="008E6B80" w:rsidRPr="00DA6EFD" w:rsidRDefault="008E6B80" w:rsidP="009B2994">
      <w:pPr>
        <w:pStyle w:val="Default"/>
        <w:jc w:val="both"/>
        <w:rPr>
          <w:sz w:val="22"/>
          <w:szCs w:val="22"/>
        </w:rPr>
      </w:pPr>
      <w:r w:rsidRPr="00DA6EFD">
        <w:rPr>
          <w:sz w:val="22"/>
          <w:szCs w:val="22"/>
        </w:rPr>
        <w:t>O edital completo estará à disposição dos interess</w:t>
      </w:r>
      <w:r w:rsidR="00BB35A1" w:rsidRPr="00DA6EFD">
        <w:rPr>
          <w:sz w:val="22"/>
          <w:szCs w:val="22"/>
        </w:rPr>
        <w:t xml:space="preserve">ados no site </w:t>
      </w:r>
      <w:hyperlink r:id="rId9" w:history="1">
        <w:r w:rsidR="00BB35A1" w:rsidRPr="00DA6EFD">
          <w:rPr>
            <w:rStyle w:val="Hyperlink"/>
            <w:sz w:val="22"/>
            <w:szCs w:val="22"/>
          </w:rPr>
          <w:t>www.bllcompras.com</w:t>
        </w:r>
      </w:hyperlink>
      <w:r w:rsidR="00BB35A1" w:rsidRPr="00DA6EFD">
        <w:rPr>
          <w:sz w:val="22"/>
          <w:szCs w:val="22"/>
        </w:rPr>
        <w:t xml:space="preserve"> e no sitio  Eletrônico  do Município: </w:t>
      </w:r>
      <w:hyperlink r:id="rId10" w:history="1">
        <w:r w:rsidR="00BB35A1" w:rsidRPr="00DA6EFD">
          <w:rPr>
            <w:rStyle w:val="Hyperlink"/>
            <w:sz w:val="22"/>
            <w:szCs w:val="22"/>
          </w:rPr>
          <w:t>www.itambaraca.pr.gov.br</w:t>
        </w:r>
      </w:hyperlink>
      <w:r w:rsidR="00BB35A1" w:rsidRPr="00DA6EFD">
        <w:rPr>
          <w:rStyle w:val="Hyperlink"/>
          <w:sz w:val="22"/>
          <w:szCs w:val="22"/>
        </w:rPr>
        <w:t xml:space="preserve"> - LICITAÇÕES</w:t>
      </w:r>
      <w:r w:rsidR="00BB35A1" w:rsidRPr="00DA6EFD">
        <w:rPr>
          <w:sz w:val="22"/>
          <w:szCs w:val="22"/>
        </w:rPr>
        <w:t xml:space="preserve"> - ou </w:t>
      </w:r>
      <w:hyperlink r:id="rId11" w:history="1">
        <w:r w:rsidR="00BB35A1" w:rsidRPr="00DA6EFD">
          <w:rPr>
            <w:rStyle w:val="Hyperlink"/>
            <w:sz w:val="22"/>
            <w:szCs w:val="22"/>
          </w:rPr>
          <w:t>http://131.108.231.254:8090/portaltransparencia/</w:t>
        </w:r>
      </w:hyperlink>
      <w:r w:rsidRPr="00DA6EFD">
        <w:rPr>
          <w:sz w:val="22"/>
          <w:szCs w:val="22"/>
        </w:rPr>
        <w:t xml:space="preserve">. </w:t>
      </w:r>
    </w:p>
    <w:bookmarkEnd w:id="0"/>
    <w:p w14:paraId="27A662D4" w14:textId="77777777" w:rsidR="009B2994" w:rsidRPr="00DA6EFD" w:rsidRDefault="009B2994" w:rsidP="009B2994">
      <w:pPr>
        <w:pStyle w:val="Default"/>
        <w:jc w:val="center"/>
        <w:rPr>
          <w:sz w:val="22"/>
          <w:szCs w:val="22"/>
        </w:rPr>
      </w:pPr>
    </w:p>
    <w:p w14:paraId="352A2885" w14:textId="77777777" w:rsidR="00E24039" w:rsidRPr="00DA6EFD" w:rsidRDefault="00E24039" w:rsidP="009B2994">
      <w:pPr>
        <w:pStyle w:val="Default"/>
        <w:jc w:val="center"/>
        <w:rPr>
          <w:sz w:val="22"/>
          <w:szCs w:val="22"/>
        </w:rPr>
      </w:pPr>
    </w:p>
    <w:p w14:paraId="2D61576D" w14:textId="28422084" w:rsidR="008E6B80" w:rsidRPr="00DA6EFD" w:rsidRDefault="00E24039" w:rsidP="009B2994">
      <w:pPr>
        <w:pStyle w:val="Default"/>
        <w:jc w:val="center"/>
        <w:rPr>
          <w:sz w:val="22"/>
          <w:szCs w:val="22"/>
        </w:rPr>
      </w:pPr>
      <w:r w:rsidRPr="00DA6EFD">
        <w:rPr>
          <w:sz w:val="22"/>
          <w:szCs w:val="22"/>
        </w:rPr>
        <w:t>Itambara</w:t>
      </w:r>
      <w:r w:rsidR="00EC486A" w:rsidRPr="00DA6EFD">
        <w:rPr>
          <w:sz w:val="22"/>
          <w:szCs w:val="22"/>
        </w:rPr>
        <w:t>cá/</w:t>
      </w:r>
      <w:r w:rsidR="006C19FA" w:rsidRPr="00DA6EFD">
        <w:rPr>
          <w:sz w:val="22"/>
          <w:szCs w:val="22"/>
        </w:rPr>
        <w:t xml:space="preserve">Pr, </w:t>
      </w:r>
      <w:r w:rsidR="006C19FA">
        <w:rPr>
          <w:sz w:val="22"/>
          <w:szCs w:val="22"/>
        </w:rPr>
        <w:t xml:space="preserve">20 </w:t>
      </w:r>
      <w:r w:rsidR="006C19FA" w:rsidRPr="00DA6EFD">
        <w:rPr>
          <w:sz w:val="22"/>
          <w:szCs w:val="22"/>
        </w:rPr>
        <w:t>de</w:t>
      </w:r>
      <w:r w:rsidR="00D66DAB">
        <w:rPr>
          <w:sz w:val="22"/>
          <w:szCs w:val="22"/>
        </w:rPr>
        <w:t xml:space="preserve"> maio</w:t>
      </w:r>
      <w:r w:rsidR="00F5668A" w:rsidRPr="00DA6EFD">
        <w:rPr>
          <w:sz w:val="22"/>
          <w:szCs w:val="22"/>
        </w:rPr>
        <w:t xml:space="preserve"> </w:t>
      </w:r>
      <w:r w:rsidR="008E6B80" w:rsidRPr="00DA6EFD">
        <w:rPr>
          <w:sz w:val="22"/>
          <w:szCs w:val="22"/>
        </w:rPr>
        <w:t>202</w:t>
      </w:r>
      <w:r w:rsidR="0067229C" w:rsidRPr="00DA6EFD">
        <w:rPr>
          <w:sz w:val="22"/>
          <w:szCs w:val="22"/>
        </w:rPr>
        <w:t>4</w:t>
      </w:r>
    </w:p>
    <w:p w14:paraId="0A63B3A9" w14:textId="77777777" w:rsidR="00E24039" w:rsidRPr="00DA6EFD" w:rsidRDefault="00E24039" w:rsidP="009B2994">
      <w:pPr>
        <w:pStyle w:val="Default"/>
        <w:jc w:val="center"/>
        <w:rPr>
          <w:sz w:val="22"/>
          <w:szCs w:val="22"/>
        </w:rPr>
      </w:pPr>
    </w:p>
    <w:p w14:paraId="2DF023AD" w14:textId="77777777" w:rsidR="00E24039" w:rsidRPr="00DA6EFD" w:rsidRDefault="00E24039" w:rsidP="009B2994">
      <w:pPr>
        <w:pStyle w:val="Default"/>
        <w:jc w:val="center"/>
        <w:rPr>
          <w:sz w:val="22"/>
          <w:szCs w:val="22"/>
        </w:rPr>
      </w:pPr>
    </w:p>
    <w:p w14:paraId="7095700C" w14:textId="77777777" w:rsidR="00E24039" w:rsidRPr="00DA6EFD" w:rsidRDefault="00E24039" w:rsidP="009B2994">
      <w:pPr>
        <w:pStyle w:val="Default"/>
        <w:jc w:val="center"/>
        <w:rPr>
          <w:sz w:val="22"/>
          <w:szCs w:val="22"/>
        </w:rPr>
      </w:pPr>
    </w:p>
    <w:p w14:paraId="3E8B9A76" w14:textId="77777777" w:rsidR="005F53C1" w:rsidRPr="00DA6EFD" w:rsidRDefault="005F53C1" w:rsidP="005F53C1">
      <w:pPr>
        <w:jc w:val="center"/>
        <w:rPr>
          <w:rFonts w:ascii="Arial" w:eastAsiaTheme="minorHAnsi" w:hAnsi="Arial" w:cs="Arial"/>
          <w:sz w:val="22"/>
          <w:szCs w:val="22"/>
          <w:lang w:eastAsia="en-US"/>
        </w:rPr>
      </w:pPr>
      <w:r w:rsidRPr="00DA6EFD">
        <w:rPr>
          <w:rFonts w:ascii="Arial" w:eastAsiaTheme="minorHAnsi" w:hAnsi="Arial" w:cs="Arial"/>
          <w:sz w:val="22"/>
          <w:szCs w:val="22"/>
          <w:lang w:eastAsia="en-US"/>
        </w:rPr>
        <w:t>_________________________________________________</w:t>
      </w:r>
    </w:p>
    <w:p w14:paraId="0CB17E15" w14:textId="77777777" w:rsidR="005F53C1" w:rsidRPr="00DA6EFD" w:rsidRDefault="005F53C1" w:rsidP="005F53C1">
      <w:pPr>
        <w:jc w:val="center"/>
        <w:rPr>
          <w:rFonts w:ascii="Arial" w:eastAsiaTheme="minorHAnsi" w:hAnsi="Arial" w:cs="Arial"/>
          <w:sz w:val="22"/>
          <w:szCs w:val="22"/>
          <w:lang w:eastAsia="en-US"/>
        </w:rPr>
      </w:pPr>
      <w:r w:rsidRPr="00DA6EFD">
        <w:rPr>
          <w:rFonts w:ascii="Arial" w:eastAsiaTheme="minorHAnsi" w:hAnsi="Arial" w:cs="Arial"/>
          <w:sz w:val="22"/>
          <w:szCs w:val="22"/>
          <w:lang w:eastAsia="en-US"/>
        </w:rPr>
        <w:t>Mônica Cristina Zambon Holzmann</w:t>
      </w:r>
    </w:p>
    <w:p w14:paraId="103E9D9C" w14:textId="77777777" w:rsidR="005F53C1" w:rsidRPr="00DA6EFD" w:rsidRDefault="005F53C1" w:rsidP="005F53C1">
      <w:pPr>
        <w:jc w:val="center"/>
        <w:rPr>
          <w:rFonts w:ascii="Arial" w:hAnsi="Arial" w:cs="Arial"/>
          <w:sz w:val="22"/>
          <w:szCs w:val="22"/>
        </w:rPr>
      </w:pPr>
      <w:r w:rsidRPr="00DA6EFD">
        <w:rPr>
          <w:rFonts w:ascii="Arial" w:hAnsi="Arial" w:cs="Arial"/>
          <w:sz w:val="22"/>
          <w:szCs w:val="22"/>
        </w:rPr>
        <w:t>Prefeita Municipal</w:t>
      </w:r>
    </w:p>
    <w:p w14:paraId="07989E3B" w14:textId="77777777" w:rsidR="008E6B80" w:rsidRPr="00DA6EFD" w:rsidRDefault="008E6B80" w:rsidP="008E6B80">
      <w:pPr>
        <w:rPr>
          <w:rFonts w:ascii="Arial" w:hAnsi="Arial" w:cs="Arial"/>
          <w:sz w:val="22"/>
          <w:szCs w:val="22"/>
        </w:rPr>
      </w:pPr>
    </w:p>
    <w:p w14:paraId="04FAFFF9" w14:textId="77777777" w:rsidR="008E6B80" w:rsidRPr="00DA6EFD" w:rsidRDefault="008E6B80" w:rsidP="008E6B80">
      <w:pPr>
        <w:rPr>
          <w:rFonts w:ascii="Arial" w:hAnsi="Arial" w:cs="Arial"/>
          <w:sz w:val="22"/>
          <w:szCs w:val="22"/>
        </w:rPr>
      </w:pPr>
    </w:p>
    <w:p w14:paraId="2C3AB253" w14:textId="77777777" w:rsidR="008E6B80" w:rsidRPr="00DA6EFD" w:rsidRDefault="008E6B80" w:rsidP="008E6B80">
      <w:pPr>
        <w:rPr>
          <w:rFonts w:ascii="Arial" w:hAnsi="Arial" w:cs="Arial"/>
          <w:sz w:val="22"/>
          <w:szCs w:val="22"/>
        </w:rPr>
      </w:pPr>
    </w:p>
    <w:p w14:paraId="62D7DCD6" w14:textId="77777777" w:rsidR="008E6B80" w:rsidRPr="00DA6EFD" w:rsidRDefault="008E6B80" w:rsidP="008E6B80">
      <w:pPr>
        <w:rPr>
          <w:rFonts w:ascii="Arial" w:hAnsi="Arial" w:cs="Arial"/>
          <w:sz w:val="22"/>
          <w:szCs w:val="22"/>
        </w:rPr>
      </w:pPr>
    </w:p>
    <w:p w14:paraId="0E3FF0E9" w14:textId="77777777" w:rsidR="008E6B80" w:rsidRPr="00DA6EFD" w:rsidRDefault="008E6B80" w:rsidP="008E6B80">
      <w:pPr>
        <w:rPr>
          <w:rFonts w:ascii="Arial" w:hAnsi="Arial" w:cs="Arial"/>
          <w:sz w:val="22"/>
          <w:szCs w:val="22"/>
        </w:rPr>
      </w:pPr>
    </w:p>
    <w:p w14:paraId="4609D517" w14:textId="77777777" w:rsidR="008E6B80" w:rsidRPr="00DA6EFD" w:rsidRDefault="008E6B80" w:rsidP="008E6B80">
      <w:pPr>
        <w:rPr>
          <w:rFonts w:ascii="Arial" w:hAnsi="Arial" w:cs="Arial"/>
          <w:sz w:val="22"/>
          <w:szCs w:val="22"/>
        </w:rPr>
      </w:pPr>
    </w:p>
    <w:p w14:paraId="0240A0E9" w14:textId="77777777" w:rsidR="008E6B80" w:rsidRPr="00DA6EFD" w:rsidRDefault="008E6B80" w:rsidP="008E6B80">
      <w:pPr>
        <w:rPr>
          <w:rFonts w:ascii="Arial" w:hAnsi="Arial" w:cs="Arial"/>
          <w:sz w:val="22"/>
          <w:szCs w:val="22"/>
        </w:rPr>
      </w:pPr>
    </w:p>
    <w:p w14:paraId="0469BE0D" w14:textId="77777777" w:rsidR="008E6B80" w:rsidRPr="00DA6EFD" w:rsidRDefault="008E6B80" w:rsidP="008E6B80">
      <w:pPr>
        <w:rPr>
          <w:rFonts w:ascii="Arial" w:hAnsi="Arial" w:cs="Arial"/>
          <w:sz w:val="22"/>
          <w:szCs w:val="22"/>
        </w:rPr>
      </w:pPr>
    </w:p>
    <w:p w14:paraId="67AC9D10" w14:textId="77777777" w:rsidR="008E6B80" w:rsidRPr="00DA6EFD" w:rsidRDefault="008E6B80" w:rsidP="008E6B80">
      <w:pPr>
        <w:rPr>
          <w:rFonts w:ascii="Arial" w:hAnsi="Arial" w:cs="Arial"/>
          <w:sz w:val="22"/>
          <w:szCs w:val="22"/>
        </w:rPr>
      </w:pPr>
    </w:p>
    <w:p w14:paraId="64126351" w14:textId="77777777" w:rsidR="008E6B80" w:rsidRPr="00DA6EFD" w:rsidRDefault="008E6B80" w:rsidP="008E6B80">
      <w:pPr>
        <w:rPr>
          <w:rFonts w:ascii="Arial" w:hAnsi="Arial" w:cs="Arial"/>
          <w:sz w:val="22"/>
          <w:szCs w:val="22"/>
        </w:rPr>
      </w:pPr>
    </w:p>
    <w:p w14:paraId="3078F64A" w14:textId="18CF8294" w:rsidR="008E6B80" w:rsidRPr="00DA6EFD" w:rsidRDefault="008E6B80" w:rsidP="008E6B80">
      <w:pPr>
        <w:rPr>
          <w:rFonts w:ascii="Arial" w:hAnsi="Arial" w:cs="Arial"/>
          <w:sz w:val="22"/>
          <w:szCs w:val="22"/>
        </w:rPr>
      </w:pPr>
    </w:p>
    <w:p w14:paraId="6BD13251" w14:textId="5384435D" w:rsidR="00C61793" w:rsidRPr="00DA6EFD" w:rsidRDefault="00C61793" w:rsidP="008E6B80">
      <w:pPr>
        <w:rPr>
          <w:rFonts w:ascii="Arial" w:hAnsi="Arial" w:cs="Arial"/>
          <w:sz w:val="22"/>
          <w:szCs w:val="22"/>
        </w:rPr>
      </w:pPr>
    </w:p>
    <w:p w14:paraId="4C6AB0EA" w14:textId="77777777" w:rsidR="00795CA7" w:rsidRPr="00DA6EFD" w:rsidRDefault="00795CA7" w:rsidP="008E6B80">
      <w:pPr>
        <w:rPr>
          <w:rFonts w:ascii="Arial" w:hAnsi="Arial" w:cs="Arial"/>
          <w:sz w:val="22"/>
          <w:szCs w:val="22"/>
        </w:rPr>
      </w:pPr>
    </w:p>
    <w:p w14:paraId="3411F200" w14:textId="77777777" w:rsidR="00795CA7" w:rsidRPr="00DA6EFD" w:rsidRDefault="00795CA7" w:rsidP="008E6B80">
      <w:pPr>
        <w:rPr>
          <w:rFonts w:ascii="Arial" w:hAnsi="Arial" w:cs="Arial"/>
          <w:sz w:val="22"/>
          <w:szCs w:val="22"/>
        </w:rPr>
      </w:pPr>
    </w:p>
    <w:p w14:paraId="2F7DC08B" w14:textId="77777777" w:rsidR="00795CA7" w:rsidRPr="00DA6EFD" w:rsidRDefault="00795CA7" w:rsidP="008E6B80">
      <w:pPr>
        <w:rPr>
          <w:rFonts w:ascii="Arial" w:hAnsi="Arial" w:cs="Arial"/>
          <w:sz w:val="22"/>
          <w:szCs w:val="22"/>
        </w:rPr>
      </w:pPr>
    </w:p>
    <w:p w14:paraId="06506679" w14:textId="77777777" w:rsidR="00795CA7" w:rsidRPr="00DA6EFD" w:rsidRDefault="00795CA7" w:rsidP="008E6B80">
      <w:pPr>
        <w:rPr>
          <w:rFonts w:ascii="Arial" w:hAnsi="Arial" w:cs="Arial"/>
          <w:sz w:val="22"/>
          <w:szCs w:val="22"/>
        </w:rPr>
      </w:pPr>
    </w:p>
    <w:p w14:paraId="5577D87E" w14:textId="77777777" w:rsidR="00795CA7" w:rsidRPr="00DA6EFD" w:rsidRDefault="00795CA7" w:rsidP="008E6B80">
      <w:pPr>
        <w:rPr>
          <w:rFonts w:ascii="Arial" w:hAnsi="Arial" w:cs="Arial"/>
          <w:sz w:val="22"/>
          <w:szCs w:val="22"/>
        </w:rPr>
      </w:pPr>
    </w:p>
    <w:p w14:paraId="0138C6CE" w14:textId="77777777" w:rsidR="00FF655E" w:rsidRPr="00DA6EFD" w:rsidRDefault="00FF655E" w:rsidP="008E6B80">
      <w:pPr>
        <w:rPr>
          <w:rFonts w:ascii="Arial" w:hAnsi="Arial" w:cs="Arial"/>
          <w:sz w:val="22"/>
          <w:szCs w:val="22"/>
        </w:rPr>
      </w:pPr>
    </w:p>
    <w:p w14:paraId="14191D08" w14:textId="227B7202" w:rsidR="00C61793" w:rsidRPr="00DA6EFD" w:rsidRDefault="00C61793" w:rsidP="008E6B80">
      <w:pPr>
        <w:rPr>
          <w:rFonts w:ascii="Arial" w:hAnsi="Arial" w:cs="Arial"/>
          <w:sz w:val="22"/>
          <w:szCs w:val="22"/>
        </w:rPr>
      </w:pPr>
    </w:p>
    <w:p w14:paraId="24779668" w14:textId="7131CBD1" w:rsidR="007E44B0" w:rsidRPr="00DA6EFD" w:rsidRDefault="007E44B0" w:rsidP="007E44B0">
      <w:pPr>
        <w:spacing w:line="360" w:lineRule="auto"/>
        <w:jc w:val="center"/>
        <w:rPr>
          <w:rFonts w:ascii="Arial" w:hAnsi="Arial" w:cs="Arial"/>
          <w:b/>
          <w:sz w:val="22"/>
          <w:szCs w:val="22"/>
        </w:rPr>
      </w:pPr>
      <w:r w:rsidRPr="00DA6EFD">
        <w:rPr>
          <w:rFonts w:ascii="Arial" w:eastAsiaTheme="minorHAnsi" w:hAnsi="Arial" w:cs="Arial"/>
          <w:b/>
          <w:sz w:val="22"/>
          <w:szCs w:val="22"/>
          <w:lang w:eastAsia="en-US"/>
        </w:rPr>
        <w:t xml:space="preserve">PREGÃO ELETRÔNICO </w:t>
      </w:r>
      <w:r w:rsidRPr="00DA6EFD">
        <w:rPr>
          <w:rFonts w:ascii="Arial" w:hAnsi="Arial" w:cs="Arial"/>
          <w:b/>
          <w:sz w:val="22"/>
          <w:szCs w:val="22"/>
        </w:rPr>
        <w:t xml:space="preserve">Nº. </w:t>
      </w:r>
      <w:r w:rsidR="0021644E" w:rsidRPr="00DA6EFD">
        <w:rPr>
          <w:rFonts w:ascii="Arial" w:hAnsi="Arial" w:cs="Arial"/>
          <w:b/>
          <w:sz w:val="22"/>
          <w:szCs w:val="22"/>
        </w:rPr>
        <w:t xml:space="preserve"> </w:t>
      </w:r>
      <w:r w:rsidRPr="00DA6EFD">
        <w:rPr>
          <w:rFonts w:ascii="Arial" w:hAnsi="Arial" w:cs="Arial"/>
          <w:b/>
          <w:sz w:val="22"/>
          <w:szCs w:val="22"/>
        </w:rPr>
        <w:t>0</w:t>
      </w:r>
      <w:r w:rsidR="00D66DAB">
        <w:rPr>
          <w:rFonts w:ascii="Arial" w:hAnsi="Arial" w:cs="Arial"/>
          <w:b/>
          <w:sz w:val="22"/>
          <w:szCs w:val="22"/>
        </w:rPr>
        <w:t>08</w:t>
      </w:r>
      <w:r w:rsidRPr="00DA6EFD">
        <w:rPr>
          <w:rFonts w:ascii="Arial" w:hAnsi="Arial" w:cs="Arial"/>
          <w:b/>
          <w:sz w:val="22"/>
          <w:szCs w:val="22"/>
        </w:rPr>
        <w:t>/202</w:t>
      </w:r>
      <w:r w:rsidR="0021644E" w:rsidRPr="00DA6EFD">
        <w:rPr>
          <w:rFonts w:ascii="Arial" w:hAnsi="Arial" w:cs="Arial"/>
          <w:b/>
          <w:sz w:val="22"/>
          <w:szCs w:val="22"/>
        </w:rPr>
        <w:t>4</w:t>
      </w:r>
    </w:p>
    <w:p w14:paraId="1AD1CD2E" w14:textId="26000034" w:rsidR="007E44B0" w:rsidRPr="00DA6EFD" w:rsidRDefault="007E44B0" w:rsidP="007E44B0">
      <w:pPr>
        <w:spacing w:line="360" w:lineRule="auto"/>
        <w:jc w:val="center"/>
        <w:rPr>
          <w:rFonts w:ascii="Arial" w:hAnsi="Arial" w:cs="Arial"/>
          <w:b/>
          <w:sz w:val="22"/>
          <w:szCs w:val="22"/>
        </w:rPr>
      </w:pPr>
      <w:r w:rsidRPr="00DA6EFD">
        <w:rPr>
          <w:rFonts w:ascii="Arial" w:hAnsi="Arial" w:cs="Arial"/>
          <w:b/>
          <w:sz w:val="22"/>
          <w:szCs w:val="22"/>
        </w:rPr>
        <w:t xml:space="preserve">PROCESSO ADMINISTRATIVO Nº </w:t>
      </w:r>
      <w:r w:rsidR="006B62F4" w:rsidRPr="00DA6EFD">
        <w:rPr>
          <w:rFonts w:ascii="Arial" w:hAnsi="Arial" w:cs="Arial"/>
          <w:b/>
          <w:sz w:val="22"/>
          <w:szCs w:val="22"/>
        </w:rPr>
        <w:t>020</w:t>
      </w:r>
      <w:r w:rsidR="003708A9" w:rsidRPr="00DA6EFD">
        <w:rPr>
          <w:rFonts w:ascii="Arial" w:hAnsi="Arial" w:cs="Arial"/>
          <w:b/>
          <w:sz w:val="22"/>
          <w:szCs w:val="22"/>
        </w:rPr>
        <w:t>/</w:t>
      </w:r>
      <w:r w:rsidRPr="00DA6EFD">
        <w:rPr>
          <w:rFonts w:ascii="Arial" w:hAnsi="Arial" w:cs="Arial"/>
          <w:b/>
          <w:sz w:val="22"/>
          <w:szCs w:val="22"/>
        </w:rPr>
        <w:t>202</w:t>
      </w:r>
      <w:r w:rsidR="00666AC4" w:rsidRPr="00DA6EFD">
        <w:rPr>
          <w:rFonts w:ascii="Arial" w:hAnsi="Arial" w:cs="Arial"/>
          <w:b/>
          <w:sz w:val="22"/>
          <w:szCs w:val="22"/>
        </w:rPr>
        <w:t>4</w:t>
      </w:r>
    </w:p>
    <w:p w14:paraId="7DB9166E" w14:textId="1809A2BD" w:rsidR="007E44B0" w:rsidRPr="00DA6EFD" w:rsidRDefault="00D862B9" w:rsidP="00D862B9">
      <w:pPr>
        <w:tabs>
          <w:tab w:val="center" w:pos="4607"/>
          <w:tab w:val="left" w:pos="5400"/>
        </w:tabs>
        <w:spacing w:line="360" w:lineRule="auto"/>
        <w:rPr>
          <w:rFonts w:ascii="Arial" w:hAnsi="Arial" w:cs="Arial"/>
          <w:b/>
          <w:sz w:val="22"/>
          <w:szCs w:val="22"/>
        </w:rPr>
      </w:pPr>
      <w:r w:rsidRPr="00DA6EFD">
        <w:rPr>
          <w:rFonts w:ascii="Arial" w:hAnsi="Arial" w:cs="Arial"/>
          <w:b/>
          <w:sz w:val="22"/>
          <w:szCs w:val="22"/>
        </w:rPr>
        <w:tab/>
      </w:r>
      <w:r w:rsidR="007E44B0" w:rsidRPr="00DA6EFD">
        <w:rPr>
          <w:rFonts w:ascii="Arial" w:hAnsi="Arial" w:cs="Arial"/>
          <w:b/>
          <w:sz w:val="22"/>
          <w:szCs w:val="22"/>
        </w:rPr>
        <w:t>DATA DA REALIZAÇÃO</w:t>
      </w:r>
      <w:r w:rsidR="007E44B0" w:rsidRPr="00D66DAB">
        <w:rPr>
          <w:rFonts w:ascii="Arial" w:hAnsi="Arial" w:cs="Arial"/>
          <w:b/>
          <w:sz w:val="22"/>
          <w:szCs w:val="22"/>
        </w:rPr>
        <w:t xml:space="preserve">: </w:t>
      </w:r>
      <w:r w:rsidR="00D66DAB" w:rsidRPr="00D66DAB">
        <w:rPr>
          <w:rFonts w:ascii="Arial" w:hAnsi="Arial" w:cs="Arial"/>
          <w:b/>
          <w:bCs/>
          <w:sz w:val="22"/>
          <w:szCs w:val="22"/>
        </w:rPr>
        <w:t>06/06/</w:t>
      </w:r>
      <w:r w:rsidR="0021644E" w:rsidRPr="00D66DAB">
        <w:rPr>
          <w:rFonts w:ascii="Arial" w:hAnsi="Arial" w:cs="Arial"/>
          <w:b/>
          <w:bCs/>
          <w:sz w:val="22"/>
          <w:szCs w:val="22"/>
        </w:rPr>
        <w:t>2024</w:t>
      </w:r>
      <w:r w:rsidRPr="00D66DAB">
        <w:rPr>
          <w:rFonts w:ascii="Arial" w:hAnsi="Arial" w:cs="Arial"/>
          <w:b/>
          <w:bCs/>
          <w:sz w:val="22"/>
          <w:szCs w:val="22"/>
        </w:rPr>
        <w:tab/>
      </w:r>
    </w:p>
    <w:p w14:paraId="17E46FE9" w14:textId="77777777" w:rsidR="007E44B0" w:rsidRPr="00DA6EFD" w:rsidRDefault="007E44B0" w:rsidP="007E44B0">
      <w:pPr>
        <w:autoSpaceDE w:val="0"/>
        <w:autoSpaceDN w:val="0"/>
        <w:adjustRightInd w:val="0"/>
        <w:jc w:val="both"/>
        <w:rPr>
          <w:rFonts w:ascii="Arial" w:eastAsiaTheme="minorHAnsi" w:hAnsi="Arial" w:cs="Arial"/>
          <w:b/>
          <w:bCs/>
          <w:sz w:val="22"/>
          <w:szCs w:val="22"/>
          <w:lang w:eastAsia="en-US"/>
        </w:rPr>
      </w:pPr>
    </w:p>
    <w:tbl>
      <w:tblPr>
        <w:tblStyle w:val="Tabelacomgrade2"/>
        <w:tblW w:w="0" w:type="auto"/>
        <w:tblLook w:val="04A0" w:firstRow="1" w:lastRow="0" w:firstColumn="1" w:lastColumn="0" w:noHBand="0" w:noVBand="1"/>
      </w:tblPr>
      <w:tblGrid>
        <w:gridCol w:w="9204"/>
      </w:tblGrid>
      <w:tr w:rsidR="007E44B0" w:rsidRPr="00DA6EFD" w14:paraId="48508AB7" w14:textId="77777777" w:rsidTr="00587621">
        <w:tc>
          <w:tcPr>
            <w:tcW w:w="9779" w:type="dxa"/>
          </w:tcPr>
          <w:p w14:paraId="31A5FFBC" w14:textId="3F695577" w:rsidR="007E44B0" w:rsidRPr="00DA6EFD" w:rsidRDefault="007E44B0" w:rsidP="007E44B0">
            <w:pPr>
              <w:autoSpaceDE w:val="0"/>
              <w:autoSpaceDN w:val="0"/>
              <w:adjustRightInd w:val="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 xml:space="preserve">PROCESSO LICITATÓRIO </w:t>
            </w:r>
            <w:r w:rsidRPr="00DA6EFD">
              <w:rPr>
                <w:rFonts w:ascii="Arial" w:eastAsiaTheme="minorHAnsi" w:hAnsi="Arial" w:cs="Arial"/>
                <w:b/>
                <w:bCs/>
                <w:sz w:val="22"/>
                <w:szCs w:val="22"/>
                <w:u w:val="single"/>
                <w:lang w:eastAsia="en-US"/>
              </w:rPr>
              <w:t>NÃO</w:t>
            </w:r>
            <w:r w:rsidRPr="00DA6EFD">
              <w:rPr>
                <w:rFonts w:ascii="Arial" w:eastAsiaTheme="minorHAnsi" w:hAnsi="Arial" w:cs="Arial"/>
                <w:b/>
                <w:bCs/>
                <w:sz w:val="22"/>
                <w:szCs w:val="22"/>
                <w:lang w:eastAsia="en-US"/>
              </w:rPr>
              <w:t xml:space="preserve"> EXCLUSIV</w:t>
            </w:r>
            <w:r w:rsidR="00B45E04" w:rsidRPr="00DA6EFD">
              <w:rPr>
                <w:rFonts w:ascii="Arial" w:eastAsiaTheme="minorHAnsi" w:hAnsi="Arial" w:cs="Arial"/>
                <w:b/>
                <w:bCs/>
                <w:sz w:val="22"/>
                <w:szCs w:val="22"/>
                <w:lang w:eastAsia="en-US"/>
              </w:rPr>
              <w:t>O</w:t>
            </w:r>
            <w:r w:rsidRPr="00DA6EFD">
              <w:rPr>
                <w:rFonts w:ascii="Arial" w:eastAsiaTheme="minorHAnsi" w:hAnsi="Arial" w:cs="Arial"/>
                <w:b/>
                <w:bCs/>
                <w:sz w:val="22"/>
                <w:szCs w:val="22"/>
                <w:lang w:eastAsia="en-US"/>
              </w:rPr>
              <w:t xml:space="preserve"> À PARTICIPAÇÃO DE MICROEMPRESAS, EMPRESAS DE PEQUENO PORTE E MEI</w:t>
            </w:r>
          </w:p>
        </w:tc>
      </w:tr>
    </w:tbl>
    <w:p w14:paraId="54E669E4" w14:textId="77777777" w:rsidR="007E44B0" w:rsidRPr="00DA6EFD" w:rsidRDefault="007E44B0" w:rsidP="007E44B0">
      <w:pPr>
        <w:autoSpaceDE w:val="0"/>
        <w:autoSpaceDN w:val="0"/>
        <w:adjustRightInd w:val="0"/>
        <w:jc w:val="both"/>
        <w:rPr>
          <w:rFonts w:ascii="Arial" w:eastAsiaTheme="minorHAnsi" w:hAnsi="Arial" w:cs="Arial"/>
          <w:b/>
          <w:bCs/>
          <w:sz w:val="22"/>
          <w:szCs w:val="22"/>
          <w:lang w:eastAsia="en-US"/>
        </w:rPr>
      </w:pPr>
    </w:p>
    <w:p w14:paraId="14B5AEF7" w14:textId="77777777" w:rsidR="007E44B0" w:rsidRPr="00DA6EFD" w:rsidRDefault="007E44B0" w:rsidP="0021471D">
      <w:pPr>
        <w:ind w:right="-54"/>
        <w:jc w:val="both"/>
        <w:rPr>
          <w:rFonts w:ascii="Arial" w:hAnsi="Arial" w:cs="Arial"/>
          <w:b/>
          <w:sz w:val="22"/>
          <w:szCs w:val="22"/>
          <w:u w:val="single"/>
        </w:rPr>
      </w:pPr>
      <w:r w:rsidRPr="00DA6EFD">
        <w:rPr>
          <w:rFonts w:ascii="Arial" w:hAnsi="Arial" w:cs="Arial"/>
          <w:b/>
          <w:sz w:val="22"/>
          <w:szCs w:val="22"/>
          <w:u w:val="single"/>
        </w:rPr>
        <w:t xml:space="preserve">1. PREÂMBULO </w:t>
      </w:r>
    </w:p>
    <w:p w14:paraId="1905E976" w14:textId="77777777" w:rsidR="007E44B0" w:rsidRPr="00DA6EFD" w:rsidRDefault="007E44B0" w:rsidP="0021471D">
      <w:pPr>
        <w:autoSpaceDE w:val="0"/>
        <w:autoSpaceDN w:val="0"/>
        <w:adjustRightInd w:val="0"/>
        <w:jc w:val="both"/>
        <w:rPr>
          <w:rFonts w:ascii="Arial" w:hAnsi="Arial" w:cs="Arial"/>
          <w:color w:val="000000"/>
          <w:sz w:val="22"/>
          <w:szCs w:val="22"/>
        </w:rPr>
      </w:pPr>
    </w:p>
    <w:p w14:paraId="12DA2265" w14:textId="3BB33AF6" w:rsidR="007E44B0" w:rsidRPr="00DA6EFD" w:rsidRDefault="007E44B0" w:rsidP="007F1745">
      <w:pPr>
        <w:autoSpaceDE w:val="0"/>
        <w:autoSpaceDN w:val="0"/>
        <w:adjustRightInd w:val="0"/>
        <w:spacing w:after="120"/>
        <w:jc w:val="both"/>
        <w:rPr>
          <w:rFonts w:ascii="Arial" w:hAnsi="Arial" w:cs="Arial"/>
          <w:b/>
          <w:bCs/>
          <w:color w:val="000000"/>
          <w:sz w:val="22"/>
          <w:szCs w:val="22"/>
        </w:rPr>
      </w:pPr>
      <w:r w:rsidRPr="00DA6EFD">
        <w:rPr>
          <w:rFonts w:ascii="Arial" w:hAnsi="Arial" w:cs="Arial"/>
          <w:color w:val="000000"/>
          <w:sz w:val="22"/>
          <w:szCs w:val="22"/>
        </w:rPr>
        <w:t xml:space="preserve">O Município de Itambaracá, Estado do Paraná, Pessoa Jurídica de Direito Público, CNPJ/MF nº 76.235.738/0001-08, com sede à Avenida Interventor Manoel Ribas, 06, Centro, através da </w:t>
      </w:r>
      <w:r w:rsidR="005F53C1" w:rsidRPr="00DA6EFD">
        <w:rPr>
          <w:rFonts w:ascii="Arial" w:hAnsi="Arial" w:cs="Arial"/>
          <w:color w:val="000000"/>
          <w:sz w:val="22"/>
          <w:szCs w:val="22"/>
        </w:rPr>
        <w:t>Prefeita Municipal Senhora Mônica Cristina Zambon Holzmann</w:t>
      </w:r>
      <w:r w:rsidRPr="00DA6EFD">
        <w:rPr>
          <w:rFonts w:ascii="Arial" w:hAnsi="Arial" w:cs="Arial"/>
          <w:color w:val="000000"/>
          <w:sz w:val="22"/>
          <w:szCs w:val="22"/>
        </w:rPr>
        <w:t xml:space="preserve">, torna pública a realização de procedimento de licitação, na modalidade </w:t>
      </w:r>
      <w:r w:rsidRPr="00DA6EFD">
        <w:rPr>
          <w:rFonts w:ascii="Arial" w:hAnsi="Arial" w:cs="Arial"/>
          <w:b/>
          <w:bCs/>
          <w:color w:val="000000"/>
          <w:sz w:val="22"/>
          <w:szCs w:val="22"/>
        </w:rPr>
        <w:t>PREGÃO</w:t>
      </w:r>
      <w:r w:rsidRPr="00DA6EFD">
        <w:rPr>
          <w:rFonts w:ascii="Arial" w:hAnsi="Arial" w:cs="Arial"/>
          <w:color w:val="000000"/>
          <w:sz w:val="22"/>
          <w:szCs w:val="22"/>
        </w:rPr>
        <w:t xml:space="preserve">, na forma </w:t>
      </w:r>
      <w:r w:rsidRPr="00DA6EFD">
        <w:rPr>
          <w:rFonts w:ascii="Arial" w:hAnsi="Arial" w:cs="Arial"/>
          <w:b/>
          <w:color w:val="000000"/>
          <w:sz w:val="22"/>
          <w:szCs w:val="22"/>
        </w:rPr>
        <w:t>ELETRÔNICA</w:t>
      </w:r>
      <w:r w:rsidRPr="00DA6EFD">
        <w:rPr>
          <w:rFonts w:ascii="Arial" w:hAnsi="Arial" w:cs="Arial"/>
          <w:color w:val="000000"/>
          <w:sz w:val="22"/>
          <w:szCs w:val="22"/>
        </w:rPr>
        <w:t>,</w:t>
      </w:r>
      <w:r w:rsidRPr="00DA6EFD">
        <w:rPr>
          <w:rFonts w:ascii="Arial" w:eastAsiaTheme="minorHAnsi" w:hAnsi="Arial" w:cs="Arial"/>
          <w:sz w:val="22"/>
          <w:szCs w:val="22"/>
          <w:lang w:eastAsia="en-US"/>
        </w:rPr>
        <w:t xml:space="preserve"> do tipo </w:t>
      </w:r>
      <w:r w:rsidR="006B62F4" w:rsidRPr="00DA6EFD">
        <w:rPr>
          <w:rFonts w:ascii="Arial" w:eastAsiaTheme="minorHAnsi" w:hAnsi="Arial" w:cs="Arial"/>
          <w:b/>
          <w:bCs/>
          <w:sz w:val="22"/>
          <w:szCs w:val="22"/>
          <w:lang w:eastAsia="en-US"/>
        </w:rPr>
        <w:t xml:space="preserve">MENOR PREÇO POR ITEM, </w:t>
      </w:r>
      <w:r w:rsidR="007F1745" w:rsidRPr="00DA6EFD">
        <w:rPr>
          <w:rFonts w:ascii="Arial" w:eastAsiaTheme="minorHAnsi" w:hAnsi="Arial" w:cs="Arial"/>
          <w:sz w:val="22"/>
          <w:szCs w:val="22"/>
          <w:lang w:eastAsia="en-US"/>
        </w:rPr>
        <w:t>nos termos da Lei nº 14.133, de 2021, e demais legislação aplicável e, ainda, de acordo com as condições estabelecidas neste Edital</w:t>
      </w:r>
      <w:r w:rsidR="00FD7954" w:rsidRPr="00DA6EFD">
        <w:rPr>
          <w:rFonts w:ascii="Arial" w:eastAsiaTheme="minorHAnsi" w:hAnsi="Arial" w:cs="Arial"/>
          <w:sz w:val="22"/>
          <w:szCs w:val="22"/>
          <w:lang w:eastAsia="en-US"/>
        </w:rPr>
        <w:t>.</w:t>
      </w:r>
    </w:p>
    <w:p w14:paraId="3D82EC41" w14:textId="396346B8" w:rsidR="00473105" w:rsidRPr="00DA6EFD" w:rsidRDefault="00E114EF" w:rsidP="004A34E0">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sz w:val="22"/>
          <w:szCs w:val="22"/>
          <w:lang w:eastAsia="en-US"/>
        </w:rPr>
        <w:t>1.1.</w:t>
      </w:r>
      <w:r w:rsidRPr="00DA6EFD">
        <w:rPr>
          <w:rFonts w:ascii="Arial" w:eastAsiaTheme="minorHAnsi" w:hAnsi="Arial" w:cs="Arial"/>
          <w:sz w:val="22"/>
          <w:szCs w:val="22"/>
          <w:lang w:eastAsia="en-US"/>
        </w:rPr>
        <w:t xml:space="preserve"> </w:t>
      </w:r>
      <w:r w:rsidR="004A34E0" w:rsidRPr="00DA6EFD">
        <w:rPr>
          <w:rFonts w:ascii="Arial" w:eastAsiaTheme="minorHAnsi" w:hAnsi="Arial" w:cs="Arial"/>
          <w:sz w:val="22"/>
          <w:szCs w:val="22"/>
          <w:lang w:eastAsia="en-US"/>
        </w:rPr>
        <w:t xml:space="preserve">Os trabalhos serão conduzidos por Servidor do MUNICÍPIO DE </w:t>
      </w:r>
      <w:r w:rsidR="00BB2FD8" w:rsidRPr="00DA6EFD">
        <w:rPr>
          <w:rFonts w:ascii="Arial" w:eastAsiaTheme="minorHAnsi" w:hAnsi="Arial" w:cs="Arial"/>
          <w:sz w:val="22"/>
          <w:szCs w:val="22"/>
          <w:lang w:eastAsia="en-US"/>
        </w:rPr>
        <w:t>ITAMBARACÁ</w:t>
      </w:r>
      <w:r w:rsidR="004A34E0" w:rsidRPr="00DA6EFD">
        <w:rPr>
          <w:rFonts w:ascii="Arial" w:eastAsiaTheme="minorHAnsi" w:hAnsi="Arial" w:cs="Arial"/>
          <w:sz w:val="22"/>
          <w:szCs w:val="22"/>
          <w:lang w:eastAsia="en-US"/>
        </w:rPr>
        <w:t xml:space="preserve"> – ESTADO DO PARANÁ, denominado Agente de Contratação, mediante a inserção e monitoramento de dados gerados ou transferidos para o aplicativo “BLL compras” constantes da página eletrônica da Bolsa de Licitações e Leilões do Brasil (https://bllcompras.com/Home/Login).</w:t>
      </w:r>
      <w:r w:rsidRPr="00DA6EFD">
        <w:rPr>
          <w:rFonts w:ascii="Arial" w:eastAsiaTheme="minorHAnsi" w:hAnsi="Arial" w:cs="Arial"/>
          <w:sz w:val="22"/>
          <w:szCs w:val="22"/>
          <w:lang w:eastAsia="en-US"/>
        </w:rPr>
        <w:t xml:space="preserve"> </w:t>
      </w:r>
    </w:p>
    <w:p w14:paraId="53ACFCD2" w14:textId="08673826" w:rsidR="00473105" w:rsidRPr="00DA6EFD" w:rsidRDefault="009C170F" w:rsidP="00394F82">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b/>
          <w:bCs/>
          <w:color w:val="000000"/>
          <w:sz w:val="22"/>
          <w:szCs w:val="22"/>
          <w:lang w:eastAsia="en-US"/>
        </w:rPr>
        <w:t>1.2.</w:t>
      </w:r>
      <w:r w:rsidRPr="00DA6EFD">
        <w:rPr>
          <w:rFonts w:ascii="Arial" w:eastAsiaTheme="minorHAnsi" w:hAnsi="Arial" w:cs="Arial"/>
          <w:color w:val="000000"/>
          <w:sz w:val="22"/>
          <w:szCs w:val="22"/>
          <w:lang w:eastAsia="en-US"/>
        </w:rPr>
        <w:t xml:space="preserve"> </w:t>
      </w:r>
      <w:r w:rsidR="00111421" w:rsidRPr="00DA6EFD">
        <w:rPr>
          <w:rFonts w:ascii="Arial" w:eastAsiaTheme="minorHAnsi" w:hAnsi="Arial" w:cs="Arial"/>
          <w:color w:val="000000"/>
          <w:sz w:val="22"/>
          <w:szCs w:val="22"/>
          <w:lang w:eastAsia="en-US"/>
        </w:rPr>
        <w:t xml:space="preserve">O Agente de Contratação responsável por este Pregão Eletrônico será: </w:t>
      </w:r>
      <w:r w:rsidR="00111421" w:rsidRPr="00DA6EFD">
        <w:rPr>
          <w:rFonts w:ascii="Arial" w:eastAsiaTheme="minorHAnsi" w:hAnsi="Arial" w:cs="Arial"/>
          <w:b/>
          <w:bCs/>
          <w:color w:val="000000"/>
          <w:sz w:val="22"/>
          <w:szCs w:val="22"/>
          <w:lang w:eastAsia="en-US"/>
        </w:rPr>
        <w:t xml:space="preserve">ARIOVALDO MARTINS, </w:t>
      </w:r>
      <w:r w:rsidR="0021644E" w:rsidRPr="00DA6EFD">
        <w:rPr>
          <w:rFonts w:ascii="Arial" w:eastAsiaTheme="minorHAnsi" w:hAnsi="Arial" w:cs="Arial"/>
          <w:sz w:val="22"/>
          <w:szCs w:val="22"/>
          <w:lang w:eastAsia="en-US"/>
        </w:rPr>
        <w:t>designados pela Portaria</w:t>
      </w:r>
      <w:r w:rsidR="009D2C1C" w:rsidRPr="00DA6EFD">
        <w:rPr>
          <w:rFonts w:ascii="Arial" w:eastAsiaTheme="minorHAnsi" w:hAnsi="Arial" w:cs="Arial"/>
          <w:sz w:val="22"/>
          <w:szCs w:val="22"/>
          <w:lang w:eastAsia="en-US"/>
        </w:rPr>
        <w:t xml:space="preserve"> </w:t>
      </w:r>
      <w:r w:rsidR="00C94052" w:rsidRPr="00DA6EFD">
        <w:rPr>
          <w:rFonts w:ascii="Arial" w:eastAsiaTheme="minorHAnsi" w:hAnsi="Arial" w:cs="Arial"/>
          <w:sz w:val="22"/>
          <w:szCs w:val="22"/>
          <w:lang w:eastAsia="en-US"/>
        </w:rPr>
        <w:t>nº 148</w:t>
      </w:r>
      <w:r w:rsidR="00111421" w:rsidRPr="00DA6EFD">
        <w:rPr>
          <w:rFonts w:ascii="Arial" w:eastAsiaTheme="minorHAnsi" w:hAnsi="Arial" w:cs="Arial"/>
          <w:sz w:val="22"/>
          <w:szCs w:val="22"/>
          <w:lang w:eastAsia="en-US"/>
        </w:rPr>
        <w:t xml:space="preserve">/2024, de </w:t>
      </w:r>
      <w:r w:rsidR="0021644E" w:rsidRPr="00DA6EFD">
        <w:rPr>
          <w:rFonts w:ascii="Arial" w:eastAsiaTheme="minorHAnsi" w:hAnsi="Arial" w:cs="Arial"/>
          <w:sz w:val="22"/>
          <w:szCs w:val="22"/>
          <w:lang w:eastAsia="en-US"/>
        </w:rPr>
        <w:t>10</w:t>
      </w:r>
      <w:r w:rsidR="00111421" w:rsidRPr="00DA6EFD">
        <w:rPr>
          <w:rFonts w:ascii="Arial" w:eastAsiaTheme="minorHAnsi" w:hAnsi="Arial" w:cs="Arial"/>
          <w:sz w:val="22"/>
          <w:szCs w:val="22"/>
          <w:lang w:eastAsia="en-US"/>
        </w:rPr>
        <w:t xml:space="preserve"> de </w:t>
      </w:r>
      <w:r w:rsidR="0021644E" w:rsidRPr="00DA6EFD">
        <w:rPr>
          <w:rFonts w:ascii="Arial" w:eastAsiaTheme="minorHAnsi" w:hAnsi="Arial" w:cs="Arial"/>
          <w:sz w:val="22"/>
          <w:szCs w:val="22"/>
          <w:lang w:eastAsia="en-US"/>
        </w:rPr>
        <w:t>abril</w:t>
      </w:r>
      <w:r w:rsidR="00111421" w:rsidRPr="00DA6EFD">
        <w:rPr>
          <w:rFonts w:ascii="Arial" w:eastAsiaTheme="minorHAnsi" w:hAnsi="Arial" w:cs="Arial"/>
          <w:sz w:val="22"/>
          <w:szCs w:val="22"/>
          <w:lang w:eastAsia="en-US"/>
        </w:rPr>
        <w:t xml:space="preserve"> de 2024, publicada no Diário Oficial do</w:t>
      </w:r>
      <w:r w:rsidR="0021644E" w:rsidRPr="00DA6EFD">
        <w:rPr>
          <w:rFonts w:ascii="Arial" w:eastAsiaTheme="minorHAnsi" w:hAnsi="Arial" w:cs="Arial"/>
          <w:sz w:val="22"/>
          <w:szCs w:val="22"/>
          <w:lang w:eastAsia="en-US"/>
        </w:rPr>
        <w:t>s Municípios do Paraná no dia 11</w:t>
      </w:r>
      <w:r w:rsidR="00111421" w:rsidRPr="00DA6EFD">
        <w:rPr>
          <w:rFonts w:ascii="Arial" w:eastAsiaTheme="minorHAnsi" w:hAnsi="Arial" w:cs="Arial"/>
          <w:sz w:val="22"/>
          <w:szCs w:val="22"/>
          <w:lang w:eastAsia="en-US"/>
        </w:rPr>
        <w:t xml:space="preserve"> de </w:t>
      </w:r>
      <w:r w:rsidR="0021644E" w:rsidRPr="00DA6EFD">
        <w:rPr>
          <w:rFonts w:ascii="Arial" w:eastAsiaTheme="minorHAnsi" w:hAnsi="Arial" w:cs="Arial"/>
          <w:sz w:val="22"/>
          <w:szCs w:val="22"/>
          <w:lang w:eastAsia="en-US"/>
        </w:rPr>
        <w:t>abril de 2024, edição 3000</w:t>
      </w:r>
      <w:r w:rsidR="00394F82" w:rsidRPr="00DA6EFD">
        <w:rPr>
          <w:rFonts w:ascii="Arial" w:eastAsiaTheme="minorHAnsi" w:hAnsi="Arial" w:cs="Arial"/>
          <w:sz w:val="22"/>
          <w:szCs w:val="22"/>
          <w:lang w:eastAsia="en-US"/>
        </w:rPr>
        <w:t xml:space="preserve">, </w:t>
      </w:r>
      <w:r w:rsidR="00111421" w:rsidRPr="00DA6EFD">
        <w:rPr>
          <w:rFonts w:ascii="Arial" w:eastAsiaTheme="minorHAnsi" w:hAnsi="Arial" w:cs="Arial"/>
          <w:color w:val="000000"/>
          <w:sz w:val="22"/>
          <w:szCs w:val="22"/>
          <w:lang w:eastAsia="en-US"/>
        </w:rPr>
        <w:t xml:space="preserve">e-mail para contato: </w:t>
      </w:r>
      <w:hyperlink r:id="rId12" w:history="1">
        <w:r w:rsidR="00394F82" w:rsidRPr="00DA6EFD">
          <w:rPr>
            <w:rStyle w:val="Hyperlink"/>
            <w:rFonts w:ascii="Arial" w:eastAsiaTheme="minorHAnsi" w:hAnsi="Arial" w:cs="Arial"/>
            <w:sz w:val="22"/>
            <w:szCs w:val="22"/>
            <w:lang w:eastAsia="en-US"/>
          </w:rPr>
          <w:t>licitacao@itambaraca.pr.gov.br</w:t>
        </w:r>
      </w:hyperlink>
      <w:r w:rsidR="00111421" w:rsidRPr="00DA6EFD">
        <w:rPr>
          <w:rFonts w:ascii="Arial" w:eastAsiaTheme="minorHAnsi" w:hAnsi="Arial" w:cs="Arial"/>
          <w:color w:val="000000"/>
          <w:sz w:val="22"/>
          <w:szCs w:val="22"/>
          <w:lang w:eastAsia="en-US"/>
        </w:rPr>
        <w:t>.</w:t>
      </w:r>
      <w:r w:rsidR="00394F82" w:rsidRPr="00DA6EFD">
        <w:rPr>
          <w:rFonts w:ascii="Arial" w:eastAsiaTheme="minorHAnsi" w:hAnsi="Arial" w:cs="Arial"/>
          <w:color w:val="000000"/>
          <w:sz w:val="22"/>
          <w:szCs w:val="22"/>
          <w:lang w:eastAsia="en-US"/>
        </w:rPr>
        <w:t xml:space="preserve"> </w:t>
      </w:r>
    </w:p>
    <w:p w14:paraId="46C03F80" w14:textId="77777777" w:rsidR="00FD7954" w:rsidRPr="00DA6EFD" w:rsidRDefault="00FD7954" w:rsidP="00D81581">
      <w:pPr>
        <w:autoSpaceDE w:val="0"/>
        <w:autoSpaceDN w:val="0"/>
        <w:adjustRightInd w:val="0"/>
        <w:spacing w:after="120"/>
        <w:jc w:val="both"/>
        <w:rPr>
          <w:rFonts w:ascii="Arial" w:hAnsi="Arial" w:cs="Arial"/>
          <w:b/>
          <w:bCs/>
          <w:sz w:val="22"/>
          <w:szCs w:val="22"/>
        </w:rPr>
      </w:pPr>
    </w:p>
    <w:p w14:paraId="1F523085" w14:textId="797256D3" w:rsidR="00E114EF" w:rsidRPr="00DA6EFD" w:rsidRDefault="00E114EF" w:rsidP="00FD7954">
      <w:pPr>
        <w:autoSpaceDE w:val="0"/>
        <w:autoSpaceDN w:val="0"/>
        <w:adjustRightInd w:val="0"/>
        <w:spacing w:after="120"/>
        <w:jc w:val="both"/>
        <w:rPr>
          <w:rFonts w:ascii="Arial" w:eastAsiaTheme="minorHAnsi" w:hAnsi="Arial" w:cs="Arial"/>
          <w:b/>
          <w:bCs/>
          <w:i/>
          <w:color w:val="000000"/>
          <w:sz w:val="22"/>
          <w:szCs w:val="22"/>
          <w:lang w:eastAsia="en-US"/>
        </w:rPr>
      </w:pPr>
      <w:r w:rsidRPr="00DA6EFD">
        <w:rPr>
          <w:rFonts w:ascii="Arial" w:hAnsi="Arial" w:cs="Arial"/>
          <w:b/>
          <w:bCs/>
          <w:sz w:val="22"/>
          <w:szCs w:val="22"/>
        </w:rPr>
        <w:t>1.</w:t>
      </w:r>
      <w:r w:rsidR="009C170F" w:rsidRPr="00DA6EFD">
        <w:rPr>
          <w:rFonts w:ascii="Arial" w:hAnsi="Arial" w:cs="Arial"/>
          <w:b/>
          <w:bCs/>
          <w:sz w:val="22"/>
          <w:szCs w:val="22"/>
        </w:rPr>
        <w:t>3</w:t>
      </w:r>
      <w:r w:rsidRPr="00DA6EFD">
        <w:rPr>
          <w:rFonts w:ascii="Arial" w:hAnsi="Arial" w:cs="Arial"/>
          <w:b/>
          <w:bCs/>
          <w:sz w:val="22"/>
          <w:szCs w:val="22"/>
        </w:rPr>
        <w:t xml:space="preserve">. </w:t>
      </w:r>
      <w:r w:rsidR="00FD7954" w:rsidRPr="00DA6EFD">
        <w:rPr>
          <w:rFonts w:ascii="Arial" w:hAnsi="Arial" w:cs="Arial"/>
          <w:sz w:val="22"/>
          <w:szCs w:val="22"/>
        </w:rPr>
        <w:t>A participação no presente Pregão Eletrônico se dará mediante realização sessão pública, por meio da INTERNET, mediante condições de segurança - criptografia e autenticação - em todas as suas fases através do Sistema de Pregão Eletrônico da Bolsa de Licitações e Leilões do Brasil - BLL, disponível no endereço eletrônico: https://bllcompras.com/Home/Login</w:t>
      </w:r>
      <w:r w:rsidRPr="00DA6EFD">
        <w:rPr>
          <w:rFonts w:ascii="Arial" w:hAnsi="Arial" w:cs="Arial"/>
          <w:i/>
          <w:sz w:val="22"/>
          <w:szCs w:val="22"/>
        </w:rPr>
        <w:t>.</w:t>
      </w:r>
    </w:p>
    <w:p w14:paraId="56E6319A" w14:textId="09DC589A" w:rsidR="005361BD" w:rsidRPr="00DA6EFD" w:rsidRDefault="005361BD" w:rsidP="005361BD">
      <w:pPr>
        <w:autoSpaceDE w:val="0"/>
        <w:autoSpaceDN w:val="0"/>
        <w:adjustRightInd w:val="0"/>
        <w:spacing w:after="120"/>
        <w:jc w:val="both"/>
        <w:rPr>
          <w:rFonts w:ascii="Arial" w:hAnsi="Arial" w:cs="Arial"/>
          <w:b/>
          <w:bCs/>
          <w:sz w:val="22"/>
          <w:szCs w:val="22"/>
        </w:rPr>
      </w:pPr>
      <w:r w:rsidRPr="00DA6EFD">
        <w:rPr>
          <w:rFonts w:ascii="Arial" w:hAnsi="Arial" w:cs="Arial"/>
          <w:b/>
          <w:bCs/>
          <w:sz w:val="22"/>
          <w:szCs w:val="22"/>
        </w:rPr>
        <w:t xml:space="preserve">1.4. </w:t>
      </w:r>
      <w:r w:rsidRPr="00DA6EFD">
        <w:rPr>
          <w:rFonts w:ascii="Arial" w:hAnsi="Arial" w:cs="Arial"/>
          <w:b/>
          <w:sz w:val="22"/>
          <w:szCs w:val="22"/>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DA6EFD">
        <w:rPr>
          <w:rFonts w:ascii="Arial" w:hAnsi="Arial" w:cs="Arial"/>
          <w:b/>
          <w:sz w:val="22"/>
          <w:szCs w:val="22"/>
          <w:u w:val="single"/>
        </w:rPr>
        <w:t xml:space="preserve"> </w:t>
      </w:r>
    </w:p>
    <w:p w14:paraId="06FE9672" w14:textId="77777777" w:rsidR="005361BD" w:rsidRPr="00DA6EFD" w:rsidRDefault="005361BD" w:rsidP="0021471D">
      <w:pPr>
        <w:autoSpaceDE w:val="0"/>
        <w:autoSpaceDN w:val="0"/>
        <w:adjustRightInd w:val="0"/>
        <w:rPr>
          <w:rFonts w:ascii="Arial" w:eastAsiaTheme="minorHAnsi" w:hAnsi="Arial" w:cs="Arial"/>
          <w:b/>
          <w:bCs/>
          <w:color w:val="000000"/>
          <w:sz w:val="22"/>
          <w:szCs w:val="22"/>
          <w:lang w:eastAsia="en-US"/>
        </w:rPr>
      </w:pPr>
    </w:p>
    <w:p w14:paraId="640B7D18" w14:textId="6FDE4730" w:rsidR="00E114EF" w:rsidRPr="00DA6EFD" w:rsidRDefault="00E114EF" w:rsidP="0021471D">
      <w:pPr>
        <w:autoSpaceDE w:val="0"/>
        <w:autoSpaceDN w:val="0"/>
        <w:adjustRightInd w:val="0"/>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u w:val="single"/>
          <w:lang w:eastAsia="en-US"/>
        </w:rPr>
        <w:t>. DA LICITAÇÃO</w:t>
      </w:r>
    </w:p>
    <w:p w14:paraId="27CAFF00" w14:textId="77777777" w:rsidR="00E114EF" w:rsidRPr="00DA6EFD" w:rsidRDefault="00E114EF" w:rsidP="0021471D">
      <w:pPr>
        <w:autoSpaceDE w:val="0"/>
        <w:autoSpaceDN w:val="0"/>
        <w:adjustRightInd w:val="0"/>
        <w:rPr>
          <w:rFonts w:ascii="Arial" w:eastAsiaTheme="minorHAnsi" w:hAnsi="Arial" w:cs="Arial"/>
          <w:b/>
          <w:bCs/>
          <w:color w:val="000000"/>
          <w:sz w:val="22"/>
          <w:szCs w:val="22"/>
          <w:lang w:eastAsia="en-US"/>
        </w:rPr>
      </w:pPr>
    </w:p>
    <w:p w14:paraId="3DD8D6ED" w14:textId="7F648015" w:rsidR="00FF655E" w:rsidRPr="00DA6EFD" w:rsidRDefault="00E114EF" w:rsidP="00FF655E">
      <w:pPr>
        <w:autoSpaceDE w:val="0"/>
        <w:autoSpaceDN w:val="0"/>
        <w:adjustRightInd w:val="0"/>
        <w:jc w:val="both"/>
        <w:rPr>
          <w:rFonts w:ascii="Arial" w:hAnsi="Arial" w:cs="Arial"/>
          <w:sz w:val="22"/>
          <w:szCs w:val="22"/>
        </w:rPr>
      </w:pPr>
      <w:r w:rsidRPr="00DA6EFD">
        <w:rPr>
          <w:rFonts w:ascii="Arial" w:eastAsiaTheme="minorHAnsi" w:hAnsi="Arial" w:cs="Arial"/>
          <w:b/>
          <w:bCs/>
          <w:color w:val="000000"/>
          <w:sz w:val="22"/>
          <w:szCs w:val="22"/>
          <w:lang w:eastAsia="en-US"/>
        </w:rPr>
        <w:t>2.1. OBJETO:</w:t>
      </w:r>
      <w:r w:rsidR="00B366D6" w:rsidRPr="00DA6EFD">
        <w:rPr>
          <w:rFonts w:ascii="Arial" w:eastAsiaTheme="minorHAnsi" w:hAnsi="Arial" w:cs="Arial"/>
          <w:b/>
          <w:bCs/>
          <w:color w:val="000000"/>
          <w:sz w:val="22"/>
          <w:szCs w:val="22"/>
          <w:lang w:eastAsia="en-US"/>
        </w:rPr>
        <w:t xml:space="preserve"> </w:t>
      </w:r>
      <w:r w:rsidR="006B62F4" w:rsidRPr="00DA6EFD">
        <w:rPr>
          <w:rFonts w:ascii="Arial" w:hAnsi="Arial" w:cs="Arial"/>
          <w:sz w:val="22"/>
          <w:szCs w:val="22"/>
        </w:rPr>
        <w:t>Contratação de empresa para aquisição de materiais permanentes e de consumo para implantação da feira do sol, conforme o Convênio n° 326/2022 que celebram o Estado do Paraná, por intermédio da Secretaria de Estado da Agricultura e do Abastecimento – SEAB e o Município de Itambaracá</w:t>
      </w:r>
      <w:r w:rsidR="00FF655E" w:rsidRPr="00DA6EFD">
        <w:rPr>
          <w:rFonts w:ascii="Arial" w:hAnsi="Arial" w:cs="Arial"/>
          <w:sz w:val="22"/>
          <w:szCs w:val="22"/>
        </w:rPr>
        <w:t>.</w:t>
      </w:r>
    </w:p>
    <w:p w14:paraId="42BA0875" w14:textId="77777777" w:rsidR="00FF655E" w:rsidRPr="00DA6EFD" w:rsidRDefault="00FF655E" w:rsidP="00FF655E">
      <w:pPr>
        <w:autoSpaceDE w:val="0"/>
        <w:autoSpaceDN w:val="0"/>
        <w:adjustRightInd w:val="0"/>
        <w:jc w:val="both"/>
        <w:rPr>
          <w:rFonts w:ascii="Arial" w:hAnsi="Arial" w:cs="Arial"/>
          <w:sz w:val="22"/>
          <w:szCs w:val="22"/>
        </w:rPr>
      </w:pPr>
    </w:p>
    <w:p w14:paraId="031D3912" w14:textId="74FA353A" w:rsidR="00FC21E2" w:rsidRPr="00DA6EFD" w:rsidRDefault="00FC21E2" w:rsidP="00FF655E">
      <w:pPr>
        <w:autoSpaceDE w:val="0"/>
        <w:autoSpaceDN w:val="0"/>
        <w:adjustRightInd w:val="0"/>
        <w:spacing w:after="120"/>
        <w:jc w:val="both"/>
        <w:rPr>
          <w:rFonts w:ascii="Arial" w:hAnsi="Arial" w:cs="Arial"/>
          <w:sz w:val="22"/>
          <w:szCs w:val="22"/>
        </w:rPr>
      </w:pPr>
      <w:r w:rsidRPr="00DA6EFD">
        <w:rPr>
          <w:rFonts w:ascii="Arial" w:eastAsiaTheme="minorHAnsi" w:hAnsi="Arial" w:cs="Arial"/>
          <w:b/>
          <w:bCs/>
          <w:color w:val="000000"/>
          <w:sz w:val="22"/>
          <w:szCs w:val="22"/>
          <w:lang w:eastAsia="en-US"/>
        </w:rPr>
        <w:t xml:space="preserve">2.1.1. </w:t>
      </w:r>
      <w:r w:rsidRPr="00DA6EFD">
        <w:rPr>
          <w:rFonts w:ascii="Arial" w:hAnsi="Arial" w:cs="Arial"/>
          <w:sz w:val="22"/>
          <w:szCs w:val="22"/>
        </w:rPr>
        <w:t>A licitação será dividida em itens</w:t>
      </w:r>
      <w:r w:rsidRPr="00DA6EFD">
        <w:rPr>
          <w:rFonts w:ascii="Arial" w:hAnsi="Arial" w:cs="Arial"/>
          <w:b/>
          <w:sz w:val="22"/>
          <w:szCs w:val="22"/>
        </w:rPr>
        <w:t>,</w:t>
      </w:r>
      <w:r w:rsidRPr="00DA6EFD">
        <w:rPr>
          <w:rFonts w:ascii="Arial" w:hAnsi="Arial" w:cs="Arial"/>
          <w:sz w:val="22"/>
          <w:szCs w:val="22"/>
        </w:rPr>
        <w:t xml:space="preserve"> conforme tabela constante do Termo de Referência, facultando-se ao licitante a participação em quantos itens forem de seu interesse.</w:t>
      </w:r>
      <w:r w:rsidRPr="00DA6EFD">
        <w:rPr>
          <w:rFonts w:ascii="Arial" w:hAnsi="Arial" w:cs="Arial"/>
          <w:b/>
          <w:sz w:val="22"/>
          <w:szCs w:val="22"/>
        </w:rPr>
        <w:t xml:space="preserve"> </w:t>
      </w:r>
    </w:p>
    <w:p w14:paraId="4590D176" w14:textId="77777777" w:rsidR="00FC21E2" w:rsidRPr="00DA6EFD" w:rsidRDefault="00FC21E2" w:rsidP="00141E82">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 xml:space="preserve">2.1.2. </w:t>
      </w:r>
      <w:r w:rsidRPr="00DA6EFD">
        <w:rPr>
          <w:rFonts w:ascii="Arial" w:hAnsi="Arial" w:cs="Arial"/>
          <w:sz w:val="22"/>
          <w:szCs w:val="22"/>
        </w:rPr>
        <w:t>O critério de julgamento adotado será o menor preço por item, observadas as exigências contidas neste Edital e seus Anexos quanto às especificações do objeto.</w:t>
      </w:r>
    </w:p>
    <w:p w14:paraId="77AF588F" w14:textId="77777777" w:rsidR="00FC21E2" w:rsidRPr="00DA6EFD" w:rsidRDefault="00FC21E2"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2.1.3.</w:t>
      </w:r>
      <w:r w:rsidRPr="00DA6EFD">
        <w:rPr>
          <w:rFonts w:ascii="Arial" w:eastAsiaTheme="minorHAnsi" w:hAnsi="Arial" w:cs="Arial"/>
          <w:color w:val="000000"/>
          <w:sz w:val="22"/>
          <w:szCs w:val="22"/>
          <w:lang w:eastAsia="en-US"/>
        </w:rPr>
        <w:t xml:space="preserve"> Será utilizado o modo de disputa </w:t>
      </w:r>
      <w:r w:rsidRPr="00DA6EFD">
        <w:rPr>
          <w:rFonts w:ascii="Arial" w:eastAsiaTheme="minorHAnsi" w:hAnsi="Arial" w:cs="Arial"/>
          <w:b/>
          <w:bCs/>
          <w:color w:val="000000"/>
          <w:sz w:val="22"/>
          <w:szCs w:val="22"/>
          <w:lang w:eastAsia="en-US"/>
        </w:rPr>
        <w:t>“ABERTO”</w:t>
      </w:r>
      <w:r w:rsidRPr="00DA6EFD">
        <w:rPr>
          <w:rFonts w:ascii="Arial" w:eastAsiaTheme="minorHAnsi" w:hAnsi="Arial" w:cs="Arial"/>
          <w:color w:val="000000"/>
          <w:sz w:val="22"/>
          <w:szCs w:val="22"/>
          <w:lang w:eastAsia="en-US"/>
        </w:rPr>
        <w:t xml:space="preserve">, em que os licitantes apresentarão lances públicos e sucessivos, com prorrogações. </w:t>
      </w:r>
    </w:p>
    <w:p w14:paraId="1D971227" w14:textId="729B5C22" w:rsidR="00E114EF" w:rsidRPr="00DA6EFD" w:rsidRDefault="00E114EF" w:rsidP="00141E82">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2.2. LOCAL, DATA E HORÁRIO PARA RECEBIMENTO E ABERTURA DAS PROPOSTAS:</w:t>
      </w:r>
    </w:p>
    <w:p w14:paraId="667069D3" w14:textId="2EC9836C"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2.2.1</w:t>
      </w:r>
      <w:r w:rsidRPr="00DA6EFD">
        <w:rPr>
          <w:rFonts w:ascii="Arial" w:eastAsiaTheme="minorHAnsi" w:hAnsi="Arial" w:cs="Arial"/>
          <w:color w:val="000000"/>
          <w:sz w:val="22"/>
          <w:szCs w:val="22"/>
          <w:lang w:eastAsia="en-US"/>
        </w:rPr>
        <w:t xml:space="preserve">. RECEBIMENTO DAS PROPOSTAS: </w:t>
      </w:r>
      <w:bookmarkStart w:id="1" w:name="_Hlk129630252"/>
      <w:r w:rsidR="00B366D6" w:rsidRPr="00DA6EFD">
        <w:rPr>
          <w:rFonts w:ascii="Arial" w:eastAsiaTheme="minorHAnsi" w:hAnsi="Arial" w:cs="Arial"/>
          <w:color w:val="000000"/>
          <w:sz w:val="22"/>
          <w:szCs w:val="22"/>
          <w:lang w:eastAsia="en-US"/>
        </w:rPr>
        <w:t xml:space="preserve">Das 08h30min do dia </w:t>
      </w:r>
      <w:r w:rsidR="00D66DAB">
        <w:rPr>
          <w:rFonts w:ascii="Arial" w:eastAsiaTheme="minorHAnsi" w:hAnsi="Arial" w:cs="Arial"/>
          <w:color w:val="000000"/>
          <w:sz w:val="22"/>
          <w:szCs w:val="22"/>
          <w:lang w:eastAsia="en-US"/>
        </w:rPr>
        <w:t>21/05</w:t>
      </w:r>
      <w:r w:rsidR="00B366D6" w:rsidRPr="00DA6EFD">
        <w:rPr>
          <w:rFonts w:ascii="Arial" w:eastAsiaTheme="minorHAnsi" w:hAnsi="Arial" w:cs="Arial"/>
          <w:color w:val="000000"/>
          <w:sz w:val="22"/>
          <w:szCs w:val="22"/>
          <w:lang w:eastAsia="en-US"/>
        </w:rPr>
        <w:t xml:space="preserve">/2024 às 08h30min do dia </w:t>
      </w:r>
      <w:r w:rsidR="00D66DAB">
        <w:rPr>
          <w:rFonts w:ascii="Arial" w:eastAsiaTheme="minorHAnsi" w:hAnsi="Arial" w:cs="Arial"/>
          <w:color w:val="000000"/>
          <w:sz w:val="22"/>
          <w:szCs w:val="22"/>
          <w:lang w:eastAsia="en-US"/>
        </w:rPr>
        <w:t>06/06</w:t>
      </w:r>
      <w:r w:rsidR="00B366D6" w:rsidRPr="00DA6EFD">
        <w:rPr>
          <w:rFonts w:ascii="Arial" w:eastAsiaTheme="minorHAnsi" w:hAnsi="Arial" w:cs="Arial"/>
          <w:color w:val="000000"/>
          <w:sz w:val="22"/>
          <w:szCs w:val="22"/>
          <w:lang w:eastAsia="en-US"/>
        </w:rPr>
        <w:t>/</w:t>
      </w:r>
      <w:r w:rsidR="00051CF3" w:rsidRPr="00DA6EFD">
        <w:rPr>
          <w:rFonts w:ascii="Arial" w:eastAsiaTheme="minorHAnsi" w:hAnsi="Arial" w:cs="Arial"/>
          <w:color w:val="000000"/>
          <w:sz w:val="22"/>
          <w:szCs w:val="22"/>
          <w:lang w:eastAsia="en-US"/>
        </w:rPr>
        <w:t>2024</w:t>
      </w:r>
      <w:r w:rsidRPr="00DA6EFD">
        <w:rPr>
          <w:rFonts w:ascii="Arial" w:eastAsiaTheme="minorHAnsi" w:hAnsi="Arial" w:cs="Arial"/>
          <w:color w:val="000000"/>
          <w:sz w:val="22"/>
          <w:szCs w:val="22"/>
          <w:lang w:eastAsia="en-US"/>
        </w:rPr>
        <w:t>.</w:t>
      </w:r>
      <w:bookmarkEnd w:id="1"/>
    </w:p>
    <w:p w14:paraId="5765D65E" w14:textId="1404E216"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2.2.2</w:t>
      </w:r>
      <w:r w:rsidRPr="00DA6EFD">
        <w:rPr>
          <w:rFonts w:ascii="Arial" w:eastAsiaTheme="minorHAnsi" w:hAnsi="Arial" w:cs="Arial"/>
          <w:color w:val="000000"/>
          <w:sz w:val="22"/>
          <w:szCs w:val="22"/>
          <w:lang w:eastAsia="en-US"/>
        </w:rPr>
        <w:t xml:space="preserve">. ABERTURA E JULGAMENTO DAS PROPOSTAS: </w:t>
      </w:r>
      <w:r w:rsidR="00B366D6" w:rsidRPr="00DA6EFD">
        <w:rPr>
          <w:rFonts w:ascii="Arial" w:eastAsiaTheme="minorHAnsi" w:hAnsi="Arial" w:cs="Arial"/>
          <w:color w:val="000000"/>
          <w:sz w:val="22"/>
          <w:szCs w:val="22"/>
          <w:lang w:eastAsia="en-US"/>
        </w:rPr>
        <w:t xml:space="preserve">Das 08h31min do </w:t>
      </w:r>
      <w:r w:rsidR="00D66DAB" w:rsidRPr="00DA6EFD">
        <w:rPr>
          <w:rFonts w:ascii="Arial" w:eastAsiaTheme="minorHAnsi" w:hAnsi="Arial" w:cs="Arial"/>
          <w:color w:val="000000"/>
          <w:sz w:val="22"/>
          <w:szCs w:val="22"/>
          <w:lang w:eastAsia="en-US"/>
        </w:rPr>
        <w:t>dia 06</w:t>
      </w:r>
      <w:r w:rsidR="00D66DAB">
        <w:rPr>
          <w:rFonts w:ascii="Arial" w:eastAsiaTheme="minorHAnsi" w:hAnsi="Arial" w:cs="Arial"/>
          <w:color w:val="000000"/>
          <w:sz w:val="22"/>
          <w:szCs w:val="22"/>
          <w:lang w:eastAsia="en-US"/>
        </w:rPr>
        <w:t>/06/2024</w:t>
      </w:r>
      <w:r w:rsidR="00B366D6" w:rsidRPr="00DA6EFD">
        <w:rPr>
          <w:rFonts w:ascii="Arial" w:eastAsiaTheme="minorHAnsi" w:hAnsi="Arial" w:cs="Arial"/>
          <w:color w:val="000000"/>
          <w:sz w:val="22"/>
          <w:szCs w:val="22"/>
          <w:lang w:eastAsia="en-US"/>
        </w:rPr>
        <w:t xml:space="preserve"> às 08h59min do </w:t>
      </w:r>
      <w:r w:rsidR="00D66DAB" w:rsidRPr="00DA6EFD">
        <w:rPr>
          <w:rFonts w:ascii="Arial" w:eastAsiaTheme="minorHAnsi" w:hAnsi="Arial" w:cs="Arial"/>
          <w:color w:val="000000"/>
          <w:sz w:val="22"/>
          <w:szCs w:val="22"/>
          <w:lang w:eastAsia="en-US"/>
        </w:rPr>
        <w:t>dia 06</w:t>
      </w:r>
      <w:r w:rsidR="00D66DAB">
        <w:rPr>
          <w:rFonts w:ascii="Arial" w:eastAsiaTheme="minorHAnsi" w:hAnsi="Arial" w:cs="Arial"/>
          <w:color w:val="000000"/>
          <w:sz w:val="22"/>
          <w:szCs w:val="22"/>
          <w:lang w:eastAsia="en-US"/>
        </w:rPr>
        <w:t>/06</w:t>
      </w:r>
      <w:r w:rsidR="00B366D6" w:rsidRPr="00DA6EFD">
        <w:rPr>
          <w:rFonts w:ascii="Arial" w:eastAsiaTheme="minorHAnsi" w:hAnsi="Arial" w:cs="Arial"/>
          <w:color w:val="000000"/>
          <w:sz w:val="22"/>
          <w:szCs w:val="22"/>
          <w:lang w:eastAsia="en-US"/>
        </w:rPr>
        <w:t>/</w:t>
      </w:r>
      <w:r w:rsidR="00051CF3" w:rsidRPr="00DA6EFD">
        <w:rPr>
          <w:rFonts w:ascii="Arial" w:eastAsiaTheme="minorHAnsi" w:hAnsi="Arial" w:cs="Arial"/>
          <w:color w:val="000000"/>
          <w:sz w:val="22"/>
          <w:szCs w:val="22"/>
          <w:lang w:eastAsia="en-US"/>
        </w:rPr>
        <w:t>2024</w:t>
      </w:r>
      <w:r w:rsidRPr="00DA6EFD">
        <w:rPr>
          <w:rFonts w:ascii="Arial" w:eastAsiaTheme="minorHAnsi" w:hAnsi="Arial" w:cs="Arial"/>
          <w:color w:val="000000"/>
          <w:sz w:val="22"/>
          <w:szCs w:val="22"/>
          <w:lang w:eastAsia="en-US"/>
        </w:rPr>
        <w:t>.</w:t>
      </w:r>
    </w:p>
    <w:p w14:paraId="6B0F840E" w14:textId="01F5F9B5"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2.2.3.</w:t>
      </w:r>
      <w:r w:rsidRPr="00DA6EFD">
        <w:rPr>
          <w:rFonts w:ascii="Arial" w:eastAsiaTheme="minorHAnsi" w:hAnsi="Arial" w:cs="Arial"/>
          <w:color w:val="000000"/>
          <w:sz w:val="22"/>
          <w:szCs w:val="22"/>
          <w:lang w:eastAsia="en-US"/>
        </w:rPr>
        <w:t xml:space="preserve"> INÍCIO DA SESSÃO DE DISPUTA DE PREÇOS: </w:t>
      </w:r>
      <w:r w:rsidR="00051CF3" w:rsidRPr="00DA6EFD">
        <w:rPr>
          <w:rFonts w:ascii="Arial" w:eastAsiaTheme="minorHAnsi" w:hAnsi="Arial" w:cs="Arial"/>
          <w:color w:val="000000"/>
          <w:sz w:val="22"/>
          <w:szCs w:val="22"/>
          <w:lang w:eastAsia="en-US"/>
        </w:rPr>
        <w:t xml:space="preserve">Às 09h00min </w:t>
      </w:r>
      <w:r w:rsidR="00B366D6" w:rsidRPr="00DA6EFD">
        <w:rPr>
          <w:rFonts w:ascii="Arial" w:eastAsiaTheme="minorHAnsi" w:hAnsi="Arial" w:cs="Arial"/>
          <w:color w:val="000000"/>
          <w:sz w:val="22"/>
          <w:szCs w:val="22"/>
          <w:lang w:eastAsia="en-US"/>
        </w:rPr>
        <w:t xml:space="preserve">do dia   </w:t>
      </w:r>
      <w:r w:rsidR="00D66DAB">
        <w:rPr>
          <w:rFonts w:ascii="Arial" w:eastAsiaTheme="minorHAnsi" w:hAnsi="Arial" w:cs="Arial"/>
          <w:color w:val="000000"/>
          <w:sz w:val="22"/>
          <w:szCs w:val="22"/>
          <w:lang w:eastAsia="en-US"/>
        </w:rPr>
        <w:t>06/06/2024</w:t>
      </w:r>
      <w:r w:rsidR="00E219BC" w:rsidRPr="00DA6EFD">
        <w:rPr>
          <w:rFonts w:ascii="Arial" w:eastAsiaTheme="minorHAnsi" w:hAnsi="Arial" w:cs="Arial"/>
          <w:color w:val="000000"/>
          <w:sz w:val="22"/>
          <w:szCs w:val="22"/>
          <w:lang w:eastAsia="en-US"/>
        </w:rPr>
        <w:t>.</w:t>
      </w:r>
    </w:p>
    <w:p w14:paraId="27CDDC9B" w14:textId="77777777"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2.2.4</w:t>
      </w:r>
      <w:r w:rsidRPr="00DA6EFD">
        <w:rPr>
          <w:rFonts w:ascii="Arial" w:eastAsiaTheme="minorHAnsi" w:hAnsi="Arial" w:cs="Arial"/>
          <w:color w:val="000000"/>
          <w:sz w:val="22"/>
          <w:szCs w:val="22"/>
          <w:lang w:eastAsia="en-US"/>
        </w:rPr>
        <w:t>. REFERÊNCIA DE TEMPO: horário de Brasília (DF).</w:t>
      </w:r>
    </w:p>
    <w:p w14:paraId="2D56DB7A" w14:textId="77777777"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2.2.5</w:t>
      </w:r>
      <w:r w:rsidRPr="00DA6EFD">
        <w:rPr>
          <w:rFonts w:ascii="Arial" w:eastAsiaTheme="minorHAnsi" w:hAnsi="Arial" w:cs="Arial"/>
          <w:color w:val="000000"/>
          <w:sz w:val="22"/>
          <w:szCs w:val="22"/>
          <w:lang w:eastAsia="en-US"/>
        </w:rPr>
        <w:t xml:space="preserve">. LOCAL: </w:t>
      </w:r>
      <w:r w:rsidRPr="00DA6EFD">
        <w:rPr>
          <w:rFonts w:ascii="Arial" w:hAnsi="Arial" w:cs="Arial"/>
          <w:color w:val="000000"/>
          <w:sz w:val="22"/>
          <w:szCs w:val="22"/>
        </w:rPr>
        <w:t xml:space="preserve">Portal: Bolsa de Licitações do Brasil – BLL  </w:t>
      </w:r>
      <w:hyperlink r:id="rId13" w:history="1">
        <w:r w:rsidRPr="00DA6EFD">
          <w:rPr>
            <w:rStyle w:val="Hyperlink"/>
            <w:rFonts w:ascii="Arial" w:hAnsi="Arial" w:cs="Arial"/>
            <w:sz w:val="22"/>
            <w:szCs w:val="22"/>
          </w:rPr>
          <w:t>www.bll.org.br</w:t>
        </w:r>
      </w:hyperlink>
      <w:r w:rsidRPr="00DA6EFD">
        <w:rPr>
          <w:rFonts w:ascii="Arial" w:eastAsiaTheme="minorHAnsi" w:hAnsi="Arial" w:cs="Arial"/>
          <w:color w:val="000000"/>
          <w:sz w:val="22"/>
          <w:szCs w:val="22"/>
          <w:lang w:eastAsia="en-US"/>
        </w:rPr>
        <w:t xml:space="preserve"> “</w:t>
      </w:r>
      <w:r w:rsidRPr="00DA6EFD">
        <w:rPr>
          <w:rFonts w:ascii="Arial" w:hAnsi="Arial" w:cs="Arial"/>
          <w:sz w:val="22"/>
          <w:szCs w:val="22"/>
        </w:rPr>
        <w:t>Acesso Identificado no link - licitações”.</w:t>
      </w:r>
    </w:p>
    <w:p w14:paraId="1F7C4424" w14:textId="0C53E5AC" w:rsidR="00694268" w:rsidRPr="00DA6EFD" w:rsidRDefault="00694268"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 xml:space="preserve">2.2.6. FORMALIZAÇÃO DE CONSULTAS/ENCAMINHAMENTOS: </w:t>
      </w:r>
    </w:p>
    <w:p w14:paraId="7D4ED192" w14:textId="54FCED9A" w:rsidR="00694268" w:rsidRPr="00DA6EFD" w:rsidRDefault="00694268"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Endereço: Avenida Interventor Manoel Ribas, nº 06, Centro, Itambaracá, Estado do Paraná, CEP: 86.375-000</w:t>
      </w:r>
      <w:r w:rsidR="00F80328" w:rsidRPr="00DA6EFD">
        <w:rPr>
          <w:rFonts w:ascii="Arial" w:eastAsiaTheme="minorHAnsi" w:hAnsi="Arial" w:cs="Arial"/>
          <w:color w:val="000000"/>
          <w:sz w:val="22"/>
          <w:szCs w:val="22"/>
          <w:lang w:eastAsia="en-US"/>
        </w:rPr>
        <w:t>;</w:t>
      </w:r>
      <w:r w:rsidRPr="00DA6EFD">
        <w:rPr>
          <w:rFonts w:ascii="Arial" w:eastAsiaTheme="minorHAnsi" w:hAnsi="Arial" w:cs="Arial"/>
          <w:color w:val="000000"/>
          <w:sz w:val="22"/>
          <w:szCs w:val="22"/>
          <w:lang w:eastAsia="en-US"/>
        </w:rPr>
        <w:t xml:space="preserve"> </w:t>
      </w:r>
    </w:p>
    <w:p w14:paraId="53CACC98" w14:textId="77777777" w:rsidR="00694268" w:rsidRPr="00DA6EFD" w:rsidRDefault="00694268" w:rsidP="00141E82">
      <w:pPr>
        <w:autoSpaceDE w:val="0"/>
        <w:autoSpaceDN w:val="0"/>
        <w:adjustRightInd w:val="0"/>
        <w:spacing w:after="120"/>
        <w:jc w:val="both"/>
        <w:rPr>
          <w:rFonts w:ascii="Arial" w:eastAsiaTheme="minorHAnsi" w:hAnsi="Arial" w:cs="Arial"/>
          <w:color w:val="0000FF"/>
          <w:sz w:val="22"/>
          <w:szCs w:val="22"/>
          <w:lang w:eastAsia="en-US"/>
        </w:rPr>
      </w:pPr>
      <w:r w:rsidRPr="00DA6EFD">
        <w:rPr>
          <w:rFonts w:ascii="Arial" w:eastAsiaTheme="minorHAnsi" w:hAnsi="Arial" w:cs="Arial"/>
          <w:color w:val="000000"/>
          <w:sz w:val="22"/>
          <w:szCs w:val="22"/>
          <w:lang w:eastAsia="en-US"/>
        </w:rPr>
        <w:t xml:space="preserve">Através da plataforma BLL: </w:t>
      </w:r>
      <w:r w:rsidRPr="00DA6EFD">
        <w:rPr>
          <w:rFonts w:ascii="Arial" w:eastAsiaTheme="minorHAnsi" w:hAnsi="Arial" w:cs="Arial"/>
          <w:color w:val="0000FF"/>
          <w:sz w:val="22"/>
          <w:szCs w:val="22"/>
          <w:lang w:eastAsia="en-US"/>
        </w:rPr>
        <w:t xml:space="preserve">www.bllcompras.com </w:t>
      </w:r>
    </w:p>
    <w:p w14:paraId="6C20CBB1" w14:textId="0C796112" w:rsidR="00694268" w:rsidRPr="00DA6EFD" w:rsidRDefault="00694268" w:rsidP="00141E82">
      <w:pPr>
        <w:autoSpaceDE w:val="0"/>
        <w:autoSpaceDN w:val="0"/>
        <w:adjustRightInd w:val="0"/>
        <w:spacing w:after="120"/>
        <w:jc w:val="both"/>
        <w:rPr>
          <w:rFonts w:ascii="Arial" w:eastAsiaTheme="minorHAnsi" w:hAnsi="Arial" w:cs="Arial"/>
          <w:b/>
          <w:color w:val="000000"/>
          <w:sz w:val="22"/>
          <w:szCs w:val="22"/>
          <w:lang w:eastAsia="en-US"/>
        </w:rPr>
      </w:pPr>
      <w:r w:rsidRPr="00DA6EFD">
        <w:rPr>
          <w:rFonts w:ascii="Arial" w:eastAsiaTheme="minorHAnsi" w:hAnsi="Arial" w:cs="Arial"/>
          <w:color w:val="000000"/>
          <w:sz w:val="22"/>
          <w:szCs w:val="22"/>
          <w:lang w:eastAsia="en-US"/>
        </w:rPr>
        <w:t xml:space="preserve">E-mail: </w:t>
      </w:r>
      <w:hyperlink r:id="rId14" w:history="1">
        <w:r w:rsidRPr="00DA6EFD">
          <w:rPr>
            <w:rStyle w:val="Hyperlink"/>
            <w:rFonts w:ascii="Arial" w:eastAsiaTheme="minorHAnsi" w:hAnsi="Arial" w:cs="Arial"/>
            <w:sz w:val="22"/>
            <w:szCs w:val="22"/>
            <w:lang w:eastAsia="en-US"/>
          </w:rPr>
          <w:t>licitacao@itambaraca.pr.gov.br</w:t>
        </w:r>
      </w:hyperlink>
      <w:r w:rsidRPr="00DA6EFD">
        <w:rPr>
          <w:rFonts w:ascii="Arial" w:eastAsiaTheme="minorHAnsi" w:hAnsi="Arial" w:cs="Arial"/>
          <w:color w:val="000000"/>
          <w:sz w:val="22"/>
          <w:szCs w:val="22"/>
          <w:lang w:eastAsia="en-US"/>
        </w:rPr>
        <w:t xml:space="preserve"> </w:t>
      </w:r>
    </w:p>
    <w:p w14:paraId="2F72448C" w14:textId="263CBA9C"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w:t>
      </w:r>
      <w:r w:rsidR="00694268" w:rsidRPr="00DA6EFD">
        <w:rPr>
          <w:rFonts w:ascii="Arial" w:eastAsiaTheme="minorHAnsi" w:hAnsi="Arial" w:cs="Arial"/>
          <w:b/>
          <w:color w:val="000000"/>
          <w:sz w:val="22"/>
          <w:szCs w:val="22"/>
          <w:lang w:eastAsia="en-US"/>
        </w:rPr>
        <w:t>7</w:t>
      </w:r>
      <w:r w:rsidRPr="00DA6EFD">
        <w:rPr>
          <w:rFonts w:ascii="Arial" w:eastAsiaTheme="minorHAnsi" w:hAnsi="Arial" w:cs="Arial"/>
          <w:color w:val="000000"/>
          <w:sz w:val="22"/>
          <w:szCs w:val="22"/>
          <w:lang w:eastAsia="en-US"/>
        </w:rPr>
        <w:t>. FORMA DE JULGAMENTO: Menor preço por item.</w:t>
      </w:r>
    </w:p>
    <w:p w14:paraId="5148B591" w14:textId="78899366"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w:t>
      </w:r>
      <w:r w:rsidR="00694268" w:rsidRPr="00DA6EFD">
        <w:rPr>
          <w:rFonts w:ascii="Arial" w:eastAsiaTheme="minorHAnsi" w:hAnsi="Arial" w:cs="Arial"/>
          <w:b/>
          <w:color w:val="000000"/>
          <w:sz w:val="22"/>
          <w:szCs w:val="22"/>
          <w:lang w:eastAsia="en-US"/>
        </w:rPr>
        <w:t>8</w:t>
      </w:r>
      <w:r w:rsidRPr="00DA6EFD">
        <w:rPr>
          <w:rFonts w:ascii="Arial" w:eastAsiaTheme="minorHAnsi" w:hAnsi="Arial" w:cs="Arial"/>
          <w:color w:val="000000"/>
          <w:sz w:val="22"/>
          <w:szCs w:val="22"/>
          <w:lang w:eastAsia="en-US"/>
        </w:rPr>
        <w:t>. INFORMAÇÕES:</w:t>
      </w:r>
    </w:p>
    <w:p w14:paraId="22FDBF06" w14:textId="0671A2AD"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w:t>
      </w:r>
      <w:r w:rsidR="00694268" w:rsidRPr="00DA6EFD">
        <w:rPr>
          <w:rFonts w:ascii="Arial" w:eastAsiaTheme="minorHAnsi" w:hAnsi="Arial" w:cs="Arial"/>
          <w:b/>
          <w:color w:val="000000"/>
          <w:sz w:val="22"/>
          <w:szCs w:val="22"/>
          <w:lang w:eastAsia="en-US"/>
        </w:rPr>
        <w:t>8</w:t>
      </w:r>
      <w:r w:rsidRPr="00DA6EFD">
        <w:rPr>
          <w:rFonts w:ascii="Arial" w:eastAsiaTheme="minorHAnsi" w:hAnsi="Arial" w:cs="Arial"/>
          <w:b/>
          <w:color w:val="000000"/>
          <w:sz w:val="22"/>
          <w:szCs w:val="22"/>
          <w:lang w:eastAsia="en-US"/>
        </w:rPr>
        <w:t>.1</w:t>
      </w:r>
      <w:r w:rsidRPr="00DA6EFD">
        <w:rPr>
          <w:rFonts w:ascii="Arial" w:eastAsiaTheme="minorHAnsi" w:hAnsi="Arial" w:cs="Arial"/>
          <w:color w:val="000000"/>
          <w:sz w:val="22"/>
          <w:szCs w:val="22"/>
          <w:lang w:eastAsia="en-US"/>
        </w:rPr>
        <w:t>. Endereço: Avenida Interventor Manoel Ribas, nº 06 – Itambaracá – Pr.</w:t>
      </w:r>
    </w:p>
    <w:p w14:paraId="47B96049" w14:textId="079F1DB7" w:rsidR="00E114EF" w:rsidRPr="00DA6EFD"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2.2.</w:t>
      </w:r>
      <w:r w:rsidR="00694268" w:rsidRPr="00DA6EFD">
        <w:rPr>
          <w:rFonts w:ascii="Arial" w:eastAsiaTheme="minorHAnsi" w:hAnsi="Arial" w:cs="Arial"/>
          <w:b/>
          <w:color w:val="000000"/>
          <w:sz w:val="22"/>
          <w:szCs w:val="22"/>
          <w:lang w:eastAsia="en-US"/>
        </w:rPr>
        <w:t>8</w:t>
      </w:r>
      <w:r w:rsidRPr="00DA6EFD">
        <w:rPr>
          <w:rFonts w:ascii="Arial" w:eastAsiaTheme="minorHAnsi" w:hAnsi="Arial" w:cs="Arial"/>
          <w:b/>
          <w:color w:val="000000"/>
          <w:sz w:val="22"/>
          <w:szCs w:val="22"/>
          <w:lang w:eastAsia="en-US"/>
        </w:rPr>
        <w:t>.2.</w:t>
      </w:r>
      <w:r w:rsidRPr="00DA6EFD">
        <w:rPr>
          <w:rFonts w:ascii="Arial" w:eastAsiaTheme="minorHAnsi" w:hAnsi="Arial" w:cs="Arial"/>
          <w:color w:val="000000"/>
          <w:sz w:val="22"/>
          <w:szCs w:val="22"/>
          <w:lang w:eastAsia="en-US"/>
        </w:rPr>
        <w:t xml:space="preserve"> Telefone: (43) 3543-1224 ou pelo e-mail: </w:t>
      </w:r>
      <w:r w:rsidRPr="00DA6EFD">
        <w:rPr>
          <w:rFonts w:ascii="Arial" w:eastAsiaTheme="minorHAnsi" w:hAnsi="Arial" w:cs="Arial"/>
          <w:color w:val="0000FF"/>
          <w:sz w:val="22"/>
          <w:szCs w:val="22"/>
          <w:lang w:eastAsia="en-US"/>
        </w:rPr>
        <w:t>licitacao@itambaraca.pr.gov.br</w:t>
      </w:r>
      <w:r w:rsidRPr="00DA6EFD">
        <w:rPr>
          <w:rFonts w:ascii="Arial" w:eastAsiaTheme="minorHAnsi" w:hAnsi="Arial" w:cs="Arial"/>
          <w:color w:val="000000"/>
          <w:sz w:val="22"/>
          <w:szCs w:val="22"/>
          <w:lang w:eastAsia="en-US"/>
        </w:rPr>
        <w:t>.</w:t>
      </w:r>
    </w:p>
    <w:p w14:paraId="45C2ED21" w14:textId="24046CC4" w:rsidR="008E6B80" w:rsidRPr="00DA6EFD" w:rsidRDefault="00834077" w:rsidP="00141E82">
      <w:pPr>
        <w:pStyle w:val="Default"/>
        <w:spacing w:after="120"/>
        <w:jc w:val="both"/>
        <w:rPr>
          <w:sz w:val="22"/>
          <w:szCs w:val="22"/>
        </w:rPr>
      </w:pPr>
      <w:r w:rsidRPr="00DA6EFD">
        <w:rPr>
          <w:b/>
          <w:sz w:val="22"/>
          <w:szCs w:val="22"/>
        </w:rPr>
        <w:t>2.3.</w:t>
      </w:r>
      <w:r w:rsidRPr="00DA6EFD">
        <w:rPr>
          <w:sz w:val="22"/>
          <w:szCs w:val="22"/>
        </w:rPr>
        <w:t xml:space="preserve"> </w:t>
      </w:r>
      <w:r w:rsidR="008E6B80" w:rsidRPr="00DA6EFD">
        <w:rPr>
          <w:sz w:val="22"/>
          <w:szCs w:val="22"/>
        </w:rPr>
        <w:t xml:space="preserve"> Para participação na licitação, os interessados deverão providenciar o seu cadastramento, sua certificação e seu credenciamento no </w:t>
      </w:r>
      <w:r w:rsidR="00F218AC" w:rsidRPr="00DA6EFD">
        <w:rPr>
          <w:sz w:val="22"/>
          <w:szCs w:val="22"/>
        </w:rPr>
        <w:t>P</w:t>
      </w:r>
      <w:r w:rsidR="008E6B80" w:rsidRPr="00DA6EFD">
        <w:rPr>
          <w:sz w:val="22"/>
          <w:szCs w:val="22"/>
        </w:rPr>
        <w:t xml:space="preserve">ortal de </w:t>
      </w:r>
      <w:r w:rsidR="00F218AC" w:rsidRPr="00DA6EFD">
        <w:rPr>
          <w:sz w:val="22"/>
          <w:szCs w:val="22"/>
        </w:rPr>
        <w:t>L</w:t>
      </w:r>
      <w:r w:rsidR="008E6B80" w:rsidRPr="00DA6EFD">
        <w:rPr>
          <w:sz w:val="22"/>
          <w:szCs w:val="22"/>
        </w:rPr>
        <w:t xml:space="preserve">icitações </w:t>
      </w:r>
      <w:r w:rsidR="00F218AC" w:rsidRPr="00DA6EFD">
        <w:rPr>
          <w:sz w:val="22"/>
          <w:szCs w:val="22"/>
        </w:rPr>
        <w:t>B</w:t>
      </w:r>
      <w:r w:rsidR="008E6B80" w:rsidRPr="00DA6EFD">
        <w:rPr>
          <w:sz w:val="22"/>
          <w:szCs w:val="22"/>
        </w:rPr>
        <w:t xml:space="preserve">olsa de </w:t>
      </w:r>
      <w:r w:rsidR="00F218AC" w:rsidRPr="00DA6EFD">
        <w:rPr>
          <w:sz w:val="22"/>
          <w:szCs w:val="22"/>
        </w:rPr>
        <w:t>L</w:t>
      </w:r>
      <w:r w:rsidR="008E6B80" w:rsidRPr="00DA6EFD">
        <w:rPr>
          <w:sz w:val="22"/>
          <w:szCs w:val="22"/>
        </w:rPr>
        <w:t xml:space="preserve">icitações e </w:t>
      </w:r>
      <w:r w:rsidR="00F218AC" w:rsidRPr="00DA6EFD">
        <w:rPr>
          <w:sz w:val="22"/>
          <w:szCs w:val="22"/>
        </w:rPr>
        <w:t>L</w:t>
      </w:r>
      <w:r w:rsidR="008E6B80" w:rsidRPr="00DA6EFD">
        <w:rPr>
          <w:sz w:val="22"/>
          <w:szCs w:val="22"/>
        </w:rPr>
        <w:t xml:space="preserve">eilões do Brasil – BLL. </w:t>
      </w:r>
    </w:p>
    <w:p w14:paraId="4AD11839" w14:textId="77777777" w:rsidR="008D418C" w:rsidRPr="00DA6EFD" w:rsidRDefault="008D418C" w:rsidP="00A547DB">
      <w:pPr>
        <w:autoSpaceDE w:val="0"/>
        <w:autoSpaceDN w:val="0"/>
        <w:adjustRightInd w:val="0"/>
        <w:rPr>
          <w:rFonts w:ascii="Arial" w:hAnsi="Arial" w:cs="Arial"/>
          <w:b/>
          <w:sz w:val="22"/>
          <w:szCs w:val="22"/>
        </w:rPr>
      </w:pPr>
    </w:p>
    <w:p w14:paraId="18909642" w14:textId="26E8C4C2" w:rsidR="00A547DB" w:rsidRPr="00DA6EFD" w:rsidRDefault="00A547DB" w:rsidP="008D418C">
      <w:pPr>
        <w:autoSpaceDE w:val="0"/>
        <w:autoSpaceDN w:val="0"/>
        <w:adjustRightInd w:val="0"/>
        <w:spacing w:after="120"/>
        <w:rPr>
          <w:rFonts w:ascii="Arial" w:hAnsi="Arial" w:cs="Arial"/>
          <w:sz w:val="22"/>
          <w:szCs w:val="22"/>
        </w:rPr>
      </w:pPr>
      <w:r w:rsidRPr="00DA6EFD">
        <w:rPr>
          <w:rFonts w:ascii="Arial" w:hAnsi="Arial" w:cs="Arial"/>
          <w:b/>
          <w:sz w:val="22"/>
          <w:szCs w:val="22"/>
        </w:rPr>
        <w:t>2.</w:t>
      </w:r>
      <w:r w:rsidR="00592B43" w:rsidRPr="00DA6EFD">
        <w:rPr>
          <w:rFonts w:ascii="Arial" w:hAnsi="Arial" w:cs="Arial"/>
          <w:b/>
          <w:sz w:val="22"/>
          <w:szCs w:val="22"/>
        </w:rPr>
        <w:t>4</w:t>
      </w:r>
      <w:r w:rsidRPr="00DA6EFD">
        <w:rPr>
          <w:rFonts w:ascii="Arial" w:hAnsi="Arial" w:cs="Arial"/>
          <w:sz w:val="22"/>
          <w:szCs w:val="22"/>
        </w:rPr>
        <w:t xml:space="preserve">. </w:t>
      </w:r>
      <w:r w:rsidRPr="00DA6EFD">
        <w:rPr>
          <w:rFonts w:ascii="Arial" w:hAnsi="Arial" w:cs="Arial"/>
          <w:b/>
          <w:sz w:val="22"/>
          <w:szCs w:val="22"/>
        </w:rPr>
        <w:t>ANEXOS DO EDITAL</w:t>
      </w:r>
      <w:r w:rsidRPr="00DA6EFD">
        <w:rPr>
          <w:rFonts w:ascii="Arial" w:hAnsi="Arial" w:cs="Arial"/>
          <w:sz w:val="22"/>
          <w:szCs w:val="22"/>
        </w:rPr>
        <w:t xml:space="preserve"> </w:t>
      </w:r>
    </w:p>
    <w:p w14:paraId="7D0F4380" w14:textId="73766206" w:rsidR="00B9577A" w:rsidRPr="00DA6EFD" w:rsidRDefault="00C967E5" w:rsidP="00B9577A">
      <w:pPr>
        <w:autoSpaceDE w:val="0"/>
        <w:autoSpaceDN w:val="0"/>
        <w:adjustRightInd w:val="0"/>
        <w:spacing w:after="120"/>
        <w:jc w:val="both"/>
        <w:rPr>
          <w:rFonts w:ascii="Arial" w:eastAsiaTheme="minorHAnsi" w:hAnsi="Arial" w:cs="Arial"/>
          <w:color w:val="000000"/>
          <w:sz w:val="22"/>
          <w:szCs w:val="22"/>
          <w:lang w:eastAsia="en-US"/>
        </w:rPr>
      </w:pPr>
      <w:bookmarkStart w:id="2" w:name="_Hlk161815881"/>
      <w:r w:rsidRPr="00DA6EFD">
        <w:rPr>
          <w:rFonts w:ascii="Arial" w:eastAsiaTheme="minorHAnsi" w:hAnsi="Arial" w:cs="Arial"/>
          <w:color w:val="000000"/>
          <w:sz w:val="22"/>
          <w:szCs w:val="22"/>
          <w:lang w:eastAsia="en-US"/>
        </w:rPr>
        <w:t>2.4.1</w:t>
      </w:r>
      <w:bookmarkEnd w:id="2"/>
      <w:r w:rsidR="00B9577A" w:rsidRPr="00DA6EFD">
        <w:rPr>
          <w:rFonts w:ascii="Arial" w:eastAsiaTheme="minorHAnsi" w:hAnsi="Arial" w:cs="Arial"/>
          <w:color w:val="000000"/>
          <w:sz w:val="22"/>
          <w:szCs w:val="22"/>
          <w:lang w:eastAsia="en-US"/>
        </w:rPr>
        <w:t xml:space="preserve">. Integram este Edital, para todos os fins e efeitos, os seguintes anexos: </w:t>
      </w:r>
    </w:p>
    <w:p w14:paraId="4D9D6F4C" w14:textId="4B4B9FD5" w:rsidR="00B9577A" w:rsidRPr="00DA6EFD" w:rsidRDefault="00C967E5" w:rsidP="00B9577A">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2.4.1</w:t>
      </w:r>
      <w:r w:rsidR="00B9577A" w:rsidRPr="00DA6EFD">
        <w:rPr>
          <w:rFonts w:ascii="Arial" w:eastAsiaTheme="minorHAnsi" w:hAnsi="Arial" w:cs="Arial"/>
          <w:color w:val="000000"/>
          <w:sz w:val="22"/>
          <w:szCs w:val="22"/>
          <w:lang w:eastAsia="en-US"/>
        </w:rPr>
        <w:t xml:space="preserve">.1. ANEXO I – Documentação exigida para Habilitação </w:t>
      </w:r>
    </w:p>
    <w:p w14:paraId="2BC3A2BC" w14:textId="6A58713D" w:rsidR="00B9577A" w:rsidRPr="00DA6EFD" w:rsidRDefault="00C967E5" w:rsidP="00B9577A">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2.4.1.</w:t>
      </w:r>
      <w:r w:rsidR="00B9577A" w:rsidRPr="00DA6EFD">
        <w:rPr>
          <w:rFonts w:ascii="Arial" w:eastAsiaTheme="minorHAnsi" w:hAnsi="Arial" w:cs="Arial"/>
          <w:color w:val="000000"/>
          <w:sz w:val="22"/>
          <w:szCs w:val="22"/>
          <w:lang w:eastAsia="en-US"/>
        </w:rPr>
        <w:t xml:space="preserve">2. ANEXO II - Termo de Referência </w:t>
      </w:r>
    </w:p>
    <w:p w14:paraId="0B46BDE6" w14:textId="20E5F637" w:rsidR="00B9577A" w:rsidRPr="00DA6EFD" w:rsidRDefault="00C967E5" w:rsidP="00B9577A">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2.4.1</w:t>
      </w:r>
      <w:r w:rsidR="00B9577A" w:rsidRPr="00DA6EFD">
        <w:rPr>
          <w:rFonts w:ascii="Arial" w:eastAsiaTheme="minorHAnsi" w:hAnsi="Arial" w:cs="Arial"/>
          <w:i/>
          <w:iCs/>
          <w:color w:val="000000"/>
          <w:sz w:val="22"/>
          <w:szCs w:val="22"/>
          <w:lang w:eastAsia="en-US"/>
        </w:rPr>
        <w:t xml:space="preserve">.3. ANEXO III – Modelo de Declaração Unificada; </w:t>
      </w:r>
    </w:p>
    <w:p w14:paraId="33EFCB7D" w14:textId="15C55C84" w:rsidR="00B9577A" w:rsidRPr="00DA6EFD" w:rsidRDefault="00C967E5" w:rsidP="00B9577A">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2.4.1.</w:t>
      </w:r>
      <w:r w:rsidR="00B9577A" w:rsidRPr="00DA6EFD">
        <w:rPr>
          <w:rFonts w:ascii="Arial" w:eastAsiaTheme="minorHAnsi" w:hAnsi="Arial" w:cs="Arial"/>
          <w:i/>
          <w:iCs/>
          <w:color w:val="000000"/>
          <w:sz w:val="22"/>
          <w:szCs w:val="22"/>
          <w:lang w:eastAsia="en-US"/>
        </w:rPr>
        <w:t xml:space="preserve">4. ENEXO IV – Modelo de Proposta de Preços (licitante vencedor) </w:t>
      </w:r>
    </w:p>
    <w:p w14:paraId="115E5753" w14:textId="0AEE50CA" w:rsidR="00B9577A" w:rsidRPr="00DA6EFD" w:rsidRDefault="00C967E5" w:rsidP="00B9577A">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2.4.1</w:t>
      </w:r>
      <w:r w:rsidR="00B9577A" w:rsidRPr="00DA6EFD">
        <w:rPr>
          <w:rFonts w:ascii="Arial" w:eastAsiaTheme="minorHAnsi" w:hAnsi="Arial" w:cs="Arial"/>
          <w:color w:val="000000"/>
          <w:sz w:val="22"/>
          <w:szCs w:val="22"/>
          <w:lang w:eastAsia="en-US"/>
        </w:rPr>
        <w:t xml:space="preserve">.5. ANEXO V – </w:t>
      </w:r>
      <w:r w:rsidR="006B62F4" w:rsidRPr="00DA6EFD">
        <w:rPr>
          <w:rFonts w:ascii="Arial" w:eastAsiaTheme="minorHAnsi" w:hAnsi="Arial" w:cs="Arial"/>
          <w:color w:val="000000"/>
          <w:sz w:val="22"/>
          <w:szCs w:val="22"/>
          <w:lang w:eastAsia="en-US"/>
        </w:rPr>
        <w:t>Minuta de Termo de Contrato</w:t>
      </w:r>
    </w:p>
    <w:p w14:paraId="66F33FBE" w14:textId="09BD81F3" w:rsidR="00976AFE" w:rsidRPr="00DA6EFD" w:rsidRDefault="00422BC7" w:rsidP="008D418C">
      <w:pPr>
        <w:pStyle w:val="Default"/>
        <w:spacing w:after="120"/>
        <w:jc w:val="both"/>
        <w:rPr>
          <w:sz w:val="22"/>
          <w:szCs w:val="22"/>
        </w:rPr>
      </w:pPr>
      <w:r w:rsidRPr="00DA6EFD">
        <w:rPr>
          <w:b/>
          <w:bCs/>
          <w:sz w:val="22"/>
          <w:szCs w:val="22"/>
        </w:rPr>
        <w:t>3</w:t>
      </w:r>
      <w:r w:rsidR="00976AFE" w:rsidRPr="00DA6EFD">
        <w:rPr>
          <w:b/>
          <w:bCs/>
          <w:sz w:val="22"/>
          <w:szCs w:val="22"/>
        </w:rPr>
        <w:t xml:space="preserve">. DO VALOR TOTAL E DOTAÇÃO ORÇAMENTÁRIA </w:t>
      </w:r>
    </w:p>
    <w:p w14:paraId="4646C3B5" w14:textId="077AD20D" w:rsidR="0045400E" w:rsidRPr="00DA6EFD" w:rsidRDefault="00976AFE" w:rsidP="0045400E">
      <w:pPr>
        <w:autoSpaceDE w:val="0"/>
        <w:autoSpaceDN w:val="0"/>
        <w:adjustRightInd w:val="0"/>
        <w:jc w:val="both"/>
        <w:rPr>
          <w:rFonts w:ascii="Arial" w:hAnsi="Arial" w:cs="Arial"/>
          <w:sz w:val="22"/>
          <w:szCs w:val="22"/>
        </w:rPr>
      </w:pPr>
      <w:r w:rsidRPr="00DA6EFD">
        <w:rPr>
          <w:rFonts w:ascii="Arial" w:hAnsi="Arial" w:cs="Arial"/>
          <w:b/>
          <w:bCs/>
          <w:sz w:val="22"/>
          <w:szCs w:val="22"/>
        </w:rPr>
        <w:t xml:space="preserve">3.1. </w:t>
      </w:r>
      <w:r w:rsidRPr="00DA6EFD">
        <w:rPr>
          <w:rFonts w:ascii="Arial" w:hAnsi="Arial" w:cs="Arial"/>
          <w:sz w:val="22"/>
          <w:szCs w:val="22"/>
        </w:rPr>
        <w:t xml:space="preserve">O valor máximo total do objeto </w:t>
      </w:r>
      <w:r w:rsidR="00E8419D" w:rsidRPr="00DA6EFD">
        <w:rPr>
          <w:rFonts w:ascii="Arial" w:hAnsi="Arial" w:cs="Arial"/>
          <w:sz w:val="22"/>
          <w:szCs w:val="22"/>
        </w:rPr>
        <w:t>é R</w:t>
      </w:r>
      <w:r w:rsidR="00E8419D" w:rsidRPr="00DA6EFD">
        <w:rPr>
          <w:rFonts w:ascii="Arial" w:eastAsiaTheme="minorHAnsi" w:hAnsi="Arial" w:cs="Arial"/>
          <w:sz w:val="22"/>
          <w:szCs w:val="22"/>
          <w:lang w:eastAsia="en-US"/>
        </w:rPr>
        <w:t xml:space="preserve">$ 50.326,61 </w:t>
      </w:r>
      <w:r w:rsidR="0045400E" w:rsidRPr="00DA6EFD">
        <w:rPr>
          <w:rFonts w:ascii="Arial" w:eastAsiaTheme="minorHAnsi" w:hAnsi="Arial" w:cs="Arial"/>
          <w:sz w:val="22"/>
          <w:szCs w:val="22"/>
          <w:lang w:eastAsia="en-US"/>
        </w:rPr>
        <w:t>(</w:t>
      </w:r>
      <w:r w:rsidR="00E8419D" w:rsidRPr="00DA6EFD">
        <w:rPr>
          <w:rFonts w:ascii="Arial" w:hAnsi="Arial" w:cs="Arial"/>
          <w:bCs/>
          <w:sz w:val="22"/>
          <w:szCs w:val="22"/>
        </w:rPr>
        <w:t>cinquenta mil e trezentos e vinte seis reais e sessenta e um centavos</w:t>
      </w:r>
      <w:r w:rsidR="0045400E" w:rsidRPr="00DA6EFD">
        <w:rPr>
          <w:rFonts w:ascii="Arial" w:hAnsi="Arial" w:cs="Arial"/>
          <w:bCs/>
          <w:sz w:val="22"/>
          <w:szCs w:val="22"/>
        </w:rPr>
        <w:t>).</w:t>
      </w:r>
    </w:p>
    <w:p w14:paraId="1380E9BC" w14:textId="77777777" w:rsidR="00D50FBD" w:rsidRPr="00DA6EFD" w:rsidRDefault="00976AFE" w:rsidP="00141E82">
      <w:pPr>
        <w:pStyle w:val="Default"/>
        <w:spacing w:after="120"/>
        <w:jc w:val="both"/>
        <w:rPr>
          <w:sz w:val="22"/>
          <w:szCs w:val="22"/>
        </w:rPr>
      </w:pPr>
      <w:r w:rsidRPr="00DA6EFD">
        <w:rPr>
          <w:b/>
          <w:bCs/>
          <w:sz w:val="22"/>
          <w:szCs w:val="22"/>
        </w:rPr>
        <w:t>3.2.</w:t>
      </w:r>
      <w:r w:rsidRPr="00DA6EFD">
        <w:rPr>
          <w:sz w:val="22"/>
          <w:szCs w:val="22"/>
        </w:rPr>
        <w:t xml:space="preserve"> </w:t>
      </w:r>
      <w:r w:rsidR="008E6B80" w:rsidRPr="00DA6EFD">
        <w:rPr>
          <w:sz w:val="22"/>
          <w:szCs w:val="22"/>
        </w:rPr>
        <w:t>As despesas decorrentes da presente licitação onerarão os seguintes recursos orçamentários:</w:t>
      </w:r>
      <w:r w:rsidR="003A2A34" w:rsidRPr="00DA6EFD">
        <w:rPr>
          <w:sz w:val="22"/>
          <w:szCs w:val="22"/>
        </w:rPr>
        <w:t xml:space="preserve"> </w:t>
      </w:r>
    </w:p>
    <w:tbl>
      <w:tblPr>
        <w:tblW w:w="5000" w:type="pct"/>
        <w:tblLayout w:type="fixed"/>
        <w:tblCellMar>
          <w:left w:w="70" w:type="dxa"/>
          <w:right w:w="70" w:type="dxa"/>
        </w:tblCellMar>
        <w:tblLook w:val="04A0" w:firstRow="1" w:lastRow="0" w:firstColumn="1" w:lastColumn="0" w:noHBand="0" w:noVBand="1"/>
      </w:tblPr>
      <w:tblGrid>
        <w:gridCol w:w="2967"/>
        <w:gridCol w:w="852"/>
        <w:gridCol w:w="4539"/>
        <w:gridCol w:w="841"/>
      </w:tblGrid>
      <w:tr w:rsidR="00D50FBD" w:rsidRPr="00DA6EFD" w14:paraId="4A6C7EA8" w14:textId="77777777" w:rsidTr="00795CA7">
        <w:trPr>
          <w:trHeight w:val="255"/>
        </w:trPr>
        <w:tc>
          <w:tcPr>
            <w:tcW w:w="1613"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939EEC" w14:textId="77777777" w:rsidR="00D50FBD" w:rsidRPr="00DA6EFD" w:rsidRDefault="00D50FBD" w:rsidP="009D2C1C">
            <w:pPr>
              <w:jc w:val="center"/>
              <w:rPr>
                <w:rFonts w:ascii="Arial" w:hAnsi="Arial" w:cs="Arial"/>
                <w:b/>
                <w:bCs/>
                <w:color w:val="000000"/>
                <w:sz w:val="22"/>
                <w:szCs w:val="22"/>
              </w:rPr>
            </w:pPr>
            <w:r w:rsidRPr="00DA6EFD">
              <w:rPr>
                <w:rFonts w:ascii="Arial" w:hAnsi="Arial" w:cs="Arial"/>
                <w:b/>
                <w:bCs/>
                <w:color w:val="000000"/>
                <w:sz w:val="22"/>
                <w:szCs w:val="22"/>
              </w:rPr>
              <w:t>ORGÃO</w:t>
            </w:r>
          </w:p>
        </w:tc>
        <w:tc>
          <w:tcPr>
            <w:tcW w:w="463" w:type="pct"/>
            <w:tcBorders>
              <w:top w:val="single" w:sz="8" w:space="0" w:color="auto"/>
              <w:left w:val="nil"/>
              <w:bottom w:val="single" w:sz="4" w:space="0" w:color="auto"/>
              <w:right w:val="single" w:sz="4" w:space="0" w:color="auto"/>
            </w:tcBorders>
            <w:shd w:val="clear" w:color="auto" w:fill="auto"/>
            <w:noWrap/>
            <w:vAlign w:val="center"/>
            <w:hideMark/>
          </w:tcPr>
          <w:p w14:paraId="6144A477" w14:textId="77777777" w:rsidR="00D50FBD" w:rsidRPr="00DA6EFD" w:rsidRDefault="00D50FBD" w:rsidP="009D2C1C">
            <w:pPr>
              <w:jc w:val="center"/>
              <w:rPr>
                <w:rFonts w:ascii="Arial" w:hAnsi="Arial" w:cs="Arial"/>
                <w:b/>
                <w:bCs/>
                <w:color w:val="000000"/>
                <w:sz w:val="22"/>
                <w:szCs w:val="22"/>
              </w:rPr>
            </w:pPr>
            <w:r w:rsidRPr="00DA6EFD">
              <w:rPr>
                <w:rFonts w:ascii="Arial" w:hAnsi="Arial" w:cs="Arial"/>
                <w:b/>
                <w:bCs/>
                <w:color w:val="000000"/>
                <w:sz w:val="22"/>
                <w:szCs w:val="22"/>
              </w:rPr>
              <w:t>RED</w:t>
            </w:r>
          </w:p>
        </w:tc>
        <w:tc>
          <w:tcPr>
            <w:tcW w:w="2467" w:type="pct"/>
            <w:tcBorders>
              <w:top w:val="single" w:sz="8" w:space="0" w:color="auto"/>
              <w:left w:val="nil"/>
              <w:bottom w:val="single" w:sz="4" w:space="0" w:color="auto"/>
              <w:right w:val="single" w:sz="4" w:space="0" w:color="auto"/>
            </w:tcBorders>
            <w:shd w:val="clear" w:color="auto" w:fill="auto"/>
            <w:noWrap/>
            <w:vAlign w:val="center"/>
            <w:hideMark/>
          </w:tcPr>
          <w:p w14:paraId="2166562E" w14:textId="77777777" w:rsidR="00D50FBD" w:rsidRPr="00DA6EFD" w:rsidRDefault="00D50FBD" w:rsidP="009D2C1C">
            <w:pPr>
              <w:jc w:val="center"/>
              <w:rPr>
                <w:rFonts w:ascii="Arial" w:hAnsi="Arial" w:cs="Arial"/>
                <w:b/>
                <w:bCs/>
                <w:color w:val="000000"/>
                <w:sz w:val="22"/>
                <w:szCs w:val="22"/>
              </w:rPr>
            </w:pPr>
            <w:r w:rsidRPr="00DA6EFD">
              <w:rPr>
                <w:rFonts w:ascii="Arial" w:hAnsi="Arial" w:cs="Arial"/>
                <w:b/>
                <w:bCs/>
                <w:color w:val="000000"/>
                <w:sz w:val="22"/>
                <w:szCs w:val="22"/>
              </w:rPr>
              <w:t>PROGRAMATICA - NAT. DESPESAS</w:t>
            </w:r>
          </w:p>
        </w:tc>
        <w:tc>
          <w:tcPr>
            <w:tcW w:w="458" w:type="pct"/>
            <w:tcBorders>
              <w:top w:val="single" w:sz="8" w:space="0" w:color="auto"/>
              <w:left w:val="nil"/>
              <w:bottom w:val="single" w:sz="4" w:space="0" w:color="auto"/>
              <w:right w:val="single" w:sz="4" w:space="0" w:color="auto"/>
            </w:tcBorders>
            <w:shd w:val="clear" w:color="auto" w:fill="auto"/>
            <w:noWrap/>
            <w:vAlign w:val="center"/>
            <w:hideMark/>
          </w:tcPr>
          <w:p w14:paraId="6E04DA3B" w14:textId="77777777" w:rsidR="00D50FBD" w:rsidRPr="00DA6EFD" w:rsidRDefault="00D50FBD" w:rsidP="009D2C1C">
            <w:pPr>
              <w:jc w:val="center"/>
              <w:rPr>
                <w:rFonts w:ascii="Arial" w:hAnsi="Arial" w:cs="Arial"/>
                <w:b/>
                <w:bCs/>
                <w:color w:val="000000"/>
                <w:sz w:val="22"/>
                <w:szCs w:val="22"/>
              </w:rPr>
            </w:pPr>
            <w:r w:rsidRPr="00DA6EFD">
              <w:rPr>
                <w:rFonts w:ascii="Arial" w:hAnsi="Arial" w:cs="Arial"/>
                <w:b/>
                <w:bCs/>
                <w:color w:val="000000"/>
                <w:sz w:val="22"/>
                <w:szCs w:val="22"/>
              </w:rPr>
              <w:t>FONTE</w:t>
            </w:r>
          </w:p>
        </w:tc>
      </w:tr>
      <w:tr w:rsidR="00850D92" w:rsidRPr="00DA6EFD" w14:paraId="2FE37ECD" w14:textId="77777777" w:rsidTr="00795CA7">
        <w:trPr>
          <w:trHeight w:val="255"/>
        </w:trPr>
        <w:tc>
          <w:tcPr>
            <w:tcW w:w="1613" w:type="pct"/>
            <w:vMerge w:val="restart"/>
            <w:tcBorders>
              <w:top w:val="nil"/>
              <w:left w:val="single" w:sz="8" w:space="0" w:color="auto"/>
              <w:right w:val="single" w:sz="4" w:space="0" w:color="auto"/>
            </w:tcBorders>
            <w:shd w:val="clear" w:color="auto" w:fill="auto"/>
            <w:noWrap/>
            <w:hideMark/>
          </w:tcPr>
          <w:p w14:paraId="7D8FA6A8" w14:textId="34ECF45E" w:rsidR="00850D92" w:rsidRPr="00DA6EFD" w:rsidRDefault="00850D92" w:rsidP="00850D92">
            <w:pPr>
              <w:jc w:val="both"/>
              <w:rPr>
                <w:rFonts w:ascii="Arial" w:hAnsi="Arial" w:cs="Arial"/>
                <w:color w:val="FF0000"/>
                <w:sz w:val="22"/>
                <w:szCs w:val="22"/>
              </w:rPr>
            </w:pPr>
            <w:r w:rsidRPr="00DA6EFD">
              <w:rPr>
                <w:rFonts w:ascii="Arial" w:hAnsi="Arial" w:cs="Arial"/>
                <w:sz w:val="22"/>
                <w:szCs w:val="22"/>
              </w:rPr>
              <w:t>Secretária Municipal de Agricultura, Pecuária, Meio Ambiente, Indústria, Comércio, Turismo e Desenvolvimento Econômico</w:t>
            </w:r>
          </w:p>
        </w:tc>
        <w:tc>
          <w:tcPr>
            <w:tcW w:w="463" w:type="pct"/>
            <w:tcBorders>
              <w:top w:val="nil"/>
              <w:left w:val="nil"/>
              <w:bottom w:val="single" w:sz="4" w:space="0" w:color="auto"/>
              <w:right w:val="single" w:sz="4" w:space="0" w:color="auto"/>
            </w:tcBorders>
            <w:shd w:val="clear" w:color="auto" w:fill="auto"/>
            <w:noWrap/>
            <w:vAlign w:val="center"/>
            <w:hideMark/>
          </w:tcPr>
          <w:p w14:paraId="0AF96FD9" w14:textId="7F192707" w:rsidR="00850D92" w:rsidRPr="00DA6EFD" w:rsidRDefault="00850D92" w:rsidP="009D2C1C">
            <w:pPr>
              <w:rPr>
                <w:rFonts w:ascii="Arial" w:hAnsi="Arial" w:cs="Arial"/>
                <w:sz w:val="22"/>
                <w:szCs w:val="22"/>
              </w:rPr>
            </w:pPr>
            <w:r w:rsidRPr="00DA6EFD">
              <w:rPr>
                <w:rFonts w:ascii="Arial" w:hAnsi="Arial" w:cs="Arial"/>
                <w:sz w:val="22"/>
                <w:szCs w:val="22"/>
              </w:rPr>
              <w:t>383</w:t>
            </w:r>
          </w:p>
        </w:tc>
        <w:tc>
          <w:tcPr>
            <w:tcW w:w="2467" w:type="pct"/>
            <w:tcBorders>
              <w:top w:val="nil"/>
              <w:left w:val="nil"/>
              <w:bottom w:val="single" w:sz="4" w:space="0" w:color="auto"/>
              <w:right w:val="single" w:sz="4" w:space="0" w:color="auto"/>
            </w:tcBorders>
            <w:shd w:val="clear" w:color="auto" w:fill="auto"/>
            <w:noWrap/>
            <w:vAlign w:val="center"/>
            <w:hideMark/>
          </w:tcPr>
          <w:p w14:paraId="1E449234" w14:textId="206CDE37" w:rsidR="00850D92" w:rsidRPr="00DA6EFD" w:rsidRDefault="00850D92" w:rsidP="00850D92">
            <w:pPr>
              <w:rPr>
                <w:rFonts w:ascii="Arial" w:hAnsi="Arial" w:cs="Arial"/>
                <w:sz w:val="22"/>
                <w:szCs w:val="22"/>
              </w:rPr>
            </w:pPr>
            <w:r w:rsidRPr="00DA6EFD">
              <w:rPr>
                <w:rFonts w:ascii="Arial" w:hAnsi="Arial" w:cs="Arial"/>
                <w:sz w:val="22"/>
                <w:szCs w:val="22"/>
              </w:rPr>
              <w:t>08.006.22.662.0030.2.169.3.3.90.30.00.00.</w:t>
            </w:r>
          </w:p>
        </w:tc>
        <w:tc>
          <w:tcPr>
            <w:tcW w:w="458" w:type="pct"/>
            <w:tcBorders>
              <w:top w:val="nil"/>
              <w:left w:val="nil"/>
              <w:bottom w:val="single" w:sz="4" w:space="0" w:color="auto"/>
              <w:right w:val="single" w:sz="4" w:space="0" w:color="auto"/>
            </w:tcBorders>
            <w:shd w:val="clear" w:color="auto" w:fill="auto"/>
            <w:noWrap/>
            <w:vAlign w:val="center"/>
            <w:hideMark/>
          </w:tcPr>
          <w:p w14:paraId="47A99B79" w14:textId="77777777" w:rsidR="00850D92" w:rsidRPr="00DA6EFD" w:rsidRDefault="00850D92" w:rsidP="009D2C1C">
            <w:pPr>
              <w:jc w:val="right"/>
              <w:rPr>
                <w:rFonts w:ascii="Arial" w:hAnsi="Arial" w:cs="Arial"/>
                <w:sz w:val="22"/>
                <w:szCs w:val="22"/>
              </w:rPr>
            </w:pPr>
            <w:r w:rsidRPr="00DA6EFD">
              <w:rPr>
                <w:rFonts w:ascii="Arial" w:hAnsi="Arial" w:cs="Arial"/>
                <w:sz w:val="22"/>
                <w:szCs w:val="22"/>
              </w:rPr>
              <w:t>01000</w:t>
            </w:r>
          </w:p>
        </w:tc>
      </w:tr>
      <w:tr w:rsidR="00850D92" w:rsidRPr="00DA6EFD" w14:paraId="083627E2" w14:textId="77777777" w:rsidTr="00795CA7">
        <w:trPr>
          <w:trHeight w:val="255"/>
        </w:trPr>
        <w:tc>
          <w:tcPr>
            <w:tcW w:w="1613" w:type="pct"/>
            <w:vMerge/>
            <w:tcBorders>
              <w:left w:val="single" w:sz="8" w:space="0" w:color="auto"/>
              <w:right w:val="single" w:sz="4" w:space="0" w:color="auto"/>
            </w:tcBorders>
            <w:shd w:val="clear" w:color="auto" w:fill="auto"/>
            <w:noWrap/>
            <w:hideMark/>
          </w:tcPr>
          <w:p w14:paraId="45843924" w14:textId="48F5D037" w:rsidR="00850D92" w:rsidRPr="00DA6EFD" w:rsidRDefault="00850D92" w:rsidP="00850D92">
            <w:pPr>
              <w:rPr>
                <w:rFonts w:ascii="Arial" w:hAnsi="Arial" w:cs="Arial"/>
                <w:color w:val="FF0000"/>
                <w:sz w:val="22"/>
                <w:szCs w:val="22"/>
              </w:rPr>
            </w:pPr>
          </w:p>
        </w:tc>
        <w:tc>
          <w:tcPr>
            <w:tcW w:w="463" w:type="pct"/>
            <w:tcBorders>
              <w:top w:val="nil"/>
              <w:left w:val="nil"/>
              <w:bottom w:val="single" w:sz="4" w:space="0" w:color="auto"/>
              <w:right w:val="single" w:sz="4" w:space="0" w:color="auto"/>
            </w:tcBorders>
            <w:shd w:val="clear" w:color="auto" w:fill="auto"/>
            <w:noWrap/>
            <w:vAlign w:val="center"/>
            <w:hideMark/>
          </w:tcPr>
          <w:p w14:paraId="7C90FC88" w14:textId="09044D58" w:rsidR="00850D92" w:rsidRPr="00DA6EFD" w:rsidRDefault="00850D92" w:rsidP="009D2C1C">
            <w:pPr>
              <w:rPr>
                <w:rFonts w:ascii="Arial" w:hAnsi="Arial" w:cs="Arial"/>
                <w:sz w:val="22"/>
                <w:szCs w:val="22"/>
              </w:rPr>
            </w:pPr>
            <w:r w:rsidRPr="00DA6EFD">
              <w:rPr>
                <w:rFonts w:ascii="Arial" w:hAnsi="Arial" w:cs="Arial"/>
                <w:sz w:val="22"/>
                <w:szCs w:val="22"/>
              </w:rPr>
              <w:t>488</w:t>
            </w:r>
          </w:p>
        </w:tc>
        <w:tc>
          <w:tcPr>
            <w:tcW w:w="2467" w:type="pct"/>
            <w:tcBorders>
              <w:top w:val="nil"/>
              <w:left w:val="nil"/>
              <w:bottom w:val="single" w:sz="4" w:space="0" w:color="auto"/>
              <w:right w:val="single" w:sz="4" w:space="0" w:color="auto"/>
            </w:tcBorders>
            <w:shd w:val="clear" w:color="auto" w:fill="auto"/>
            <w:noWrap/>
            <w:vAlign w:val="center"/>
            <w:hideMark/>
          </w:tcPr>
          <w:p w14:paraId="6134E12B" w14:textId="68672231" w:rsidR="00850D92" w:rsidRPr="00DA6EFD" w:rsidRDefault="00850D92" w:rsidP="00850D92">
            <w:pPr>
              <w:rPr>
                <w:rFonts w:ascii="Arial" w:hAnsi="Arial" w:cs="Arial"/>
                <w:sz w:val="22"/>
                <w:szCs w:val="22"/>
              </w:rPr>
            </w:pPr>
            <w:r w:rsidRPr="00DA6EFD">
              <w:rPr>
                <w:rFonts w:ascii="Arial" w:hAnsi="Arial" w:cs="Arial"/>
                <w:sz w:val="22"/>
                <w:szCs w:val="22"/>
              </w:rPr>
              <w:t>08.006.22.662.0030.2.169.3.3.90.30.00.00.</w:t>
            </w:r>
          </w:p>
        </w:tc>
        <w:tc>
          <w:tcPr>
            <w:tcW w:w="458" w:type="pct"/>
            <w:tcBorders>
              <w:top w:val="nil"/>
              <w:left w:val="nil"/>
              <w:bottom w:val="single" w:sz="4" w:space="0" w:color="auto"/>
              <w:right w:val="single" w:sz="4" w:space="0" w:color="auto"/>
            </w:tcBorders>
            <w:shd w:val="clear" w:color="auto" w:fill="auto"/>
            <w:noWrap/>
            <w:vAlign w:val="center"/>
            <w:hideMark/>
          </w:tcPr>
          <w:p w14:paraId="44AF20E3" w14:textId="70748F97" w:rsidR="00850D92" w:rsidRPr="00DA6EFD" w:rsidRDefault="00850D92" w:rsidP="009D2C1C">
            <w:pPr>
              <w:jc w:val="right"/>
              <w:rPr>
                <w:rFonts w:ascii="Arial" w:hAnsi="Arial" w:cs="Arial"/>
                <w:sz w:val="22"/>
                <w:szCs w:val="22"/>
              </w:rPr>
            </w:pPr>
            <w:r w:rsidRPr="00DA6EFD">
              <w:rPr>
                <w:rFonts w:ascii="Arial" w:hAnsi="Arial" w:cs="Arial"/>
                <w:sz w:val="22"/>
                <w:szCs w:val="22"/>
              </w:rPr>
              <w:t>33791</w:t>
            </w:r>
          </w:p>
        </w:tc>
      </w:tr>
      <w:tr w:rsidR="00850D92" w:rsidRPr="00DA6EFD" w14:paraId="7829042B" w14:textId="77777777" w:rsidTr="00795CA7">
        <w:trPr>
          <w:trHeight w:val="255"/>
        </w:trPr>
        <w:tc>
          <w:tcPr>
            <w:tcW w:w="1613" w:type="pct"/>
            <w:vMerge/>
            <w:tcBorders>
              <w:left w:val="single" w:sz="8" w:space="0" w:color="auto"/>
              <w:right w:val="single" w:sz="4" w:space="0" w:color="auto"/>
            </w:tcBorders>
            <w:shd w:val="clear" w:color="auto" w:fill="auto"/>
            <w:noWrap/>
            <w:hideMark/>
          </w:tcPr>
          <w:p w14:paraId="4A13E947" w14:textId="7F92637C" w:rsidR="00850D92" w:rsidRPr="00DA6EFD" w:rsidRDefault="00850D92" w:rsidP="00850D92">
            <w:pPr>
              <w:rPr>
                <w:rFonts w:ascii="Arial" w:hAnsi="Arial" w:cs="Arial"/>
                <w:color w:val="FF0000"/>
                <w:sz w:val="22"/>
                <w:szCs w:val="22"/>
              </w:rPr>
            </w:pPr>
          </w:p>
        </w:tc>
        <w:tc>
          <w:tcPr>
            <w:tcW w:w="463" w:type="pct"/>
            <w:tcBorders>
              <w:top w:val="nil"/>
              <w:left w:val="nil"/>
              <w:bottom w:val="single" w:sz="4" w:space="0" w:color="auto"/>
              <w:right w:val="single" w:sz="4" w:space="0" w:color="auto"/>
            </w:tcBorders>
            <w:shd w:val="clear" w:color="auto" w:fill="auto"/>
            <w:noWrap/>
            <w:vAlign w:val="center"/>
            <w:hideMark/>
          </w:tcPr>
          <w:p w14:paraId="78E91D3C" w14:textId="793C0BC0" w:rsidR="00850D92" w:rsidRPr="00DA6EFD" w:rsidRDefault="00850D92" w:rsidP="009D2C1C">
            <w:pPr>
              <w:rPr>
                <w:rFonts w:ascii="Arial" w:hAnsi="Arial" w:cs="Arial"/>
                <w:sz w:val="22"/>
                <w:szCs w:val="22"/>
              </w:rPr>
            </w:pPr>
            <w:r w:rsidRPr="00DA6EFD">
              <w:rPr>
                <w:rFonts w:ascii="Arial" w:hAnsi="Arial" w:cs="Arial"/>
                <w:sz w:val="22"/>
                <w:szCs w:val="22"/>
              </w:rPr>
              <w:t>386</w:t>
            </w:r>
          </w:p>
        </w:tc>
        <w:tc>
          <w:tcPr>
            <w:tcW w:w="2467" w:type="pct"/>
            <w:tcBorders>
              <w:top w:val="nil"/>
              <w:left w:val="nil"/>
              <w:bottom w:val="single" w:sz="4" w:space="0" w:color="auto"/>
              <w:right w:val="single" w:sz="4" w:space="0" w:color="auto"/>
            </w:tcBorders>
            <w:shd w:val="clear" w:color="auto" w:fill="auto"/>
            <w:noWrap/>
            <w:vAlign w:val="center"/>
            <w:hideMark/>
          </w:tcPr>
          <w:p w14:paraId="22137BD6" w14:textId="637B9CC3" w:rsidR="00850D92" w:rsidRPr="00DA6EFD" w:rsidRDefault="00850D92" w:rsidP="00850D92">
            <w:pPr>
              <w:rPr>
                <w:rFonts w:ascii="Arial" w:hAnsi="Arial" w:cs="Arial"/>
                <w:sz w:val="22"/>
                <w:szCs w:val="22"/>
              </w:rPr>
            </w:pPr>
            <w:r w:rsidRPr="00DA6EFD">
              <w:rPr>
                <w:rFonts w:ascii="Arial" w:hAnsi="Arial" w:cs="Arial"/>
                <w:sz w:val="22"/>
                <w:szCs w:val="22"/>
              </w:rPr>
              <w:t>08.006.22.662.0030.2.169.4.4.90.52.00.00.</w:t>
            </w:r>
          </w:p>
        </w:tc>
        <w:tc>
          <w:tcPr>
            <w:tcW w:w="458" w:type="pct"/>
            <w:tcBorders>
              <w:top w:val="nil"/>
              <w:left w:val="nil"/>
              <w:bottom w:val="single" w:sz="4" w:space="0" w:color="auto"/>
              <w:right w:val="single" w:sz="4" w:space="0" w:color="auto"/>
            </w:tcBorders>
            <w:shd w:val="clear" w:color="auto" w:fill="auto"/>
            <w:noWrap/>
            <w:vAlign w:val="center"/>
            <w:hideMark/>
          </w:tcPr>
          <w:p w14:paraId="60829017" w14:textId="77777777" w:rsidR="00850D92" w:rsidRPr="00DA6EFD" w:rsidRDefault="00850D92" w:rsidP="009D2C1C">
            <w:pPr>
              <w:jc w:val="right"/>
              <w:rPr>
                <w:rFonts w:ascii="Arial" w:hAnsi="Arial" w:cs="Arial"/>
                <w:sz w:val="22"/>
                <w:szCs w:val="22"/>
              </w:rPr>
            </w:pPr>
            <w:r w:rsidRPr="00DA6EFD">
              <w:rPr>
                <w:rFonts w:ascii="Arial" w:hAnsi="Arial" w:cs="Arial"/>
                <w:sz w:val="22"/>
                <w:szCs w:val="22"/>
              </w:rPr>
              <w:t>01000</w:t>
            </w:r>
          </w:p>
        </w:tc>
      </w:tr>
      <w:tr w:rsidR="00850D92" w:rsidRPr="00DA6EFD" w14:paraId="6E4558E6" w14:textId="77777777" w:rsidTr="00795CA7">
        <w:trPr>
          <w:trHeight w:val="385"/>
        </w:trPr>
        <w:tc>
          <w:tcPr>
            <w:tcW w:w="1613" w:type="pct"/>
            <w:vMerge/>
            <w:tcBorders>
              <w:left w:val="single" w:sz="8" w:space="0" w:color="auto"/>
              <w:bottom w:val="single" w:sz="4" w:space="0" w:color="auto"/>
              <w:right w:val="single" w:sz="4" w:space="0" w:color="auto"/>
            </w:tcBorders>
            <w:shd w:val="clear" w:color="auto" w:fill="auto"/>
            <w:noWrap/>
            <w:hideMark/>
          </w:tcPr>
          <w:p w14:paraId="73815F09" w14:textId="7647110A" w:rsidR="00850D92" w:rsidRPr="00DA6EFD" w:rsidRDefault="00850D92" w:rsidP="00850D92">
            <w:pPr>
              <w:rPr>
                <w:rFonts w:ascii="Arial" w:hAnsi="Arial" w:cs="Arial"/>
                <w:color w:val="FF0000"/>
                <w:sz w:val="22"/>
                <w:szCs w:val="22"/>
              </w:rPr>
            </w:pPr>
          </w:p>
        </w:tc>
        <w:tc>
          <w:tcPr>
            <w:tcW w:w="463" w:type="pct"/>
            <w:tcBorders>
              <w:top w:val="nil"/>
              <w:left w:val="nil"/>
              <w:bottom w:val="single" w:sz="4" w:space="0" w:color="auto"/>
              <w:right w:val="single" w:sz="4" w:space="0" w:color="auto"/>
            </w:tcBorders>
            <w:shd w:val="clear" w:color="auto" w:fill="auto"/>
            <w:noWrap/>
            <w:hideMark/>
          </w:tcPr>
          <w:p w14:paraId="4527DCEC" w14:textId="670D7FCF" w:rsidR="00850D92" w:rsidRPr="00DA6EFD" w:rsidRDefault="00850D92" w:rsidP="00850D92">
            <w:pPr>
              <w:rPr>
                <w:rFonts w:ascii="Arial" w:hAnsi="Arial" w:cs="Arial"/>
                <w:sz w:val="22"/>
                <w:szCs w:val="22"/>
              </w:rPr>
            </w:pPr>
            <w:r w:rsidRPr="00DA6EFD">
              <w:rPr>
                <w:rFonts w:ascii="Arial" w:hAnsi="Arial" w:cs="Arial"/>
                <w:sz w:val="22"/>
                <w:szCs w:val="22"/>
              </w:rPr>
              <w:t>489</w:t>
            </w:r>
          </w:p>
        </w:tc>
        <w:tc>
          <w:tcPr>
            <w:tcW w:w="2467" w:type="pct"/>
            <w:tcBorders>
              <w:top w:val="nil"/>
              <w:left w:val="nil"/>
              <w:bottom w:val="single" w:sz="4" w:space="0" w:color="auto"/>
              <w:right w:val="single" w:sz="4" w:space="0" w:color="auto"/>
            </w:tcBorders>
            <w:shd w:val="clear" w:color="auto" w:fill="auto"/>
            <w:noWrap/>
            <w:hideMark/>
          </w:tcPr>
          <w:p w14:paraId="25531EEE" w14:textId="77B02841" w:rsidR="00850D92" w:rsidRPr="00DA6EFD" w:rsidRDefault="00850D92" w:rsidP="00850D92">
            <w:pPr>
              <w:rPr>
                <w:rFonts w:ascii="Arial" w:hAnsi="Arial" w:cs="Arial"/>
                <w:sz w:val="22"/>
                <w:szCs w:val="22"/>
              </w:rPr>
            </w:pPr>
            <w:r w:rsidRPr="00DA6EFD">
              <w:rPr>
                <w:rFonts w:ascii="Arial" w:hAnsi="Arial" w:cs="Arial"/>
                <w:sz w:val="22"/>
                <w:szCs w:val="22"/>
              </w:rPr>
              <w:t>08.006.22.662.0030.2.169.4.490.52.00.00.</w:t>
            </w:r>
          </w:p>
        </w:tc>
        <w:tc>
          <w:tcPr>
            <w:tcW w:w="458" w:type="pct"/>
            <w:tcBorders>
              <w:top w:val="nil"/>
              <w:left w:val="nil"/>
              <w:bottom w:val="single" w:sz="4" w:space="0" w:color="auto"/>
              <w:right w:val="single" w:sz="4" w:space="0" w:color="auto"/>
            </w:tcBorders>
            <w:shd w:val="clear" w:color="auto" w:fill="auto"/>
            <w:noWrap/>
            <w:hideMark/>
          </w:tcPr>
          <w:p w14:paraId="00D65819" w14:textId="5292695B" w:rsidR="00850D92" w:rsidRPr="00DA6EFD" w:rsidRDefault="00850D92" w:rsidP="00850D92">
            <w:pPr>
              <w:rPr>
                <w:rFonts w:ascii="Arial" w:hAnsi="Arial" w:cs="Arial"/>
                <w:sz w:val="22"/>
                <w:szCs w:val="22"/>
              </w:rPr>
            </w:pPr>
            <w:r w:rsidRPr="00DA6EFD">
              <w:rPr>
                <w:rFonts w:ascii="Arial" w:hAnsi="Arial" w:cs="Arial"/>
                <w:sz w:val="22"/>
                <w:szCs w:val="22"/>
              </w:rPr>
              <w:t xml:space="preserve"> 33791</w:t>
            </w:r>
          </w:p>
        </w:tc>
      </w:tr>
    </w:tbl>
    <w:p w14:paraId="4632D6D7" w14:textId="07ED78FF" w:rsidR="00DF747D" w:rsidRPr="00DA6EFD" w:rsidRDefault="00DF747D" w:rsidP="00141E82">
      <w:pPr>
        <w:pStyle w:val="Default"/>
        <w:spacing w:after="120"/>
        <w:jc w:val="both"/>
        <w:rPr>
          <w:color w:val="FF0000"/>
          <w:sz w:val="22"/>
          <w:szCs w:val="22"/>
        </w:rPr>
      </w:pPr>
    </w:p>
    <w:p w14:paraId="36EA3EDB" w14:textId="3AA30D26" w:rsidR="009F772B" w:rsidRPr="00DA6EFD" w:rsidRDefault="008E6B80" w:rsidP="003B5D03">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hAnsi="Arial" w:cs="Arial"/>
          <w:b/>
          <w:bCs/>
          <w:sz w:val="22"/>
          <w:szCs w:val="22"/>
        </w:rPr>
        <w:t>4</w:t>
      </w:r>
      <w:r w:rsidR="00F55D38" w:rsidRPr="00DA6EFD">
        <w:rPr>
          <w:rFonts w:ascii="Arial" w:hAnsi="Arial" w:cs="Arial"/>
          <w:b/>
          <w:bCs/>
          <w:sz w:val="22"/>
          <w:szCs w:val="22"/>
        </w:rPr>
        <w:t>.</w:t>
      </w:r>
      <w:r w:rsidR="009F772B" w:rsidRPr="00DA6EFD">
        <w:rPr>
          <w:rFonts w:ascii="Arial" w:eastAsiaTheme="minorHAnsi" w:hAnsi="Arial" w:cs="Arial"/>
          <w:b/>
          <w:bCs/>
          <w:color w:val="000000"/>
          <w:sz w:val="22"/>
          <w:szCs w:val="22"/>
          <w:lang w:eastAsia="en-US"/>
        </w:rPr>
        <w:t xml:space="preserve"> DA PARTICIPAÇÃO NA LICITAÇÃO</w:t>
      </w:r>
    </w:p>
    <w:p w14:paraId="19FA9CF4" w14:textId="00A1263B"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w:t>
      </w:r>
      <w:r w:rsidR="009F772B" w:rsidRPr="00DA6EFD">
        <w:rPr>
          <w:rFonts w:ascii="Arial" w:eastAsiaTheme="minorHAnsi" w:hAnsi="Arial" w:cs="Arial"/>
          <w:color w:val="000000"/>
          <w:sz w:val="22"/>
          <w:szCs w:val="22"/>
          <w:lang w:eastAsia="en-US"/>
        </w:rPr>
        <w:t xml:space="preserve">. A participação no presente Pregão Eletrônico se dará mediante realização sessão pública, por meio da </w:t>
      </w:r>
      <w:r w:rsidR="009F772B" w:rsidRPr="00DA6EFD">
        <w:rPr>
          <w:rFonts w:ascii="Arial" w:eastAsiaTheme="minorHAnsi" w:hAnsi="Arial" w:cs="Arial"/>
          <w:b/>
          <w:bCs/>
          <w:i/>
          <w:iCs/>
          <w:color w:val="000000"/>
          <w:sz w:val="22"/>
          <w:szCs w:val="22"/>
          <w:lang w:eastAsia="en-US"/>
        </w:rPr>
        <w:t>INTERNET</w:t>
      </w:r>
      <w:r w:rsidR="009F772B" w:rsidRPr="00DA6EFD">
        <w:rPr>
          <w:rFonts w:ascii="Arial" w:eastAsiaTheme="minorHAnsi" w:hAnsi="Arial" w:cs="Arial"/>
          <w:b/>
          <w:bCs/>
          <w:color w:val="000000"/>
          <w:sz w:val="22"/>
          <w:szCs w:val="22"/>
          <w:lang w:eastAsia="en-US"/>
        </w:rPr>
        <w:t xml:space="preserve">, </w:t>
      </w:r>
      <w:r w:rsidR="009F772B" w:rsidRPr="00DA6EFD">
        <w:rPr>
          <w:rFonts w:ascii="Arial" w:eastAsiaTheme="minorHAnsi" w:hAnsi="Arial" w:cs="Arial"/>
          <w:color w:val="000000"/>
          <w:sz w:val="22"/>
          <w:szCs w:val="22"/>
          <w:lang w:eastAsia="en-US"/>
        </w:rPr>
        <w:t xml:space="preserve">mediante condições de segurança - criptografia e autenticação - em todas as suas fases através do </w:t>
      </w:r>
      <w:r w:rsidR="009F772B" w:rsidRPr="00DA6EFD">
        <w:rPr>
          <w:rFonts w:ascii="Arial" w:eastAsiaTheme="minorHAnsi" w:hAnsi="Arial" w:cs="Arial"/>
          <w:b/>
          <w:bCs/>
          <w:color w:val="000000"/>
          <w:sz w:val="22"/>
          <w:szCs w:val="22"/>
          <w:lang w:eastAsia="en-US"/>
        </w:rPr>
        <w:t>Sistema de Pregão Eletrônico da Bolsa de Licitações e Leilões do Brasil - BLL</w:t>
      </w:r>
      <w:r w:rsidR="009F772B" w:rsidRPr="00DA6EFD">
        <w:rPr>
          <w:rFonts w:ascii="Arial" w:eastAsiaTheme="minorHAnsi" w:hAnsi="Arial" w:cs="Arial"/>
          <w:color w:val="000000"/>
          <w:sz w:val="22"/>
          <w:szCs w:val="22"/>
          <w:lang w:eastAsia="en-US"/>
        </w:rPr>
        <w:t xml:space="preserve">, disponível no endereço eletrônico: </w:t>
      </w:r>
      <w:r w:rsidR="009F772B" w:rsidRPr="00DA6EFD">
        <w:rPr>
          <w:rFonts w:ascii="Arial" w:eastAsiaTheme="minorHAnsi" w:hAnsi="Arial" w:cs="Arial"/>
          <w:color w:val="000081"/>
          <w:sz w:val="22"/>
          <w:szCs w:val="22"/>
          <w:lang w:eastAsia="en-US"/>
        </w:rPr>
        <w:t>https://bllcompras.com/Home/Login</w:t>
      </w:r>
      <w:r w:rsidR="009F772B" w:rsidRPr="00DA6EFD">
        <w:rPr>
          <w:rFonts w:ascii="Arial" w:eastAsiaTheme="minorHAnsi" w:hAnsi="Arial" w:cs="Arial"/>
          <w:color w:val="000000"/>
          <w:sz w:val="22"/>
          <w:szCs w:val="22"/>
          <w:lang w:eastAsia="en-US"/>
        </w:rPr>
        <w:t>.</w:t>
      </w:r>
    </w:p>
    <w:p w14:paraId="7A764606" w14:textId="738731AC"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.2</w:t>
      </w:r>
      <w:r w:rsidR="009F772B" w:rsidRPr="00DA6EFD">
        <w:rPr>
          <w:rFonts w:ascii="Arial" w:eastAsiaTheme="minorHAnsi" w:hAnsi="Arial" w:cs="Arial"/>
          <w:color w:val="000000"/>
          <w:sz w:val="22"/>
          <w:szCs w:val="22"/>
          <w:lang w:eastAsia="en-US"/>
        </w:rPr>
        <w:t xml:space="preserve">. Os interessados deverão se inscrever previamente, realizando o devido credenciamento junto à </w:t>
      </w:r>
      <w:r w:rsidR="009F772B" w:rsidRPr="00DA6EFD">
        <w:rPr>
          <w:rFonts w:ascii="Arial" w:eastAsiaTheme="minorHAnsi" w:hAnsi="Arial" w:cs="Arial"/>
          <w:b/>
          <w:bCs/>
          <w:color w:val="000000"/>
          <w:sz w:val="22"/>
          <w:szCs w:val="22"/>
          <w:lang w:eastAsia="en-US"/>
        </w:rPr>
        <w:t>BLL - Bolsa de Licitações e Leilões do Brasil</w:t>
      </w:r>
      <w:r w:rsidR="009F772B" w:rsidRPr="00DA6EFD">
        <w:rPr>
          <w:rFonts w:ascii="Arial" w:eastAsiaTheme="minorHAnsi" w:hAnsi="Arial" w:cs="Arial"/>
          <w:color w:val="000000"/>
          <w:sz w:val="22"/>
          <w:szCs w:val="22"/>
          <w:lang w:eastAsia="en-US"/>
        </w:rPr>
        <w:t xml:space="preserve">; telefone: </w:t>
      </w:r>
      <w:r w:rsidR="009F772B" w:rsidRPr="00DA6EFD">
        <w:rPr>
          <w:rFonts w:ascii="Arial" w:eastAsiaTheme="minorHAnsi" w:hAnsi="Arial" w:cs="Arial"/>
          <w:b/>
          <w:bCs/>
          <w:color w:val="000000"/>
          <w:sz w:val="22"/>
          <w:szCs w:val="22"/>
          <w:lang w:eastAsia="en-US"/>
        </w:rPr>
        <w:t xml:space="preserve">(041) 3097-4600; e-mail: </w:t>
      </w:r>
      <w:r w:rsidR="009F772B" w:rsidRPr="00DA6EFD">
        <w:rPr>
          <w:rFonts w:ascii="Arial" w:eastAsiaTheme="minorHAnsi" w:hAnsi="Arial" w:cs="Arial"/>
          <w:b/>
          <w:bCs/>
          <w:color w:val="0000FF"/>
          <w:sz w:val="22"/>
          <w:szCs w:val="22"/>
          <w:lang w:eastAsia="en-US"/>
        </w:rPr>
        <w:t>contato@bll.org.br</w:t>
      </w:r>
      <w:r w:rsidR="009F772B" w:rsidRPr="00DA6EFD">
        <w:rPr>
          <w:rFonts w:ascii="Arial" w:eastAsiaTheme="minorHAnsi" w:hAnsi="Arial" w:cs="Arial"/>
          <w:b/>
          <w:bCs/>
          <w:color w:val="000000"/>
          <w:sz w:val="22"/>
          <w:szCs w:val="22"/>
          <w:lang w:eastAsia="en-US"/>
        </w:rPr>
        <w:t xml:space="preserve">; </w:t>
      </w:r>
      <w:r w:rsidR="009F772B" w:rsidRPr="00DA6EFD">
        <w:rPr>
          <w:rFonts w:ascii="Arial" w:eastAsiaTheme="minorHAnsi" w:hAnsi="Arial" w:cs="Arial"/>
          <w:color w:val="000000"/>
          <w:sz w:val="22"/>
          <w:szCs w:val="22"/>
          <w:lang w:eastAsia="en-US"/>
        </w:rPr>
        <w:t>até o horário fixado neste Edital para o início da apresentação das propostas; devendo apresentar toda a documentação exigida para o respectivo cadastramento/credenciamento; que deverá ser requerido acompanhado dos seguintes documentos:</w:t>
      </w:r>
    </w:p>
    <w:p w14:paraId="2557C2F5" w14:textId="77777777" w:rsidR="001F57A9" w:rsidRDefault="009F772B"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Cópia do Ato Constitutivo, Estatuto ou Contrato Social e </w:t>
      </w:r>
    </w:p>
    <w:p w14:paraId="3A4D0DED" w14:textId="32DF041A" w:rsidR="009F772B" w:rsidRPr="00DA6EFD" w:rsidRDefault="009F772B" w:rsidP="003B5D03">
      <w:pPr>
        <w:autoSpaceDE w:val="0"/>
        <w:autoSpaceDN w:val="0"/>
        <w:adjustRightInd w:val="0"/>
        <w:spacing w:after="120"/>
        <w:jc w:val="both"/>
        <w:rPr>
          <w:rFonts w:ascii="Arial" w:eastAsiaTheme="minorHAnsi" w:hAnsi="Arial" w:cs="Arial"/>
          <w:color w:val="000000"/>
          <w:sz w:val="22"/>
          <w:szCs w:val="22"/>
          <w:lang w:eastAsia="en-US"/>
        </w:rPr>
      </w:pPr>
      <w:bookmarkStart w:id="3" w:name="_GoBack"/>
      <w:bookmarkEnd w:id="3"/>
      <w:r w:rsidRPr="00DA6EFD">
        <w:rPr>
          <w:rFonts w:ascii="Arial" w:eastAsiaTheme="minorHAnsi" w:hAnsi="Arial" w:cs="Arial"/>
          <w:color w:val="000000"/>
          <w:sz w:val="22"/>
          <w:szCs w:val="22"/>
          <w:lang w:eastAsia="en-US"/>
        </w:rPr>
        <w:t>seus aditivos em vigor, devidamente registrados na Junta Comercial ou Cartório do Serviço de Registro Civil e Títulos e Documentos, em se tratando de sociedade por ações, acompanhado da documentação de eleição de seus administradores;</w:t>
      </w:r>
    </w:p>
    <w:p w14:paraId="04F68EE2" w14:textId="6C299884" w:rsidR="009F772B" w:rsidRPr="00DA6EFD" w:rsidRDefault="009F772B" w:rsidP="003B5D03">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color w:val="000000"/>
          <w:sz w:val="22"/>
          <w:szCs w:val="22"/>
          <w:lang w:eastAsia="en-US"/>
        </w:rPr>
        <w:t xml:space="preserve">1) </w:t>
      </w:r>
      <w:r w:rsidRPr="00DA6EFD">
        <w:rPr>
          <w:rFonts w:ascii="Arial" w:eastAsiaTheme="minorHAnsi" w:hAnsi="Arial" w:cs="Arial"/>
          <w:b/>
          <w:bCs/>
          <w:color w:val="000000"/>
          <w:sz w:val="22"/>
          <w:szCs w:val="22"/>
          <w:lang w:eastAsia="en-US"/>
        </w:rPr>
        <w:t>No caso da apresentação de alteração contratual consolidada, fica dispensada a apresentação das alterações anteriores à consolidação.</w:t>
      </w:r>
    </w:p>
    <w:p w14:paraId="48896FC2" w14:textId="6F2EB5DF" w:rsidR="009F772B" w:rsidRPr="00DA6EFD" w:rsidRDefault="009F772B" w:rsidP="003B5D03">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color w:val="000000"/>
          <w:sz w:val="22"/>
          <w:szCs w:val="22"/>
          <w:lang w:eastAsia="en-US"/>
        </w:rPr>
        <w:t xml:space="preserve">2) </w:t>
      </w:r>
      <w:r w:rsidRPr="00DA6EFD">
        <w:rPr>
          <w:rFonts w:ascii="Arial" w:eastAsiaTheme="minorHAnsi" w:hAnsi="Arial" w:cs="Arial"/>
          <w:b/>
          <w:bCs/>
          <w:color w:val="000000"/>
          <w:sz w:val="22"/>
          <w:szCs w:val="22"/>
          <w:lang w:eastAsia="en-US"/>
        </w:rPr>
        <w:t>Tal exigência se faz necessária tendo em vista a obrigatoriedade de se cadastrar todas as empresas participantes do certame, para fins de repasse de informações obrigatórias ao Tribunal de Contas do Estado;</w:t>
      </w:r>
    </w:p>
    <w:p w14:paraId="71503467" w14:textId="301B776C" w:rsidR="009F772B" w:rsidRPr="00DA6EFD" w:rsidRDefault="009F772B" w:rsidP="003B5D03">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color w:val="000000"/>
          <w:sz w:val="22"/>
          <w:szCs w:val="22"/>
          <w:lang w:eastAsia="en-US"/>
        </w:rPr>
        <w:t xml:space="preserve">3) </w:t>
      </w:r>
      <w:r w:rsidRPr="00DA6EFD">
        <w:rPr>
          <w:rFonts w:ascii="Arial" w:eastAsiaTheme="minorHAnsi" w:hAnsi="Arial" w:cs="Arial"/>
          <w:b/>
          <w:bCs/>
          <w:color w:val="000000"/>
          <w:sz w:val="22"/>
          <w:szCs w:val="22"/>
          <w:lang w:eastAsia="en-US"/>
        </w:rPr>
        <w:t>O Acesso a tais documentos, por parte deste Município, se dará somente na fase de habilitação do certame.</w:t>
      </w:r>
    </w:p>
    <w:p w14:paraId="3D02DB63" w14:textId="2CF73A4C" w:rsidR="00860A55" w:rsidRPr="00DA6EFD" w:rsidRDefault="009F772B" w:rsidP="003B5D03">
      <w:pPr>
        <w:pStyle w:val="Default"/>
        <w:spacing w:after="120"/>
        <w:jc w:val="both"/>
        <w:rPr>
          <w:rFonts w:eastAsiaTheme="minorHAnsi"/>
          <w:sz w:val="22"/>
          <w:szCs w:val="22"/>
          <w:lang w:eastAsia="en-US"/>
        </w:rPr>
      </w:pPr>
      <w:r w:rsidRPr="00DA6EFD">
        <w:rPr>
          <w:rFonts w:eastAsiaTheme="minorHAnsi"/>
          <w:sz w:val="22"/>
          <w:szCs w:val="22"/>
          <w:lang w:eastAsia="en-US"/>
        </w:rPr>
        <w:t>b) Demais documentos exigíveis pela BLL – Bolsa de Licitações e Leilões do Brasil.</w:t>
      </w:r>
    </w:p>
    <w:p w14:paraId="23AB6C51" w14:textId="4B10AE69"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.3</w:t>
      </w:r>
      <w:r w:rsidR="009F772B" w:rsidRPr="00DA6EFD">
        <w:rPr>
          <w:rFonts w:ascii="Arial" w:eastAsiaTheme="minorHAnsi" w:hAnsi="Arial" w:cs="Arial"/>
          <w:color w:val="000000"/>
          <w:sz w:val="22"/>
          <w:szCs w:val="22"/>
          <w:lang w:eastAsia="en-US"/>
        </w:rPr>
        <w:t>. O acesso do operador ao Pregão Eletrônico, para efeito de encaminhamento de proposta de preço e lances sucessivos de preços, em nome do licitante, somente se dará mediante prévia definição de senha privativa.</w:t>
      </w:r>
    </w:p>
    <w:p w14:paraId="39ED865F" w14:textId="468065DD"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color w:val="000000"/>
          <w:sz w:val="22"/>
          <w:szCs w:val="22"/>
          <w:lang w:eastAsia="en-US"/>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FA8B9E7" w14:textId="4E53DE07"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.5.</w:t>
      </w:r>
      <w:r w:rsidR="009F772B" w:rsidRPr="00DA6EFD">
        <w:rPr>
          <w:rFonts w:ascii="Arial" w:eastAsiaTheme="minorHAnsi" w:hAnsi="Arial" w:cs="Arial"/>
          <w:color w:val="000000"/>
          <w:sz w:val="22"/>
          <w:szCs w:val="22"/>
          <w:lang w:eastAsia="en-US"/>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71DA7817" w14:textId="0E97DFEB"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.6</w:t>
      </w:r>
      <w:r w:rsidR="009F772B" w:rsidRPr="00DA6EFD">
        <w:rPr>
          <w:rFonts w:ascii="Arial" w:eastAsiaTheme="minorHAnsi" w:hAnsi="Arial" w:cs="Arial"/>
          <w:color w:val="000000"/>
          <w:sz w:val="22"/>
          <w:szCs w:val="22"/>
          <w:lang w:eastAsia="en-US"/>
        </w:rPr>
        <w:t>. Caberá ao fornecedor acompanhar as operações no sistema eletrônico durante a sessão pública do Pregão Eletrônico, ficando responsável pelo ônus decorrente da perda de negócios diante da inobservância de quaisquer mensagens emitidas pelo sistema ou da desconexão do seu representante.</w:t>
      </w:r>
    </w:p>
    <w:p w14:paraId="78A2E30C" w14:textId="1A6EDEBD"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.7.</w:t>
      </w:r>
      <w:r w:rsidR="009F772B" w:rsidRPr="00DA6EFD">
        <w:rPr>
          <w:rFonts w:ascii="Arial" w:eastAsiaTheme="minorHAnsi" w:hAnsi="Arial" w:cs="Arial"/>
          <w:color w:val="000000"/>
          <w:sz w:val="22"/>
          <w:szCs w:val="22"/>
          <w:lang w:eastAsia="en-US"/>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706AB56" w14:textId="28BAF3AC"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.7.1</w:t>
      </w:r>
      <w:r w:rsidR="009F772B" w:rsidRPr="00DA6EFD">
        <w:rPr>
          <w:rFonts w:ascii="Arial" w:eastAsiaTheme="minorHAnsi" w:hAnsi="Arial" w:cs="Arial"/>
          <w:color w:val="000000"/>
          <w:sz w:val="22"/>
          <w:szCs w:val="22"/>
          <w:lang w:eastAsia="en-US"/>
        </w:rPr>
        <w:t>. A não observância do disposto no item anterior poderá ensejar desclassificação no momento da habilitação.</w:t>
      </w:r>
    </w:p>
    <w:p w14:paraId="3D7FC50B" w14:textId="7B9C2BAC"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.8.</w:t>
      </w:r>
      <w:r w:rsidR="009F772B" w:rsidRPr="00DA6EFD">
        <w:rPr>
          <w:rFonts w:ascii="Arial" w:eastAsiaTheme="minorHAnsi" w:hAnsi="Arial" w:cs="Arial"/>
          <w:color w:val="000000"/>
          <w:sz w:val="22"/>
          <w:szCs w:val="22"/>
          <w:lang w:eastAsia="en-US"/>
        </w:rPr>
        <w:t xml:space="preserve"> O custo de operacionalização e uso do sistema ficará a cargo do licitante que pagará a Bolsa de Licitações e Leilões do Brasil, provedora do sistema eletrônico, o equivalente aos custos pela utilização dos recursos de tecnologia da informação, consoante tabela fornecida emitida pela entidade.</w:t>
      </w:r>
    </w:p>
    <w:p w14:paraId="1758108B" w14:textId="0D0AEF2D"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color w:val="000000"/>
          <w:sz w:val="22"/>
          <w:szCs w:val="22"/>
          <w:lang w:eastAsia="en-US"/>
        </w:rPr>
        <w:t>. Não poderão disputar esta licitação:</w:t>
      </w:r>
    </w:p>
    <w:p w14:paraId="287F7545" w14:textId="595610C2"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.1</w:t>
      </w:r>
      <w:r w:rsidR="009F772B" w:rsidRPr="00DA6EFD">
        <w:rPr>
          <w:rFonts w:ascii="Arial" w:eastAsiaTheme="minorHAnsi" w:hAnsi="Arial" w:cs="Arial"/>
          <w:color w:val="000000"/>
          <w:sz w:val="22"/>
          <w:szCs w:val="22"/>
          <w:lang w:eastAsia="en-US"/>
        </w:rPr>
        <w:t>. aquele que não atenda às condições deste Edital e seu(s) anexo(s);</w:t>
      </w:r>
    </w:p>
    <w:p w14:paraId="13162FA1" w14:textId="3D87CA69"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.2</w:t>
      </w:r>
      <w:r w:rsidR="009F772B" w:rsidRPr="00DA6EFD">
        <w:rPr>
          <w:rFonts w:ascii="Arial" w:eastAsiaTheme="minorHAnsi" w:hAnsi="Arial" w:cs="Arial"/>
          <w:color w:val="000000"/>
          <w:sz w:val="22"/>
          <w:szCs w:val="22"/>
          <w:lang w:eastAsia="en-US"/>
        </w:rPr>
        <w:t>. autor do anteprojeto, do projeto básico ou do projeto executivo, pessoa física ou jurídica, quando a licitação versar sobre serviços ou fornecimento de bens a ele relacionados;</w:t>
      </w:r>
    </w:p>
    <w:p w14:paraId="34CB6BF5" w14:textId="5E5C195F"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.3.</w:t>
      </w:r>
      <w:r w:rsidR="009F772B" w:rsidRPr="00DA6EFD">
        <w:rPr>
          <w:rFonts w:ascii="Arial" w:eastAsiaTheme="minorHAnsi" w:hAnsi="Arial" w:cs="Arial"/>
          <w:color w:val="000000"/>
          <w:sz w:val="22"/>
          <w:szCs w:val="22"/>
          <w:lang w:eastAsia="en-US"/>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ACF2AF9" w14:textId="4931817C"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color w:val="000000"/>
          <w:sz w:val="22"/>
          <w:szCs w:val="22"/>
          <w:lang w:eastAsia="en-US"/>
        </w:rPr>
        <w:t>. pessoa física ou jurídica que se encontre, ao tempo da licitação, impossibilitada de participar da licitação em decorrência de sanção que lhe foi imposta;</w:t>
      </w:r>
    </w:p>
    <w:p w14:paraId="2CCB4146" w14:textId="3EC668C1"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.5</w:t>
      </w:r>
      <w:r w:rsidR="009F772B" w:rsidRPr="00DA6EFD">
        <w:rPr>
          <w:rFonts w:ascii="Arial" w:eastAsiaTheme="minorHAnsi" w:hAnsi="Arial" w:cs="Arial"/>
          <w:color w:val="000000"/>
          <w:sz w:val="22"/>
          <w:szCs w:val="22"/>
          <w:lang w:eastAsia="en-US"/>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23C563" w14:textId="1C18E69D"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.6</w:t>
      </w:r>
      <w:r w:rsidR="009F772B" w:rsidRPr="00DA6EFD">
        <w:rPr>
          <w:rFonts w:ascii="Arial" w:eastAsiaTheme="minorHAnsi" w:hAnsi="Arial" w:cs="Arial"/>
          <w:color w:val="000000"/>
          <w:sz w:val="22"/>
          <w:szCs w:val="22"/>
          <w:lang w:eastAsia="en-US"/>
        </w:rPr>
        <w:t>. empresas controladoras, controladas ou coligadas, nos termos da Lei nº 6</w:t>
      </w:r>
      <w:r w:rsidR="009F772B" w:rsidRPr="00DA6EFD">
        <w:rPr>
          <w:rFonts w:ascii="Arial" w:eastAsiaTheme="minorHAnsi" w:hAnsi="Arial" w:cs="Arial"/>
          <w:b/>
          <w:bCs/>
          <w:color w:val="000000"/>
          <w:sz w:val="22"/>
          <w:szCs w:val="22"/>
          <w:lang w:eastAsia="en-US"/>
        </w:rPr>
        <w:t>.</w:t>
      </w:r>
      <w:r w:rsidR="009F772B" w:rsidRPr="00DA6EFD">
        <w:rPr>
          <w:rFonts w:ascii="Arial" w:eastAsiaTheme="minorHAnsi" w:hAnsi="Arial" w:cs="Arial"/>
          <w:color w:val="000000"/>
          <w:sz w:val="22"/>
          <w:szCs w:val="22"/>
          <w:lang w:eastAsia="en-US"/>
        </w:rPr>
        <w:t>404, de 15 de dezembro de 1976, concorrendo entre si;</w:t>
      </w:r>
    </w:p>
    <w:p w14:paraId="56A74BDD" w14:textId="68825B77"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.7</w:t>
      </w:r>
      <w:r w:rsidR="009F772B" w:rsidRPr="00DA6EFD">
        <w:rPr>
          <w:rFonts w:ascii="Arial" w:eastAsiaTheme="minorHAnsi" w:hAnsi="Arial" w:cs="Arial"/>
          <w:color w:val="000000"/>
          <w:sz w:val="22"/>
          <w:szCs w:val="22"/>
          <w:lang w:eastAsia="en-US"/>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B162F54" w14:textId="44AB3E21"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.8</w:t>
      </w:r>
      <w:r w:rsidR="009F772B" w:rsidRPr="00DA6EFD">
        <w:rPr>
          <w:rFonts w:ascii="Arial" w:eastAsiaTheme="minorHAnsi" w:hAnsi="Arial" w:cs="Arial"/>
          <w:color w:val="000000"/>
          <w:sz w:val="22"/>
          <w:szCs w:val="22"/>
          <w:lang w:eastAsia="en-US"/>
        </w:rPr>
        <w:t>. agente público do órgão ou entidade licitante;</w:t>
      </w:r>
    </w:p>
    <w:p w14:paraId="4D22A5BF" w14:textId="1D51826C"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color w:val="000000"/>
          <w:sz w:val="22"/>
          <w:szCs w:val="22"/>
          <w:lang w:eastAsia="en-US"/>
        </w:rPr>
        <w:t>. Organizações da Sociedade Civil de Interesse Público - OSCIP, atuando nessa condição;</w:t>
      </w:r>
    </w:p>
    <w:p w14:paraId="0635EFC5" w14:textId="56C424D2"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w:t>
      </w:r>
      <w:r w:rsidR="00EB1E22" w:rsidRPr="00DA6EFD">
        <w:rPr>
          <w:rFonts w:ascii="Arial" w:eastAsiaTheme="minorHAnsi" w:hAnsi="Arial" w:cs="Arial"/>
          <w:b/>
          <w:bCs/>
          <w:color w:val="000000"/>
          <w:sz w:val="22"/>
          <w:szCs w:val="22"/>
          <w:lang w:eastAsia="en-US"/>
        </w:rPr>
        <w:t>9</w:t>
      </w:r>
      <w:r w:rsidR="009F772B" w:rsidRPr="00DA6EFD">
        <w:rPr>
          <w:rFonts w:ascii="Arial" w:eastAsiaTheme="minorHAnsi" w:hAnsi="Arial" w:cs="Arial"/>
          <w:b/>
          <w:bCs/>
          <w:color w:val="000000"/>
          <w:sz w:val="22"/>
          <w:szCs w:val="22"/>
          <w:lang w:eastAsia="en-US"/>
        </w:rPr>
        <w:t>.10</w:t>
      </w:r>
      <w:r w:rsidR="009F772B" w:rsidRPr="00DA6EFD">
        <w:rPr>
          <w:rFonts w:ascii="Arial" w:eastAsiaTheme="minorHAnsi" w:hAnsi="Arial" w:cs="Arial"/>
          <w:color w:val="000000"/>
          <w:sz w:val="22"/>
          <w:szCs w:val="22"/>
          <w:lang w:eastAsia="en-US"/>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w:t>
      </w:r>
      <w:r w:rsidR="00EB1E22"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 xml:space="preserve">a matéria, conforme </w:t>
      </w:r>
      <w:r w:rsidR="009F772B" w:rsidRPr="00DA6EFD">
        <w:rPr>
          <w:rFonts w:ascii="Arial" w:eastAsiaTheme="minorHAnsi" w:hAnsi="Arial" w:cs="Arial"/>
          <w:sz w:val="22"/>
          <w:szCs w:val="22"/>
          <w:lang w:eastAsia="en-US"/>
        </w:rPr>
        <w:t>§ 1º do art. 9º da Lei n.º 14.133, de 2021</w:t>
      </w:r>
      <w:r w:rsidR="009F772B" w:rsidRPr="00DA6EFD">
        <w:rPr>
          <w:rFonts w:ascii="Arial" w:eastAsiaTheme="minorHAnsi" w:hAnsi="Arial" w:cs="Arial"/>
          <w:color w:val="000000"/>
          <w:sz w:val="22"/>
          <w:szCs w:val="22"/>
          <w:lang w:eastAsia="en-US"/>
        </w:rPr>
        <w:t>.</w:t>
      </w:r>
    </w:p>
    <w:p w14:paraId="3DF0E9EB" w14:textId="078BF2BA"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w:t>
      </w:r>
      <w:r w:rsidR="00EB1E22" w:rsidRPr="00DA6EFD">
        <w:rPr>
          <w:rFonts w:ascii="Arial" w:eastAsiaTheme="minorHAnsi" w:hAnsi="Arial" w:cs="Arial"/>
          <w:b/>
          <w:bCs/>
          <w:color w:val="000000"/>
          <w:sz w:val="22"/>
          <w:szCs w:val="22"/>
          <w:lang w:eastAsia="en-US"/>
        </w:rPr>
        <w:t>0</w:t>
      </w:r>
      <w:r w:rsidR="009F772B" w:rsidRPr="00DA6EFD">
        <w:rPr>
          <w:rFonts w:ascii="Arial" w:eastAsiaTheme="minorHAnsi" w:hAnsi="Arial" w:cs="Arial"/>
          <w:color w:val="000000"/>
          <w:sz w:val="22"/>
          <w:szCs w:val="22"/>
          <w:lang w:eastAsia="en-US"/>
        </w:rPr>
        <w:t xml:space="preserve">. O impedimento de que trata o item </w:t>
      </w:r>
      <w:r w:rsidR="00C03FE9" w:rsidRPr="00DA6EFD">
        <w:rPr>
          <w:rFonts w:ascii="Arial" w:eastAsiaTheme="minorHAnsi" w:hAnsi="Arial" w:cs="Arial"/>
          <w:color w:val="000000"/>
          <w:sz w:val="22"/>
          <w:szCs w:val="22"/>
          <w:lang w:eastAsia="en-US"/>
        </w:rPr>
        <w:t>4</w:t>
      </w:r>
      <w:r w:rsidR="009F772B" w:rsidRPr="00DA6EFD">
        <w:rPr>
          <w:rFonts w:ascii="Arial" w:eastAsiaTheme="minorHAnsi" w:hAnsi="Arial" w:cs="Arial"/>
          <w:color w:val="000000"/>
          <w:sz w:val="22"/>
          <w:szCs w:val="22"/>
          <w:lang w:eastAsia="en-US"/>
        </w:rPr>
        <w:t>.</w:t>
      </w:r>
      <w:r w:rsidR="00C03FE9" w:rsidRPr="00DA6EFD">
        <w:rPr>
          <w:rFonts w:ascii="Arial" w:eastAsiaTheme="minorHAnsi" w:hAnsi="Arial" w:cs="Arial"/>
          <w:color w:val="000000"/>
          <w:sz w:val="22"/>
          <w:szCs w:val="22"/>
          <w:lang w:eastAsia="en-US"/>
        </w:rPr>
        <w:t>9</w:t>
      </w:r>
      <w:r w:rsidR="009F772B" w:rsidRPr="00DA6EFD">
        <w:rPr>
          <w:rFonts w:ascii="Arial" w:eastAsiaTheme="minorHAnsi" w:hAnsi="Arial" w:cs="Arial"/>
          <w:color w:val="000000"/>
          <w:sz w:val="22"/>
          <w:szCs w:val="22"/>
          <w:lang w:eastAsia="en-US"/>
        </w:rPr>
        <w:t>.4 será também aplicado ao licitante que atue em substituição</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a outra pessoa, física ou jurídica, com o intuito de burlar a efetividade da sanção a ela aplicada, inclusive a</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sua controladora, controlada ou coligada, desde que devidamente comprovado o ilícito ou a utilização fraudulenta</w:t>
      </w:r>
      <w:r w:rsidR="00EB1E22"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da personalidade jurídica do licitante.</w:t>
      </w:r>
    </w:p>
    <w:p w14:paraId="1246B76F" w14:textId="7450BA8E"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.12.</w:t>
      </w:r>
      <w:r w:rsidR="009F772B" w:rsidRPr="00DA6EFD">
        <w:rPr>
          <w:rFonts w:ascii="Arial" w:eastAsiaTheme="minorHAnsi" w:hAnsi="Arial" w:cs="Arial"/>
          <w:color w:val="000000"/>
          <w:sz w:val="22"/>
          <w:szCs w:val="22"/>
          <w:lang w:eastAsia="en-US"/>
        </w:rPr>
        <w:t xml:space="preserve"> A critério da Administração e exclusivamente a seu serviço, o autor dos projetos e a empresa a</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 xml:space="preserve">que se referem os itens </w:t>
      </w:r>
      <w:r w:rsidR="00FD5A22" w:rsidRPr="00DA6EFD">
        <w:rPr>
          <w:rFonts w:ascii="Arial" w:eastAsiaTheme="minorHAnsi" w:hAnsi="Arial" w:cs="Arial"/>
          <w:color w:val="000000"/>
          <w:sz w:val="22"/>
          <w:szCs w:val="22"/>
          <w:lang w:eastAsia="en-US"/>
        </w:rPr>
        <w:t>4</w:t>
      </w:r>
      <w:r w:rsidR="009F772B" w:rsidRPr="00DA6EFD">
        <w:rPr>
          <w:rFonts w:ascii="Arial" w:eastAsiaTheme="minorHAnsi" w:hAnsi="Arial" w:cs="Arial"/>
          <w:color w:val="000000"/>
          <w:sz w:val="22"/>
          <w:szCs w:val="22"/>
          <w:lang w:eastAsia="en-US"/>
        </w:rPr>
        <w:t>.</w:t>
      </w:r>
      <w:r w:rsidR="00FD5A22" w:rsidRPr="00DA6EFD">
        <w:rPr>
          <w:rFonts w:ascii="Arial" w:eastAsiaTheme="minorHAnsi" w:hAnsi="Arial" w:cs="Arial"/>
          <w:color w:val="000000"/>
          <w:sz w:val="22"/>
          <w:szCs w:val="22"/>
          <w:lang w:eastAsia="en-US"/>
        </w:rPr>
        <w:t>9</w:t>
      </w:r>
      <w:r w:rsidR="009F772B" w:rsidRPr="00DA6EFD">
        <w:rPr>
          <w:rFonts w:ascii="Arial" w:eastAsiaTheme="minorHAnsi" w:hAnsi="Arial" w:cs="Arial"/>
          <w:color w:val="000000"/>
          <w:sz w:val="22"/>
          <w:szCs w:val="22"/>
          <w:lang w:eastAsia="en-US"/>
        </w:rPr>
        <w:t xml:space="preserve">.2 e </w:t>
      </w:r>
      <w:r w:rsidR="00FD5A22" w:rsidRPr="00DA6EFD">
        <w:rPr>
          <w:rFonts w:ascii="Arial" w:eastAsiaTheme="minorHAnsi" w:hAnsi="Arial" w:cs="Arial"/>
          <w:color w:val="000000"/>
          <w:sz w:val="22"/>
          <w:szCs w:val="22"/>
          <w:lang w:eastAsia="en-US"/>
        </w:rPr>
        <w:t>4</w:t>
      </w:r>
      <w:r w:rsidR="009F772B" w:rsidRPr="00DA6EFD">
        <w:rPr>
          <w:rFonts w:ascii="Arial" w:eastAsiaTheme="minorHAnsi" w:hAnsi="Arial" w:cs="Arial"/>
          <w:color w:val="000000"/>
          <w:sz w:val="22"/>
          <w:szCs w:val="22"/>
          <w:lang w:eastAsia="en-US"/>
        </w:rPr>
        <w:t>.</w:t>
      </w:r>
      <w:r w:rsidR="00FD5A22" w:rsidRPr="00DA6EFD">
        <w:rPr>
          <w:rFonts w:ascii="Arial" w:eastAsiaTheme="minorHAnsi" w:hAnsi="Arial" w:cs="Arial"/>
          <w:color w:val="000000"/>
          <w:sz w:val="22"/>
          <w:szCs w:val="22"/>
          <w:lang w:eastAsia="en-US"/>
        </w:rPr>
        <w:t>9</w:t>
      </w:r>
      <w:r w:rsidR="009F772B" w:rsidRPr="00DA6EFD">
        <w:rPr>
          <w:rFonts w:ascii="Arial" w:eastAsiaTheme="minorHAnsi" w:hAnsi="Arial" w:cs="Arial"/>
          <w:color w:val="000000"/>
          <w:sz w:val="22"/>
          <w:szCs w:val="22"/>
          <w:lang w:eastAsia="en-US"/>
        </w:rPr>
        <w:t>.3 poderão participar no apoio das atividades de planejamento da contratação,</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de execução da licitação ou de gestão do contrato, desde que sob supervisão exclusiva de agentes públicos</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do órgão ou entidade.</w:t>
      </w:r>
    </w:p>
    <w:p w14:paraId="3DF7CB08" w14:textId="3396932D"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.13.</w:t>
      </w:r>
      <w:r w:rsidR="009F772B" w:rsidRPr="00DA6EFD">
        <w:rPr>
          <w:rFonts w:ascii="Arial" w:eastAsiaTheme="minorHAnsi" w:hAnsi="Arial" w:cs="Arial"/>
          <w:color w:val="000000"/>
          <w:sz w:val="22"/>
          <w:szCs w:val="22"/>
          <w:lang w:eastAsia="en-US"/>
        </w:rPr>
        <w:t xml:space="preserve"> Equiparam-se aos autores do projeto as empresas integrantes do mesmo grupo econômico.</w:t>
      </w:r>
    </w:p>
    <w:p w14:paraId="5E2757FD" w14:textId="532F481D"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.14.</w:t>
      </w:r>
      <w:r w:rsidR="009F772B" w:rsidRPr="00DA6EFD">
        <w:rPr>
          <w:rFonts w:ascii="Arial" w:eastAsiaTheme="minorHAnsi" w:hAnsi="Arial" w:cs="Arial"/>
          <w:color w:val="000000"/>
          <w:sz w:val="22"/>
          <w:szCs w:val="22"/>
          <w:lang w:eastAsia="en-US"/>
        </w:rPr>
        <w:t xml:space="preserve"> O disposto nos itens </w:t>
      </w:r>
      <w:r w:rsidRPr="00DA6EFD">
        <w:rPr>
          <w:rFonts w:ascii="Arial" w:eastAsiaTheme="minorHAnsi" w:hAnsi="Arial" w:cs="Arial"/>
          <w:color w:val="000000"/>
          <w:sz w:val="22"/>
          <w:szCs w:val="22"/>
          <w:lang w:eastAsia="en-US"/>
        </w:rPr>
        <w:t>4</w:t>
      </w:r>
      <w:r w:rsidR="009F772B" w:rsidRPr="00DA6EFD">
        <w:rPr>
          <w:rFonts w:ascii="Arial" w:eastAsiaTheme="minorHAnsi" w:hAnsi="Arial" w:cs="Arial"/>
          <w:color w:val="000000"/>
          <w:sz w:val="22"/>
          <w:szCs w:val="22"/>
          <w:lang w:eastAsia="en-US"/>
        </w:rPr>
        <w:t>.</w:t>
      </w:r>
      <w:r w:rsidR="0023228C" w:rsidRPr="00DA6EFD">
        <w:rPr>
          <w:rFonts w:ascii="Arial" w:eastAsiaTheme="minorHAnsi" w:hAnsi="Arial" w:cs="Arial"/>
          <w:color w:val="000000"/>
          <w:sz w:val="22"/>
          <w:szCs w:val="22"/>
          <w:lang w:eastAsia="en-US"/>
        </w:rPr>
        <w:t>9</w:t>
      </w:r>
      <w:r w:rsidR="009F772B" w:rsidRPr="00DA6EFD">
        <w:rPr>
          <w:rFonts w:ascii="Arial" w:eastAsiaTheme="minorHAnsi" w:hAnsi="Arial" w:cs="Arial"/>
          <w:color w:val="000000"/>
          <w:sz w:val="22"/>
          <w:szCs w:val="22"/>
          <w:lang w:eastAsia="en-US"/>
        </w:rPr>
        <w:t xml:space="preserve">.2 e </w:t>
      </w:r>
      <w:r w:rsidRPr="00DA6EFD">
        <w:rPr>
          <w:rFonts w:ascii="Arial" w:eastAsiaTheme="minorHAnsi" w:hAnsi="Arial" w:cs="Arial"/>
          <w:color w:val="000000"/>
          <w:sz w:val="22"/>
          <w:szCs w:val="22"/>
          <w:lang w:eastAsia="en-US"/>
        </w:rPr>
        <w:t>4</w:t>
      </w:r>
      <w:r w:rsidR="009F772B" w:rsidRPr="00DA6EFD">
        <w:rPr>
          <w:rFonts w:ascii="Arial" w:eastAsiaTheme="minorHAnsi" w:hAnsi="Arial" w:cs="Arial"/>
          <w:color w:val="000000"/>
          <w:sz w:val="22"/>
          <w:szCs w:val="22"/>
          <w:lang w:eastAsia="en-US"/>
        </w:rPr>
        <w:t>.</w:t>
      </w:r>
      <w:r w:rsidR="0023228C" w:rsidRPr="00DA6EFD">
        <w:rPr>
          <w:rFonts w:ascii="Arial" w:eastAsiaTheme="minorHAnsi" w:hAnsi="Arial" w:cs="Arial"/>
          <w:color w:val="000000"/>
          <w:sz w:val="22"/>
          <w:szCs w:val="22"/>
          <w:lang w:eastAsia="en-US"/>
        </w:rPr>
        <w:t>9</w:t>
      </w:r>
      <w:r w:rsidR="009F772B" w:rsidRPr="00DA6EFD">
        <w:rPr>
          <w:rFonts w:ascii="Arial" w:eastAsiaTheme="minorHAnsi" w:hAnsi="Arial" w:cs="Arial"/>
          <w:color w:val="000000"/>
          <w:sz w:val="22"/>
          <w:szCs w:val="22"/>
          <w:lang w:eastAsia="en-US"/>
        </w:rPr>
        <w:t>.3 não impede a licitação ou a contratação de serviço que inclua</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como encargo do contratado a elaboração do projeto básico e do projeto executivo, nas contratações integradas,</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e do projeto executivo, nos demais regimes de execução.</w:t>
      </w:r>
    </w:p>
    <w:p w14:paraId="107C8E26" w14:textId="312776CC" w:rsidR="009F772B" w:rsidRPr="00DA6EFD"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.15.</w:t>
      </w:r>
      <w:r w:rsidR="009F772B" w:rsidRPr="00DA6EFD">
        <w:rPr>
          <w:rFonts w:ascii="Arial" w:eastAsiaTheme="minorHAnsi" w:hAnsi="Arial" w:cs="Arial"/>
          <w:color w:val="000000"/>
          <w:sz w:val="22"/>
          <w:szCs w:val="22"/>
          <w:lang w:eastAsia="en-US"/>
        </w:rPr>
        <w:t xml:space="preserve"> Em licitações e contratações realizadas no âmbito de projetos e programas parcialmente financiados</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por agência oficial de cooperação estrangeira ou por organismo financeiro internacional com recursos do</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financiamento ou da contrapartida nacional, não poderá participar pessoa física ou jurídica que integre o rol de</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 xml:space="preserve">pessoas sancionadas por essas entidades ou que seja declarada inidônea nos termos da </w:t>
      </w:r>
      <w:r w:rsidR="009F772B" w:rsidRPr="00DA6EFD">
        <w:rPr>
          <w:rFonts w:ascii="Arial" w:eastAsiaTheme="minorHAnsi" w:hAnsi="Arial" w:cs="Arial"/>
          <w:sz w:val="22"/>
          <w:szCs w:val="22"/>
          <w:lang w:eastAsia="en-US"/>
        </w:rPr>
        <w:t>Lei nº 14.133/2021</w:t>
      </w:r>
      <w:r w:rsidR="009F772B" w:rsidRPr="00DA6EFD">
        <w:rPr>
          <w:rFonts w:ascii="Arial" w:eastAsiaTheme="minorHAnsi" w:hAnsi="Arial" w:cs="Arial"/>
          <w:color w:val="000000"/>
          <w:sz w:val="22"/>
          <w:szCs w:val="22"/>
          <w:lang w:eastAsia="en-US"/>
        </w:rPr>
        <w:t>.</w:t>
      </w:r>
    </w:p>
    <w:p w14:paraId="6251A2FF" w14:textId="0A90DBC6" w:rsidR="009F772B" w:rsidRPr="00DA6EFD" w:rsidRDefault="00F22E48" w:rsidP="003B5D03">
      <w:pPr>
        <w:autoSpaceDE w:val="0"/>
        <w:autoSpaceDN w:val="0"/>
        <w:adjustRightInd w:val="0"/>
        <w:spacing w:after="120"/>
        <w:jc w:val="both"/>
        <w:rPr>
          <w:rFonts w:ascii="Arial" w:hAnsi="Arial" w:cs="Arial"/>
          <w:b/>
          <w:bCs/>
          <w:sz w:val="22"/>
          <w:szCs w:val="22"/>
        </w:rPr>
      </w:pPr>
      <w:r w:rsidRPr="00DA6EFD">
        <w:rPr>
          <w:rFonts w:ascii="Arial" w:eastAsiaTheme="minorHAnsi" w:hAnsi="Arial" w:cs="Arial"/>
          <w:b/>
          <w:bCs/>
          <w:color w:val="000000"/>
          <w:sz w:val="22"/>
          <w:szCs w:val="22"/>
          <w:lang w:eastAsia="en-US"/>
        </w:rPr>
        <w:t>4</w:t>
      </w:r>
      <w:r w:rsidR="009F772B" w:rsidRPr="00DA6EFD">
        <w:rPr>
          <w:rFonts w:ascii="Arial" w:eastAsiaTheme="minorHAnsi" w:hAnsi="Arial" w:cs="Arial"/>
          <w:b/>
          <w:bCs/>
          <w:color w:val="000000"/>
          <w:sz w:val="22"/>
          <w:szCs w:val="22"/>
          <w:lang w:eastAsia="en-US"/>
        </w:rPr>
        <w:t>.16.</w:t>
      </w:r>
      <w:r w:rsidR="009F772B" w:rsidRPr="00DA6EFD">
        <w:rPr>
          <w:rFonts w:ascii="Arial" w:eastAsiaTheme="minorHAnsi" w:hAnsi="Arial" w:cs="Arial"/>
          <w:color w:val="000000"/>
          <w:sz w:val="22"/>
          <w:szCs w:val="22"/>
          <w:lang w:eastAsia="en-US"/>
        </w:rPr>
        <w:t xml:space="preserve"> A vedação de que trata o item </w:t>
      </w:r>
      <w:r w:rsidR="00A64724" w:rsidRPr="00DA6EFD">
        <w:rPr>
          <w:rFonts w:ascii="Arial" w:eastAsiaTheme="minorHAnsi" w:hAnsi="Arial" w:cs="Arial"/>
          <w:color w:val="000000"/>
          <w:sz w:val="22"/>
          <w:szCs w:val="22"/>
          <w:lang w:eastAsia="en-US"/>
        </w:rPr>
        <w:t>4</w:t>
      </w:r>
      <w:r w:rsidR="009F772B" w:rsidRPr="00DA6EFD">
        <w:rPr>
          <w:rFonts w:ascii="Arial" w:eastAsiaTheme="minorHAnsi" w:hAnsi="Arial" w:cs="Arial"/>
          <w:color w:val="000000"/>
          <w:sz w:val="22"/>
          <w:szCs w:val="22"/>
          <w:lang w:eastAsia="en-US"/>
        </w:rPr>
        <w:t>.</w:t>
      </w:r>
      <w:r w:rsidR="00A64724" w:rsidRPr="00DA6EFD">
        <w:rPr>
          <w:rFonts w:ascii="Arial" w:eastAsiaTheme="minorHAnsi" w:hAnsi="Arial" w:cs="Arial"/>
          <w:color w:val="000000"/>
          <w:sz w:val="22"/>
          <w:szCs w:val="22"/>
          <w:lang w:eastAsia="en-US"/>
        </w:rPr>
        <w:t>9</w:t>
      </w:r>
      <w:r w:rsidR="009F772B" w:rsidRPr="00DA6EFD">
        <w:rPr>
          <w:rFonts w:ascii="Arial" w:eastAsiaTheme="minorHAnsi" w:hAnsi="Arial" w:cs="Arial"/>
          <w:color w:val="000000"/>
          <w:sz w:val="22"/>
          <w:szCs w:val="22"/>
          <w:lang w:eastAsia="en-US"/>
        </w:rPr>
        <w:t>.8 estende-se a terceiro que auxilie a condução da contratação</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na qualidade de integrante de equipe de apoio, profissional especializado ou funcionário ou representante de</w:t>
      </w:r>
      <w:r w:rsidR="00AB2069" w:rsidRPr="00DA6EFD">
        <w:rPr>
          <w:rFonts w:ascii="Arial" w:eastAsiaTheme="minorHAnsi" w:hAnsi="Arial" w:cs="Arial"/>
          <w:color w:val="000000"/>
          <w:sz w:val="22"/>
          <w:szCs w:val="22"/>
          <w:lang w:eastAsia="en-US"/>
        </w:rPr>
        <w:t xml:space="preserve"> </w:t>
      </w:r>
      <w:r w:rsidR="009F772B" w:rsidRPr="00DA6EFD">
        <w:rPr>
          <w:rFonts w:ascii="Arial" w:eastAsiaTheme="minorHAnsi" w:hAnsi="Arial" w:cs="Arial"/>
          <w:color w:val="000000"/>
          <w:sz w:val="22"/>
          <w:szCs w:val="22"/>
          <w:lang w:eastAsia="en-US"/>
        </w:rPr>
        <w:t>empresa que preste assessoria técnica.</w:t>
      </w:r>
    </w:p>
    <w:p w14:paraId="3103C649" w14:textId="77777777" w:rsidR="00DA50D8" w:rsidRPr="00DA6EFD" w:rsidRDefault="0073510D" w:rsidP="00DA50D8">
      <w:pPr>
        <w:autoSpaceDE w:val="0"/>
        <w:autoSpaceDN w:val="0"/>
        <w:adjustRightInd w:val="0"/>
        <w:spacing w:after="120"/>
        <w:jc w:val="both"/>
        <w:rPr>
          <w:rFonts w:ascii="Arial" w:eastAsiaTheme="minorHAnsi" w:hAnsi="Arial" w:cs="Arial"/>
          <w:b/>
          <w:bCs/>
          <w:sz w:val="22"/>
          <w:szCs w:val="22"/>
          <w:lang w:eastAsia="en-US"/>
        </w:rPr>
      </w:pPr>
      <w:r w:rsidRPr="00DA6EFD">
        <w:rPr>
          <w:rFonts w:ascii="Arial" w:hAnsi="Arial" w:cs="Arial"/>
          <w:b/>
          <w:bCs/>
          <w:sz w:val="22"/>
          <w:szCs w:val="22"/>
        </w:rPr>
        <w:t>5</w:t>
      </w:r>
      <w:r w:rsidR="00860A55" w:rsidRPr="00DA6EFD">
        <w:rPr>
          <w:rFonts w:ascii="Arial" w:hAnsi="Arial" w:cs="Arial"/>
          <w:b/>
          <w:bCs/>
          <w:sz w:val="22"/>
          <w:szCs w:val="22"/>
        </w:rPr>
        <w:t xml:space="preserve">. </w:t>
      </w:r>
      <w:r w:rsidR="00DA50D8" w:rsidRPr="00DA6EFD">
        <w:rPr>
          <w:rFonts w:ascii="Arial" w:eastAsiaTheme="minorHAnsi" w:hAnsi="Arial" w:cs="Arial"/>
          <w:b/>
          <w:bCs/>
          <w:sz w:val="22"/>
          <w:szCs w:val="22"/>
          <w:lang w:eastAsia="en-US"/>
        </w:rPr>
        <w:t>DA APRESENTAÇÃO DA PROPOSTA E DOS DOCUMENTOS DE HABILITAÇÃO</w:t>
      </w:r>
    </w:p>
    <w:p w14:paraId="77BA6BCB" w14:textId="63E99BBE"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.1</w:t>
      </w:r>
      <w:r w:rsidR="00DA50D8" w:rsidRPr="00DA6EFD">
        <w:rPr>
          <w:rFonts w:ascii="Arial" w:eastAsiaTheme="minorHAnsi" w:hAnsi="Arial" w:cs="Arial"/>
          <w:sz w:val="22"/>
          <w:szCs w:val="22"/>
          <w:lang w:eastAsia="en-US"/>
        </w:rPr>
        <w:t>. Na presente licitação, a fase de habilitação sucederá as fases de apresentação de propostas e lances e de julgamento.</w:t>
      </w:r>
    </w:p>
    <w:p w14:paraId="20DA7018" w14:textId="2CBA4FFD"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.2</w:t>
      </w:r>
      <w:r w:rsidR="00DA50D8" w:rsidRPr="00DA6EFD">
        <w:rPr>
          <w:rFonts w:ascii="Arial" w:eastAsiaTheme="minorHAnsi" w:hAnsi="Arial" w:cs="Arial"/>
          <w:sz w:val="22"/>
          <w:szCs w:val="22"/>
          <w:lang w:eastAsia="en-US"/>
        </w:rPr>
        <w:t>. Os licitantes encaminharão, exclusivamente por meio do sistema eletrônico, a proposta com o preço ou o percentual de desconto, conforme o critério de julgamento adotado neste Edital, até a data e o horário estabelecidos para abertura da sessão pública.</w:t>
      </w:r>
    </w:p>
    <w:p w14:paraId="7B1AC6EA" w14:textId="20BA3A57"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.3.</w:t>
      </w:r>
      <w:r w:rsidR="00DA50D8" w:rsidRPr="00DA6EFD">
        <w:rPr>
          <w:rFonts w:ascii="Arial" w:eastAsiaTheme="minorHAnsi" w:hAnsi="Arial" w:cs="Arial"/>
          <w:sz w:val="22"/>
          <w:szCs w:val="22"/>
          <w:lang w:eastAsia="en-US"/>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85EB0E1" w14:textId="3AE8BCA6"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.4</w:t>
      </w:r>
      <w:r w:rsidR="00DA50D8" w:rsidRPr="00DA6EFD">
        <w:rPr>
          <w:rFonts w:ascii="Arial" w:eastAsiaTheme="minorHAnsi" w:hAnsi="Arial" w:cs="Arial"/>
          <w:sz w:val="22"/>
          <w:szCs w:val="22"/>
          <w:lang w:eastAsia="en-US"/>
        </w:rPr>
        <w:t>. Não haverá ordem de classificação na etapa de apresentação da proposta e dos documentos de habilitação pelo licitante, o que ocorrerá somente após os procedimentos de abertura da sessão pública e da fase de envio de lances.</w:t>
      </w:r>
    </w:p>
    <w:p w14:paraId="00A20802" w14:textId="6840F2BE"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.5.</w:t>
      </w:r>
      <w:r w:rsidR="00DA50D8" w:rsidRPr="00DA6EFD">
        <w:rPr>
          <w:rFonts w:ascii="Arial" w:eastAsiaTheme="minorHAnsi" w:hAnsi="Arial" w:cs="Arial"/>
          <w:sz w:val="22"/>
          <w:szCs w:val="22"/>
          <w:lang w:eastAsia="en-US"/>
        </w:rPr>
        <w:t xml:space="preserve"> Serão disponibilizados para acesso público os documentos que compõem a proposta dos licitantes convocados para apresentação de propostas, após a fase de envio de lances.</w:t>
      </w:r>
    </w:p>
    <w:p w14:paraId="7A999C4A" w14:textId="78E4C65B"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.6</w:t>
      </w:r>
      <w:r w:rsidR="00DA50D8" w:rsidRPr="00DA6EFD">
        <w:rPr>
          <w:rFonts w:ascii="Arial" w:eastAsiaTheme="minorHAnsi" w:hAnsi="Arial" w:cs="Arial"/>
          <w:sz w:val="22"/>
          <w:szCs w:val="22"/>
          <w:lang w:eastAsia="en-US"/>
        </w:rPr>
        <w:t>. Desde que disponibilizada a funcionalidade no sistema, o licitante poderá parametrizar o seu valor final mínimo ou o seu percentual de desconto máximo quando do cadastramento da proposta e obedecerá às seguintes regras:</w:t>
      </w:r>
    </w:p>
    <w:p w14:paraId="12899132" w14:textId="740B65C7"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.6.1</w:t>
      </w:r>
      <w:r w:rsidR="00DA50D8" w:rsidRPr="00DA6EFD">
        <w:rPr>
          <w:rFonts w:ascii="Arial" w:eastAsiaTheme="minorHAnsi" w:hAnsi="Arial" w:cs="Arial"/>
          <w:sz w:val="22"/>
          <w:szCs w:val="22"/>
          <w:lang w:eastAsia="en-US"/>
        </w:rPr>
        <w:t>. a aplicação do intervalo mínimo de diferença de valores ou de percentuais entre os lances, que incidirá tanto em relação aos lances intermediários quanto em relação ao lance que cobrir a melhor oferta; e</w:t>
      </w:r>
    </w:p>
    <w:p w14:paraId="3CB1982F" w14:textId="325E1EED"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.6.2</w:t>
      </w:r>
      <w:r w:rsidR="00DA50D8" w:rsidRPr="00DA6EFD">
        <w:rPr>
          <w:rFonts w:ascii="Arial" w:eastAsiaTheme="minorHAnsi" w:hAnsi="Arial" w:cs="Arial"/>
          <w:sz w:val="22"/>
          <w:szCs w:val="22"/>
          <w:lang w:eastAsia="en-US"/>
        </w:rPr>
        <w:t>. os lances serão de envio automático pelo sistema, respeitado o valor final mínimo estabelecido e o intervalo de que trata o subitem acima.</w:t>
      </w:r>
    </w:p>
    <w:p w14:paraId="105D6088" w14:textId="103DC6A9"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.7</w:t>
      </w:r>
      <w:r w:rsidR="00DA50D8" w:rsidRPr="00DA6EFD">
        <w:rPr>
          <w:rFonts w:ascii="Arial" w:eastAsiaTheme="minorHAnsi" w:hAnsi="Arial" w:cs="Arial"/>
          <w:sz w:val="22"/>
          <w:szCs w:val="22"/>
          <w:lang w:eastAsia="en-US"/>
        </w:rPr>
        <w:t>. O valor final mínimo ou o percentual de desconto final máximo parametrizado no sistema poderá ser alterado pelo fornecedor durante a fase de disputa, sendo vedado:</w:t>
      </w:r>
    </w:p>
    <w:p w14:paraId="47476030" w14:textId="33CD1275"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.7.1</w:t>
      </w:r>
      <w:r w:rsidR="00DA50D8" w:rsidRPr="00DA6EFD">
        <w:rPr>
          <w:rFonts w:ascii="Arial" w:eastAsiaTheme="minorHAnsi" w:hAnsi="Arial" w:cs="Arial"/>
          <w:sz w:val="22"/>
          <w:szCs w:val="22"/>
          <w:lang w:eastAsia="en-US"/>
        </w:rPr>
        <w:t>. valor superior a lance já registrado pelo fornecedor no sistema, quando adotado o critério de julgamento por menor preço; e</w:t>
      </w:r>
    </w:p>
    <w:p w14:paraId="35A6808D" w14:textId="78F9B242"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.7.2</w:t>
      </w:r>
      <w:r w:rsidR="00DA50D8" w:rsidRPr="00DA6EFD">
        <w:rPr>
          <w:rFonts w:ascii="Arial" w:eastAsiaTheme="minorHAnsi" w:hAnsi="Arial" w:cs="Arial"/>
          <w:sz w:val="22"/>
          <w:szCs w:val="22"/>
          <w:lang w:eastAsia="en-US"/>
        </w:rPr>
        <w:t>. percentual de desconto inferior a lance já registrado pelo fornecedor no sistema, quando adotado o critério de julgamento por maior desconto.</w:t>
      </w:r>
    </w:p>
    <w:p w14:paraId="24F0837D" w14:textId="5199CC21"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.8.</w:t>
      </w:r>
      <w:r w:rsidR="00DA50D8" w:rsidRPr="00DA6EFD">
        <w:rPr>
          <w:rFonts w:ascii="Arial" w:eastAsiaTheme="minorHAnsi" w:hAnsi="Arial" w:cs="Arial"/>
          <w:sz w:val="22"/>
          <w:szCs w:val="22"/>
          <w:lang w:eastAsia="en-US"/>
        </w:rPr>
        <w:t xml:space="preserve"> O valor final mínimo ou o percentual de desconto final máximo parametrizado na forma do item </w:t>
      </w:r>
      <w:r w:rsidRPr="00DA6EFD">
        <w:rPr>
          <w:rFonts w:ascii="Arial" w:eastAsiaTheme="minorHAnsi" w:hAnsi="Arial" w:cs="Arial"/>
          <w:sz w:val="22"/>
          <w:szCs w:val="22"/>
          <w:lang w:eastAsia="en-US"/>
        </w:rPr>
        <w:t>5</w:t>
      </w:r>
      <w:r w:rsidR="00DA50D8" w:rsidRPr="00DA6EFD">
        <w:rPr>
          <w:rFonts w:ascii="Arial" w:eastAsiaTheme="minorHAnsi" w:hAnsi="Arial" w:cs="Arial"/>
          <w:sz w:val="22"/>
          <w:szCs w:val="22"/>
          <w:lang w:eastAsia="en-US"/>
        </w:rPr>
        <w:t>.6. possuirá caráter sigiloso para os demais fornecedores e para o órgão ou entidade promotora da licitação, podendo ser disponibilizado estrita e permanentemente aos órgãos de controle externo e interno.</w:t>
      </w:r>
    </w:p>
    <w:p w14:paraId="58E16963" w14:textId="68F40139" w:rsidR="00DA50D8" w:rsidRPr="00DA6EFD" w:rsidRDefault="00551701" w:rsidP="00DA50D8">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.9.</w:t>
      </w:r>
      <w:r w:rsidR="00DA50D8" w:rsidRPr="00DA6EFD">
        <w:rPr>
          <w:rFonts w:ascii="Arial" w:eastAsiaTheme="minorHAnsi" w:hAnsi="Arial" w:cs="Arial"/>
          <w:sz w:val="22"/>
          <w:szCs w:val="22"/>
          <w:lang w:eastAsia="en-US"/>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44DE40C" w14:textId="6FF605A2" w:rsidR="00860A55" w:rsidRPr="00DA6EFD" w:rsidRDefault="00551701" w:rsidP="00DA50D8">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sz w:val="22"/>
          <w:szCs w:val="22"/>
          <w:lang w:eastAsia="en-US"/>
        </w:rPr>
        <w:t>5</w:t>
      </w:r>
      <w:r w:rsidR="00DA50D8" w:rsidRPr="00DA6EFD">
        <w:rPr>
          <w:rFonts w:ascii="Arial" w:eastAsiaTheme="minorHAnsi" w:hAnsi="Arial" w:cs="Arial"/>
          <w:b/>
          <w:bCs/>
          <w:sz w:val="22"/>
          <w:szCs w:val="22"/>
          <w:lang w:eastAsia="en-US"/>
        </w:rPr>
        <w:t>.10</w:t>
      </w:r>
      <w:r w:rsidR="00DA50D8" w:rsidRPr="00DA6EFD">
        <w:rPr>
          <w:rFonts w:ascii="Arial" w:eastAsiaTheme="minorHAnsi" w:hAnsi="Arial" w:cs="Arial"/>
          <w:sz w:val="22"/>
          <w:szCs w:val="22"/>
          <w:lang w:eastAsia="en-US"/>
        </w:rPr>
        <w:t>. O licitante deverá comunicar imediatamente ao provedor do sistema qualquer acontecimento que possa comprometer o sigilo ou a segurança, para imediato bloqueio de acesso.</w:t>
      </w:r>
    </w:p>
    <w:p w14:paraId="4A0B2DC3" w14:textId="40888BDA" w:rsidR="00860A55" w:rsidRPr="00DA6EFD" w:rsidRDefault="00ED15C8" w:rsidP="00174C3A">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w:t>
      </w:r>
      <w:r w:rsidR="00860A55" w:rsidRPr="00DA6EFD">
        <w:rPr>
          <w:rFonts w:ascii="Arial" w:eastAsiaTheme="minorHAnsi" w:hAnsi="Arial" w:cs="Arial"/>
          <w:b/>
          <w:bCs/>
          <w:color w:val="000000"/>
          <w:sz w:val="22"/>
          <w:szCs w:val="22"/>
          <w:lang w:eastAsia="en-US"/>
        </w:rPr>
        <w:t>. DO PREENCHIMENTO DA PROPOSTA</w:t>
      </w:r>
    </w:p>
    <w:p w14:paraId="36B172EC" w14:textId="296C7313"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6.1.</w:t>
      </w:r>
      <w:r w:rsidRPr="00DA6EFD">
        <w:rPr>
          <w:rFonts w:ascii="Arial" w:eastAsiaTheme="minorHAnsi" w:hAnsi="Arial" w:cs="Arial"/>
          <w:color w:val="000000"/>
          <w:sz w:val="22"/>
          <w:szCs w:val="22"/>
          <w:lang w:eastAsia="en-US"/>
        </w:rPr>
        <w:t xml:space="preserve"> O licitante deverá enviar sua proposta mediante o preenchimento, no sistema eletrônico, dos seguintes campos: </w:t>
      </w:r>
    </w:p>
    <w:p w14:paraId="509287F2" w14:textId="2077F994"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6.1.1</w:t>
      </w:r>
      <w:r w:rsidRPr="00DA6EFD">
        <w:rPr>
          <w:rFonts w:ascii="Arial" w:eastAsiaTheme="minorHAnsi" w:hAnsi="Arial" w:cs="Arial"/>
          <w:color w:val="000000"/>
          <w:sz w:val="22"/>
          <w:szCs w:val="22"/>
          <w:lang w:eastAsia="en-US"/>
        </w:rPr>
        <w:t xml:space="preserve">. </w:t>
      </w:r>
      <w:r w:rsidR="0099136C" w:rsidRPr="00DA6EFD">
        <w:rPr>
          <w:rFonts w:ascii="Arial" w:eastAsiaTheme="minorHAnsi" w:hAnsi="Arial" w:cs="Arial"/>
          <w:color w:val="000000"/>
          <w:sz w:val="22"/>
          <w:szCs w:val="22"/>
          <w:lang w:eastAsia="en-US"/>
        </w:rPr>
        <w:t>Valor</w:t>
      </w:r>
      <w:r w:rsidRPr="00DA6EFD">
        <w:rPr>
          <w:rFonts w:ascii="Arial" w:eastAsiaTheme="minorHAnsi" w:hAnsi="Arial" w:cs="Arial"/>
          <w:color w:val="000000"/>
          <w:sz w:val="22"/>
          <w:szCs w:val="22"/>
          <w:lang w:eastAsia="en-US"/>
        </w:rPr>
        <w:t xml:space="preserve"> unitário e total do item; </w:t>
      </w:r>
    </w:p>
    <w:p w14:paraId="2076424E" w14:textId="189E138F"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6.1.2</w:t>
      </w:r>
      <w:r w:rsidRPr="00DA6EFD">
        <w:rPr>
          <w:rFonts w:ascii="Arial" w:eastAsiaTheme="minorHAnsi" w:hAnsi="Arial" w:cs="Arial"/>
          <w:color w:val="000000"/>
          <w:sz w:val="22"/>
          <w:szCs w:val="22"/>
          <w:lang w:eastAsia="en-US"/>
        </w:rPr>
        <w:t xml:space="preserve">. Marca; </w:t>
      </w:r>
    </w:p>
    <w:p w14:paraId="4B5D86C8" w14:textId="51446A70" w:rsidR="005113CF"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6.2</w:t>
      </w:r>
      <w:r w:rsidRPr="00DA6EFD">
        <w:rPr>
          <w:rFonts w:ascii="Arial" w:eastAsiaTheme="minorHAnsi" w:hAnsi="Arial" w:cs="Arial"/>
          <w:color w:val="000000"/>
          <w:sz w:val="22"/>
          <w:szCs w:val="22"/>
          <w:lang w:eastAsia="en-US"/>
        </w:rPr>
        <w:t xml:space="preserve">. Todas as especificações do objeto contidas na proposta vinculam o licitante. </w:t>
      </w:r>
    </w:p>
    <w:p w14:paraId="1F7B1621" w14:textId="549C56A6"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6.3</w:t>
      </w:r>
      <w:r w:rsidRPr="00DA6EFD">
        <w:rPr>
          <w:rFonts w:ascii="Arial" w:eastAsiaTheme="minorHAnsi" w:hAnsi="Arial" w:cs="Arial"/>
          <w:color w:val="000000"/>
          <w:sz w:val="22"/>
          <w:szCs w:val="22"/>
          <w:lang w:eastAsia="en-US"/>
        </w:rPr>
        <w:t xml:space="preserve">. Nos valores propostos estarão inclusos todos os custos operacionais, encargos previdenciários, trabalhistas, tributários, comerciais e quaisquer outros que incidam direta ou indiretamente na execução do objeto. </w:t>
      </w:r>
    </w:p>
    <w:p w14:paraId="500CA4AA" w14:textId="190A4DCD"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6.4</w:t>
      </w:r>
      <w:r w:rsidRPr="00DA6EFD">
        <w:rPr>
          <w:rFonts w:ascii="Arial" w:eastAsiaTheme="minorHAnsi" w:hAnsi="Arial" w:cs="Arial"/>
          <w:color w:val="000000"/>
          <w:sz w:val="22"/>
          <w:szCs w:val="22"/>
          <w:lang w:eastAsia="en-US"/>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1015DBD6" w14:textId="24B139F7"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6.5</w:t>
      </w:r>
      <w:r w:rsidRPr="00DA6EFD">
        <w:rPr>
          <w:rFonts w:ascii="Arial" w:eastAsiaTheme="minorHAnsi" w:hAnsi="Arial" w:cs="Arial"/>
          <w:color w:val="000000"/>
          <w:sz w:val="22"/>
          <w:szCs w:val="22"/>
          <w:lang w:eastAsia="en-US"/>
        </w:rPr>
        <w:t xml:space="preserve">. Se o regime tributário da empresa implicar o recolhimento de tributos em percentuais variáveis, a cotação adequada será a que corresponde à média dos efetivos recolhimentos da empresa nos últimos doze meses. </w:t>
      </w:r>
    </w:p>
    <w:p w14:paraId="319F5E8F" w14:textId="0EB64ED2"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6.6.</w:t>
      </w:r>
      <w:r w:rsidRPr="00DA6EFD">
        <w:rPr>
          <w:rFonts w:ascii="Arial" w:eastAsiaTheme="minorHAnsi" w:hAnsi="Arial" w:cs="Arial"/>
          <w:color w:val="000000"/>
          <w:sz w:val="22"/>
          <w:szCs w:val="22"/>
          <w:lang w:eastAsia="en-US"/>
        </w:rPr>
        <w:t xml:space="preserve"> Independentemente do percentual de tributo inserido na planilha, no pagamento serão retidos na fonte os percentuais estabelecidos na legislação vigente. </w:t>
      </w:r>
    </w:p>
    <w:p w14:paraId="49FB682B" w14:textId="5F794C10"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6.7</w:t>
      </w:r>
      <w:r w:rsidRPr="00DA6EFD">
        <w:rPr>
          <w:rFonts w:ascii="Arial" w:eastAsiaTheme="minorHAnsi" w:hAnsi="Arial" w:cs="Arial"/>
          <w:color w:val="000000"/>
          <w:sz w:val="22"/>
          <w:szCs w:val="22"/>
          <w:lang w:eastAsia="en-US"/>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4CD819C1" w14:textId="6D2B5E44"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6.8</w:t>
      </w:r>
      <w:r w:rsidRPr="00DA6EFD">
        <w:rPr>
          <w:rFonts w:ascii="Arial" w:eastAsiaTheme="minorHAnsi" w:hAnsi="Arial" w:cs="Arial"/>
          <w:color w:val="000000"/>
          <w:sz w:val="22"/>
          <w:szCs w:val="22"/>
          <w:lang w:eastAsia="en-US"/>
        </w:rPr>
        <w:t xml:space="preserve">. O prazo de validade da proposta não será inferior a </w:t>
      </w:r>
      <w:r w:rsidRPr="00DA6EFD">
        <w:rPr>
          <w:rFonts w:ascii="Arial" w:eastAsiaTheme="minorHAnsi" w:hAnsi="Arial" w:cs="Arial"/>
          <w:b/>
          <w:bCs/>
          <w:color w:val="000000"/>
          <w:sz w:val="22"/>
          <w:szCs w:val="22"/>
          <w:lang w:eastAsia="en-US"/>
        </w:rPr>
        <w:t xml:space="preserve">60 (sessenta) </w:t>
      </w:r>
      <w:r w:rsidRPr="00DA6EFD">
        <w:rPr>
          <w:rFonts w:ascii="Arial" w:eastAsiaTheme="minorHAnsi" w:hAnsi="Arial" w:cs="Arial"/>
          <w:color w:val="000000"/>
          <w:sz w:val="22"/>
          <w:szCs w:val="22"/>
          <w:lang w:eastAsia="en-US"/>
        </w:rPr>
        <w:t>dias</w:t>
      </w:r>
      <w:r w:rsidRPr="00DA6EFD">
        <w:rPr>
          <w:rFonts w:ascii="Arial" w:eastAsiaTheme="minorHAnsi" w:hAnsi="Arial" w:cs="Arial"/>
          <w:b/>
          <w:bCs/>
          <w:color w:val="000000"/>
          <w:sz w:val="22"/>
          <w:szCs w:val="22"/>
          <w:lang w:eastAsia="en-US"/>
        </w:rPr>
        <w:t xml:space="preserve">, </w:t>
      </w:r>
      <w:r w:rsidRPr="00DA6EFD">
        <w:rPr>
          <w:rFonts w:ascii="Arial" w:eastAsiaTheme="minorHAnsi" w:hAnsi="Arial" w:cs="Arial"/>
          <w:color w:val="000000"/>
          <w:sz w:val="22"/>
          <w:szCs w:val="22"/>
          <w:lang w:eastAsia="en-US"/>
        </w:rPr>
        <w:t xml:space="preserve">a contar da data de sua apresentação. </w:t>
      </w:r>
    </w:p>
    <w:p w14:paraId="1960DCAE" w14:textId="41D2AC95"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6.9.</w:t>
      </w:r>
      <w:r w:rsidRPr="00DA6EFD">
        <w:rPr>
          <w:rFonts w:ascii="Arial" w:eastAsiaTheme="minorHAnsi" w:hAnsi="Arial" w:cs="Arial"/>
          <w:color w:val="000000"/>
          <w:sz w:val="22"/>
          <w:szCs w:val="22"/>
          <w:lang w:eastAsia="en-US"/>
        </w:rPr>
        <w:t xml:space="preserve"> Os licitantes devem respeitar os preços máximos estabelecidos nas normas de regência de contratações públicas federais, quando participarem de licitações públicas; </w:t>
      </w:r>
    </w:p>
    <w:p w14:paraId="33FEB157" w14:textId="79CFAF73"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6.9.1</w:t>
      </w:r>
      <w:r w:rsidRPr="00DA6EFD">
        <w:rPr>
          <w:rFonts w:ascii="Arial" w:eastAsiaTheme="minorHAnsi" w:hAnsi="Arial" w:cs="Arial"/>
          <w:color w:val="000000"/>
          <w:sz w:val="22"/>
          <w:szCs w:val="22"/>
          <w:lang w:eastAsia="en-US"/>
        </w:rPr>
        <w:t xml:space="preserve">. Caso o critério de julgamento seja o de maior desconto, o preço já decorrente da aplicação do desconto ofertado deverá respeitar os preços máximos previstos no item 6.9. </w:t>
      </w:r>
    </w:p>
    <w:p w14:paraId="4CE61DF0" w14:textId="7B026733" w:rsidR="00BC308D" w:rsidRPr="00DA6EFD"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6.10</w:t>
      </w:r>
      <w:r w:rsidRPr="00DA6EFD">
        <w:rPr>
          <w:rFonts w:ascii="Arial" w:eastAsiaTheme="minorHAnsi" w:hAnsi="Arial" w:cs="Arial"/>
          <w:color w:val="000000"/>
          <w:sz w:val="22"/>
          <w:szCs w:val="22"/>
          <w:lang w:eastAsia="en-US"/>
        </w:rPr>
        <w:t xml:space="preserve">.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17B8F461" w14:textId="77777777" w:rsidR="005A725C" w:rsidRPr="00DA6EFD" w:rsidRDefault="005A725C" w:rsidP="007D5122">
      <w:pPr>
        <w:autoSpaceDE w:val="0"/>
        <w:autoSpaceDN w:val="0"/>
        <w:adjustRightInd w:val="0"/>
        <w:spacing w:after="120"/>
        <w:jc w:val="both"/>
        <w:rPr>
          <w:rFonts w:ascii="Arial" w:hAnsi="Arial" w:cs="Arial"/>
          <w:b/>
          <w:bCs/>
          <w:sz w:val="22"/>
          <w:szCs w:val="22"/>
        </w:rPr>
      </w:pPr>
    </w:p>
    <w:p w14:paraId="0FF85934" w14:textId="3819D51A" w:rsidR="007D5122" w:rsidRPr="00DA6EFD" w:rsidRDefault="00CA5961" w:rsidP="009300C9">
      <w:pPr>
        <w:autoSpaceDE w:val="0"/>
        <w:autoSpaceDN w:val="0"/>
        <w:adjustRightInd w:val="0"/>
        <w:spacing w:after="120"/>
        <w:jc w:val="both"/>
        <w:rPr>
          <w:rFonts w:ascii="Arial" w:eastAsiaTheme="minorHAnsi" w:hAnsi="Arial" w:cs="Arial"/>
          <w:b/>
          <w:bCs/>
          <w:sz w:val="22"/>
          <w:szCs w:val="22"/>
          <w:lang w:eastAsia="en-US"/>
        </w:rPr>
      </w:pPr>
      <w:r w:rsidRPr="00DA6EFD">
        <w:rPr>
          <w:rFonts w:ascii="Arial" w:hAnsi="Arial" w:cs="Arial"/>
          <w:b/>
          <w:bCs/>
          <w:sz w:val="22"/>
          <w:szCs w:val="22"/>
        </w:rPr>
        <w:t>7</w:t>
      </w:r>
      <w:r w:rsidR="00860A55" w:rsidRPr="00DA6EFD">
        <w:rPr>
          <w:rFonts w:ascii="Arial" w:hAnsi="Arial" w:cs="Arial"/>
          <w:b/>
          <w:bCs/>
          <w:sz w:val="22"/>
          <w:szCs w:val="22"/>
        </w:rPr>
        <w:t xml:space="preserve">. </w:t>
      </w:r>
      <w:r w:rsidR="007D5122" w:rsidRPr="00DA6EFD">
        <w:rPr>
          <w:rFonts w:ascii="Arial" w:eastAsiaTheme="minorHAnsi" w:hAnsi="Arial" w:cs="Arial"/>
          <w:b/>
          <w:bCs/>
          <w:sz w:val="22"/>
          <w:szCs w:val="22"/>
          <w:lang w:eastAsia="en-US"/>
        </w:rPr>
        <w:t>DA ABERTURA DA SESSÃO, CLASSIFICAÇÃO DAS PROPOSTAS E FORMULAÇÃO DE</w:t>
      </w:r>
      <w:r w:rsidR="005A725C" w:rsidRPr="00DA6EFD">
        <w:rPr>
          <w:rFonts w:ascii="Arial" w:eastAsiaTheme="minorHAnsi" w:hAnsi="Arial" w:cs="Arial"/>
          <w:b/>
          <w:bCs/>
          <w:sz w:val="22"/>
          <w:szCs w:val="22"/>
          <w:lang w:eastAsia="en-US"/>
        </w:rPr>
        <w:t xml:space="preserve"> </w:t>
      </w:r>
      <w:r w:rsidR="007D5122" w:rsidRPr="00DA6EFD">
        <w:rPr>
          <w:rFonts w:ascii="Arial" w:eastAsiaTheme="minorHAnsi" w:hAnsi="Arial" w:cs="Arial"/>
          <w:b/>
          <w:bCs/>
          <w:sz w:val="22"/>
          <w:szCs w:val="22"/>
          <w:lang w:eastAsia="en-US"/>
        </w:rPr>
        <w:t>LANCES</w:t>
      </w:r>
    </w:p>
    <w:p w14:paraId="5655D4D5" w14:textId="5AFAE5E5"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w:t>
      </w:r>
      <w:r w:rsidR="009300C9" w:rsidRPr="00DA6EFD">
        <w:rPr>
          <w:rFonts w:ascii="Arial" w:eastAsiaTheme="minorHAnsi" w:hAnsi="Arial" w:cs="Arial"/>
          <w:color w:val="000000"/>
          <w:sz w:val="22"/>
          <w:szCs w:val="22"/>
          <w:lang w:eastAsia="en-US"/>
        </w:rPr>
        <w:t xml:space="preserve">. A abertura da presente licitação dar-se-á automaticamente em sessão pública, por meio de sistema eletrônico, na data, horário e local indicados neste Edital. </w:t>
      </w:r>
    </w:p>
    <w:p w14:paraId="35D2C313" w14:textId="012B6A60"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.2.</w:t>
      </w:r>
      <w:r w:rsidR="009300C9" w:rsidRPr="00DA6EFD">
        <w:rPr>
          <w:rFonts w:ascii="Arial" w:eastAsiaTheme="minorHAnsi" w:hAnsi="Arial" w:cs="Arial"/>
          <w:color w:val="000000"/>
          <w:sz w:val="22"/>
          <w:szCs w:val="22"/>
          <w:lang w:eastAsia="en-US"/>
        </w:rPr>
        <w:t xml:space="preserve"> Os licitantes poderão retirar ou substituir a proposta ou os documentos de habilitação, quando for o caso, anteriormente inseridos no sistema, até a abertura da sessão pública. </w:t>
      </w:r>
    </w:p>
    <w:p w14:paraId="7192859E" w14:textId="0696517F"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.2.1</w:t>
      </w:r>
      <w:r w:rsidR="009300C9" w:rsidRPr="00DA6EFD">
        <w:rPr>
          <w:rFonts w:ascii="Arial" w:eastAsiaTheme="minorHAnsi" w:hAnsi="Arial" w:cs="Arial"/>
          <w:color w:val="000000"/>
          <w:sz w:val="22"/>
          <w:szCs w:val="22"/>
          <w:lang w:eastAsia="en-US"/>
        </w:rPr>
        <w:t xml:space="preserve">. Será desclassificada a proposta que identifique o licitante. </w:t>
      </w:r>
    </w:p>
    <w:p w14:paraId="1D1CF6D0" w14:textId="3D884001"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.2.2</w:t>
      </w:r>
      <w:r w:rsidR="009300C9" w:rsidRPr="00DA6EFD">
        <w:rPr>
          <w:rFonts w:ascii="Arial" w:eastAsiaTheme="minorHAnsi" w:hAnsi="Arial" w:cs="Arial"/>
          <w:color w:val="000000"/>
          <w:sz w:val="22"/>
          <w:szCs w:val="22"/>
          <w:lang w:eastAsia="en-US"/>
        </w:rPr>
        <w:t xml:space="preserve">. A desclassificação será sempre fundamentada e registrada no sistema, com acompanhamento em tempo real por todos os participantes. </w:t>
      </w:r>
    </w:p>
    <w:p w14:paraId="7B353924" w14:textId="03F0DD9A"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.2.3.</w:t>
      </w:r>
      <w:r w:rsidR="009300C9" w:rsidRPr="00DA6EFD">
        <w:rPr>
          <w:rFonts w:ascii="Arial" w:eastAsiaTheme="minorHAnsi" w:hAnsi="Arial" w:cs="Arial"/>
          <w:color w:val="000000"/>
          <w:sz w:val="22"/>
          <w:szCs w:val="22"/>
          <w:lang w:eastAsia="en-US"/>
        </w:rPr>
        <w:t xml:space="preserve"> A não desclassificação da proposta não impede o seu julgamento definitivo em sentido contrário, levado a efeito na fase de aceitação. </w:t>
      </w:r>
    </w:p>
    <w:p w14:paraId="43DE0108" w14:textId="140C9AFF"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.3.</w:t>
      </w:r>
      <w:r w:rsidR="009300C9" w:rsidRPr="00DA6EFD">
        <w:rPr>
          <w:rFonts w:ascii="Arial" w:eastAsiaTheme="minorHAnsi" w:hAnsi="Arial" w:cs="Arial"/>
          <w:color w:val="000000"/>
          <w:sz w:val="22"/>
          <w:szCs w:val="22"/>
          <w:lang w:eastAsia="en-US"/>
        </w:rPr>
        <w:t xml:space="preserve"> O sistema ordenará automaticamente as propostas classificadas, sendo que somente estas participarão da fase de lances. </w:t>
      </w:r>
    </w:p>
    <w:p w14:paraId="5A676B1F" w14:textId="7EFF7DE4"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.4</w:t>
      </w:r>
      <w:r w:rsidR="009300C9" w:rsidRPr="00DA6EFD">
        <w:rPr>
          <w:rFonts w:ascii="Arial" w:eastAsiaTheme="minorHAnsi" w:hAnsi="Arial" w:cs="Arial"/>
          <w:color w:val="000000"/>
          <w:sz w:val="22"/>
          <w:szCs w:val="22"/>
          <w:lang w:eastAsia="en-US"/>
        </w:rPr>
        <w:t xml:space="preserve">. O sistema disponibilizará campo próprio para troca de mensagens entre o Pregoeiro e os licitantes. </w:t>
      </w:r>
    </w:p>
    <w:p w14:paraId="34639283" w14:textId="1344165D"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.5.</w:t>
      </w:r>
      <w:r w:rsidR="009300C9" w:rsidRPr="00DA6EFD">
        <w:rPr>
          <w:rFonts w:ascii="Arial" w:eastAsiaTheme="minorHAnsi" w:hAnsi="Arial" w:cs="Arial"/>
          <w:color w:val="000000"/>
          <w:sz w:val="22"/>
          <w:szCs w:val="22"/>
          <w:lang w:eastAsia="en-US"/>
        </w:rPr>
        <w:t xml:space="preserve"> Iniciada a etapa competitiva, os licitantes deverão encaminhar lances exclusivamente por meio de sistema eletrônico, sendo imediatamente informados do seu recebimento e do valor consignado no registro. </w:t>
      </w:r>
    </w:p>
    <w:p w14:paraId="6AF88C52" w14:textId="39DC9428"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.6</w:t>
      </w:r>
      <w:r w:rsidR="009300C9" w:rsidRPr="00DA6EFD">
        <w:rPr>
          <w:rFonts w:ascii="Arial" w:eastAsiaTheme="minorHAnsi" w:hAnsi="Arial" w:cs="Arial"/>
          <w:color w:val="000000"/>
          <w:sz w:val="22"/>
          <w:szCs w:val="22"/>
          <w:lang w:eastAsia="en-US"/>
        </w:rPr>
        <w:t xml:space="preserve">. </w:t>
      </w:r>
      <w:r w:rsidR="009300C9" w:rsidRPr="00DA6EFD">
        <w:rPr>
          <w:rFonts w:ascii="Arial" w:eastAsiaTheme="minorHAnsi" w:hAnsi="Arial" w:cs="Arial"/>
          <w:b/>
          <w:bCs/>
          <w:color w:val="000000"/>
          <w:sz w:val="22"/>
          <w:szCs w:val="22"/>
          <w:lang w:eastAsia="en-US"/>
        </w:rPr>
        <w:t>O lance deverá ser ofertado pelo valor unitário do item.</w:t>
      </w:r>
      <w:r w:rsidR="009300C9" w:rsidRPr="00DA6EFD">
        <w:rPr>
          <w:rFonts w:ascii="Arial" w:eastAsiaTheme="minorHAnsi" w:hAnsi="Arial" w:cs="Arial"/>
          <w:color w:val="000000"/>
          <w:sz w:val="22"/>
          <w:szCs w:val="22"/>
          <w:lang w:eastAsia="en-US"/>
        </w:rPr>
        <w:t xml:space="preserve"> </w:t>
      </w:r>
    </w:p>
    <w:p w14:paraId="5C2C12BC" w14:textId="6CDD03B2"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color w:val="000000"/>
          <w:sz w:val="22"/>
          <w:szCs w:val="22"/>
          <w:lang w:eastAsia="en-US"/>
        </w:rPr>
        <w:t xml:space="preserve">. Os licitantes poderão oferecer lances sucessivos, observando o horário fixado para abertura da sessão e as regras estabelecidas no Edital. </w:t>
      </w:r>
    </w:p>
    <w:p w14:paraId="21D79456" w14:textId="3AD2F05E" w:rsidR="009300C9" w:rsidRPr="00DA6EFD"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.8</w:t>
      </w:r>
      <w:r w:rsidR="009300C9" w:rsidRPr="00DA6EFD">
        <w:rPr>
          <w:rFonts w:ascii="Arial" w:eastAsiaTheme="minorHAnsi" w:hAnsi="Arial" w:cs="Arial"/>
          <w:color w:val="000000"/>
          <w:sz w:val="22"/>
          <w:szCs w:val="22"/>
          <w:lang w:eastAsia="en-US"/>
        </w:rPr>
        <w:t xml:space="preserve">. O licitante somente poderá oferecer lance de valor inferior ao último por ele ofertado e registrado pelo sistema. </w:t>
      </w:r>
    </w:p>
    <w:p w14:paraId="66625924" w14:textId="68CC0CC5"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w:t>
      </w:r>
      <w:r w:rsidR="009300C9" w:rsidRPr="00DA6EFD">
        <w:rPr>
          <w:rFonts w:ascii="Arial" w:eastAsiaTheme="minorHAnsi" w:hAnsi="Arial" w:cs="Arial"/>
          <w:color w:val="000000"/>
          <w:sz w:val="22"/>
          <w:szCs w:val="22"/>
          <w:lang w:eastAsia="en-US"/>
        </w:rPr>
        <w:t xml:space="preserve">. Será adotado para o envio de lances no pregão eletrônico o modo de disputa </w:t>
      </w:r>
      <w:r w:rsidR="009300C9" w:rsidRPr="00DA6EFD">
        <w:rPr>
          <w:rFonts w:ascii="Arial" w:eastAsiaTheme="minorHAnsi" w:hAnsi="Arial" w:cs="Arial"/>
          <w:b/>
          <w:bCs/>
          <w:color w:val="000000"/>
          <w:sz w:val="22"/>
          <w:szCs w:val="22"/>
          <w:lang w:eastAsia="en-US"/>
        </w:rPr>
        <w:t xml:space="preserve">“aberto”, </w:t>
      </w:r>
      <w:r w:rsidR="009300C9" w:rsidRPr="00DA6EFD">
        <w:rPr>
          <w:rFonts w:ascii="Arial" w:eastAsiaTheme="minorHAnsi" w:hAnsi="Arial" w:cs="Arial"/>
          <w:color w:val="000000"/>
          <w:sz w:val="22"/>
          <w:szCs w:val="22"/>
          <w:lang w:eastAsia="en-US"/>
        </w:rPr>
        <w:t xml:space="preserve">em que os licitantes apresentarão lances públicos e sucessivos, com prorrogações. </w:t>
      </w:r>
    </w:p>
    <w:p w14:paraId="6602B93B" w14:textId="22FECE2A"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.9.1</w:t>
      </w:r>
      <w:r w:rsidR="009300C9" w:rsidRPr="00DA6EFD">
        <w:rPr>
          <w:rFonts w:ascii="Arial" w:eastAsiaTheme="minorHAnsi" w:hAnsi="Arial" w:cs="Arial"/>
          <w:color w:val="000000"/>
          <w:sz w:val="22"/>
          <w:szCs w:val="22"/>
          <w:lang w:eastAsia="en-US"/>
        </w:rPr>
        <w:t xml:space="preserve">. A etapa de lances da sessão pública terá duração de </w:t>
      </w:r>
      <w:r w:rsidR="009300C9" w:rsidRPr="00DA6EFD">
        <w:rPr>
          <w:rFonts w:ascii="Arial" w:eastAsiaTheme="minorHAnsi" w:hAnsi="Arial" w:cs="Arial"/>
          <w:b/>
          <w:bCs/>
          <w:color w:val="000000"/>
          <w:sz w:val="22"/>
          <w:szCs w:val="22"/>
          <w:lang w:eastAsia="en-US"/>
        </w:rPr>
        <w:t xml:space="preserve">dez minutos </w:t>
      </w:r>
      <w:r w:rsidR="009300C9" w:rsidRPr="00DA6EFD">
        <w:rPr>
          <w:rFonts w:ascii="Arial" w:eastAsiaTheme="minorHAnsi" w:hAnsi="Arial" w:cs="Arial"/>
          <w:color w:val="000000"/>
          <w:sz w:val="22"/>
          <w:szCs w:val="22"/>
          <w:lang w:eastAsia="en-US"/>
        </w:rPr>
        <w:t xml:space="preserve">e, após isso, será prorrogada </w:t>
      </w:r>
      <w:r w:rsidRPr="00DA6EFD">
        <w:rPr>
          <w:rFonts w:ascii="Arial" w:eastAsiaTheme="minorHAnsi" w:hAnsi="Arial" w:cs="Arial"/>
          <w:color w:val="000000"/>
          <w:sz w:val="22"/>
          <w:szCs w:val="22"/>
          <w:lang w:eastAsia="en-US"/>
        </w:rPr>
        <w:t>automaticamente</w:t>
      </w:r>
      <w:r w:rsidR="009300C9" w:rsidRPr="00DA6EFD">
        <w:rPr>
          <w:rFonts w:ascii="Arial" w:eastAsiaTheme="minorHAnsi" w:hAnsi="Arial" w:cs="Arial"/>
          <w:color w:val="000000"/>
          <w:sz w:val="22"/>
          <w:szCs w:val="22"/>
          <w:lang w:eastAsia="en-US"/>
        </w:rPr>
        <w:t xml:space="preserve"> pelo sistema quando houver lance ofertado nos últimos dois minutos do período de duração da sessão pública. </w:t>
      </w:r>
    </w:p>
    <w:p w14:paraId="1188EFA4" w14:textId="0D255F42"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.9.2</w:t>
      </w:r>
      <w:r w:rsidR="009300C9" w:rsidRPr="00DA6EFD">
        <w:rPr>
          <w:rFonts w:ascii="Arial" w:eastAsiaTheme="minorHAnsi" w:hAnsi="Arial" w:cs="Arial"/>
          <w:color w:val="000000"/>
          <w:sz w:val="22"/>
          <w:szCs w:val="22"/>
          <w:lang w:eastAsia="en-US"/>
        </w:rPr>
        <w:t xml:space="preserve">. A prorrogação </w:t>
      </w:r>
      <w:r w:rsidRPr="00DA6EFD">
        <w:rPr>
          <w:rFonts w:ascii="Arial" w:eastAsiaTheme="minorHAnsi" w:hAnsi="Arial" w:cs="Arial"/>
          <w:color w:val="000000"/>
          <w:sz w:val="22"/>
          <w:szCs w:val="22"/>
          <w:lang w:eastAsia="en-US"/>
        </w:rPr>
        <w:t>automática</w:t>
      </w:r>
      <w:r w:rsidR="009300C9" w:rsidRPr="00DA6EFD">
        <w:rPr>
          <w:rFonts w:ascii="Arial" w:eastAsiaTheme="minorHAnsi" w:hAnsi="Arial" w:cs="Arial"/>
          <w:color w:val="000000"/>
          <w:sz w:val="22"/>
          <w:szCs w:val="22"/>
          <w:lang w:eastAsia="en-US"/>
        </w:rPr>
        <w:t xml:space="preserve"> da etapa de lances, de que trata o subitem anterior, será de dois minutos e ocorrerá sucessivamente sempre que houver lances enviados nesse período de prorrogação, inclusive no caso de lances intermediários. </w:t>
      </w:r>
    </w:p>
    <w:p w14:paraId="4D5E2CEF" w14:textId="15ADD788"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.9.3.</w:t>
      </w:r>
      <w:r w:rsidR="009300C9" w:rsidRPr="00DA6EFD">
        <w:rPr>
          <w:rFonts w:ascii="Arial" w:eastAsiaTheme="minorHAnsi" w:hAnsi="Arial" w:cs="Arial"/>
          <w:color w:val="000000"/>
          <w:sz w:val="22"/>
          <w:szCs w:val="22"/>
          <w:lang w:eastAsia="en-US"/>
        </w:rPr>
        <w:t xml:space="preserve"> Não havendo novos lances na forma estabelecida nos itens anteriores, a sessão pública encerrar-se-á automaticamente, e o </w:t>
      </w:r>
      <w:r w:rsidRPr="00DA6EFD">
        <w:rPr>
          <w:rFonts w:ascii="Arial" w:eastAsiaTheme="minorHAnsi" w:hAnsi="Arial" w:cs="Arial"/>
          <w:color w:val="000000"/>
          <w:sz w:val="22"/>
          <w:szCs w:val="22"/>
          <w:lang w:eastAsia="en-US"/>
        </w:rPr>
        <w:t>sistema</w:t>
      </w:r>
      <w:r w:rsidR="009300C9" w:rsidRPr="00DA6EFD">
        <w:rPr>
          <w:rFonts w:ascii="Arial" w:eastAsiaTheme="minorHAnsi" w:hAnsi="Arial" w:cs="Arial"/>
          <w:color w:val="000000"/>
          <w:sz w:val="22"/>
          <w:szCs w:val="22"/>
          <w:lang w:eastAsia="en-US"/>
        </w:rPr>
        <w:t xml:space="preserve"> ordenará e divulgará os lances conforme a ordem final de classificação. </w:t>
      </w:r>
    </w:p>
    <w:p w14:paraId="30EEBC2B" w14:textId="297453F6"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.9.4</w:t>
      </w:r>
      <w:r w:rsidR="009300C9" w:rsidRPr="00DA6EFD">
        <w:rPr>
          <w:rFonts w:ascii="Arial" w:eastAsiaTheme="minorHAnsi" w:hAnsi="Arial" w:cs="Arial"/>
          <w:color w:val="000000"/>
          <w:sz w:val="22"/>
          <w:szCs w:val="22"/>
          <w:lang w:eastAsia="en-US"/>
        </w:rPr>
        <w:t xml:space="preserve">. Definida a melhor proposta, se a diferença em relação à proposta classificada em segundo lugar for de pelo menos 5% (cinco por cento), o pregoeiro, auxiliado pela equipe de apoio, poderá admitir o reinicio da disputa aberta. </w:t>
      </w:r>
    </w:p>
    <w:p w14:paraId="51B59450" w14:textId="32C0246B"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.9.5.</w:t>
      </w:r>
      <w:r w:rsidR="009300C9" w:rsidRPr="00DA6EFD">
        <w:rPr>
          <w:rFonts w:ascii="Arial" w:eastAsiaTheme="minorHAnsi" w:hAnsi="Arial" w:cs="Arial"/>
          <w:color w:val="000000"/>
          <w:sz w:val="22"/>
          <w:szCs w:val="22"/>
          <w:lang w:eastAsia="en-US"/>
        </w:rPr>
        <w:t xml:space="preserve"> Após o </w:t>
      </w:r>
      <w:r w:rsidRPr="00DA6EFD">
        <w:rPr>
          <w:rFonts w:ascii="Arial" w:eastAsiaTheme="minorHAnsi" w:hAnsi="Arial" w:cs="Arial"/>
          <w:color w:val="000000"/>
          <w:sz w:val="22"/>
          <w:szCs w:val="22"/>
          <w:lang w:eastAsia="en-US"/>
        </w:rPr>
        <w:t>reinício</w:t>
      </w:r>
      <w:r w:rsidR="009300C9" w:rsidRPr="00DA6EFD">
        <w:rPr>
          <w:rFonts w:ascii="Arial" w:eastAsiaTheme="minorHAnsi" w:hAnsi="Arial" w:cs="Arial"/>
          <w:color w:val="000000"/>
          <w:sz w:val="22"/>
          <w:szCs w:val="22"/>
          <w:lang w:eastAsia="en-US"/>
        </w:rPr>
        <w:t xml:space="preserve"> previsto no item supra, os licitantes </w:t>
      </w:r>
      <w:r w:rsidRPr="00DA6EFD">
        <w:rPr>
          <w:rFonts w:ascii="Arial" w:eastAsiaTheme="minorHAnsi" w:hAnsi="Arial" w:cs="Arial"/>
          <w:color w:val="000000"/>
          <w:sz w:val="22"/>
          <w:szCs w:val="22"/>
          <w:lang w:eastAsia="en-US"/>
        </w:rPr>
        <w:t>serão</w:t>
      </w:r>
      <w:r w:rsidR="009300C9" w:rsidRPr="00DA6EFD">
        <w:rPr>
          <w:rFonts w:ascii="Arial" w:eastAsiaTheme="minorHAnsi" w:hAnsi="Arial" w:cs="Arial"/>
          <w:color w:val="000000"/>
          <w:sz w:val="22"/>
          <w:szCs w:val="22"/>
          <w:lang w:eastAsia="en-US"/>
        </w:rPr>
        <w:t xml:space="preserve"> convocados para apresentar lances intermediários. </w:t>
      </w:r>
    </w:p>
    <w:p w14:paraId="3E07A0F9" w14:textId="4A389D1B"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.9.6</w:t>
      </w:r>
      <w:r w:rsidR="009300C9" w:rsidRPr="00DA6EFD">
        <w:rPr>
          <w:rFonts w:ascii="Arial" w:eastAsiaTheme="minorHAnsi" w:hAnsi="Arial" w:cs="Arial"/>
          <w:color w:val="000000"/>
          <w:sz w:val="22"/>
          <w:szCs w:val="22"/>
          <w:lang w:eastAsia="en-US"/>
        </w:rPr>
        <w:t xml:space="preserve">. Após o término dos prazos estabelecidos nos subitens anteriores, o sistema ordenará e divulgará os lances segundo a ordem crescente de valores. </w:t>
      </w:r>
    </w:p>
    <w:p w14:paraId="45B7371D" w14:textId="2597FF84"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.9.7</w:t>
      </w:r>
      <w:r w:rsidR="009300C9" w:rsidRPr="00DA6EFD">
        <w:rPr>
          <w:rFonts w:ascii="Arial" w:eastAsiaTheme="minorHAnsi" w:hAnsi="Arial" w:cs="Arial"/>
          <w:color w:val="000000"/>
          <w:sz w:val="22"/>
          <w:szCs w:val="22"/>
          <w:lang w:eastAsia="en-US"/>
        </w:rPr>
        <w:t xml:space="preserve">. Não serão aceitos dois ou mais lances de mesmo valor, prevalecendo aquele que for recebido e registrado em primeiro lugar. </w:t>
      </w:r>
    </w:p>
    <w:p w14:paraId="20CA3864" w14:textId="47DF8FF0"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.10</w:t>
      </w:r>
      <w:r w:rsidR="009300C9" w:rsidRPr="00DA6EFD">
        <w:rPr>
          <w:rFonts w:ascii="Arial" w:eastAsiaTheme="minorHAnsi" w:hAnsi="Arial" w:cs="Arial"/>
          <w:color w:val="000000"/>
          <w:sz w:val="22"/>
          <w:szCs w:val="22"/>
          <w:lang w:eastAsia="en-US"/>
        </w:rPr>
        <w:t xml:space="preserve">. Durante o transcurso da sessão pública, os licitantes serão informados, em tempo real, do valor do menor lance registrado, vedada a identificação do licitante. </w:t>
      </w:r>
    </w:p>
    <w:p w14:paraId="08E21A8A" w14:textId="68DE3BB6"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.11</w:t>
      </w:r>
      <w:r w:rsidR="009300C9" w:rsidRPr="00DA6EFD">
        <w:rPr>
          <w:rFonts w:ascii="Arial" w:eastAsiaTheme="minorHAnsi" w:hAnsi="Arial" w:cs="Arial"/>
          <w:color w:val="000000"/>
          <w:sz w:val="22"/>
          <w:szCs w:val="22"/>
          <w:lang w:eastAsia="en-US"/>
        </w:rPr>
        <w:t xml:space="preserve">. No caso de desconexão com o Pregoeiro, no decorrer da etapa competitiva do Pregão, o sistema eletrônico poderá permanecer acessível aos licitantes para a recepção dos lances. </w:t>
      </w:r>
    </w:p>
    <w:p w14:paraId="6520DB2D" w14:textId="5C1F0B04"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.12</w:t>
      </w:r>
      <w:r w:rsidR="009300C9" w:rsidRPr="00DA6EFD">
        <w:rPr>
          <w:rFonts w:ascii="Arial" w:eastAsiaTheme="minorHAnsi" w:hAnsi="Arial" w:cs="Arial"/>
          <w:color w:val="000000"/>
          <w:sz w:val="22"/>
          <w:szCs w:val="22"/>
          <w:lang w:eastAsia="en-US"/>
        </w:rPr>
        <w:t xml:space="preserve">.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38852C48" w14:textId="66570D34"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.13</w:t>
      </w:r>
      <w:r w:rsidR="009300C9" w:rsidRPr="00DA6EFD">
        <w:rPr>
          <w:rFonts w:ascii="Arial" w:eastAsiaTheme="minorHAnsi" w:hAnsi="Arial" w:cs="Arial"/>
          <w:color w:val="000000"/>
          <w:sz w:val="22"/>
          <w:szCs w:val="22"/>
          <w:lang w:eastAsia="en-US"/>
        </w:rPr>
        <w:t xml:space="preserve">. O Critério de julgamento adotado será o </w:t>
      </w:r>
      <w:r w:rsidR="009300C9" w:rsidRPr="00DA6EFD">
        <w:rPr>
          <w:rFonts w:ascii="Arial" w:eastAsiaTheme="minorHAnsi" w:hAnsi="Arial" w:cs="Arial"/>
          <w:b/>
          <w:bCs/>
          <w:color w:val="000000"/>
          <w:sz w:val="22"/>
          <w:szCs w:val="22"/>
          <w:lang w:eastAsia="en-US"/>
        </w:rPr>
        <w:t>MENOR PREÇO</w:t>
      </w:r>
      <w:r w:rsidR="009300C9" w:rsidRPr="00DA6EFD">
        <w:rPr>
          <w:rFonts w:ascii="Arial" w:eastAsiaTheme="minorHAnsi" w:hAnsi="Arial" w:cs="Arial"/>
          <w:color w:val="000000"/>
          <w:sz w:val="22"/>
          <w:szCs w:val="22"/>
          <w:lang w:eastAsia="en-US"/>
        </w:rPr>
        <w:t xml:space="preserve">, conforme definido neste Edital e seus anexos; </w:t>
      </w:r>
    </w:p>
    <w:p w14:paraId="6800A550" w14:textId="57DAF399"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.14</w:t>
      </w:r>
      <w:r w:rsidR="009300C9" w:rsidRPr="00DA6EFD">
        <w:rPr>
          <w:rFonts w:ascii="Arial" w:eastAsiaTheme="minorHAnsi" w:hAnsi="Arial" w:cs="Arial"/>
          <w:color w:val="000000"/>
          <w:sz w:val="22"/>
          <w:szCs w:val="22"/>
          <w:lang w:eastAsia="en-US"/>
        </w:rPr>
        <w:t xml:space="preserve">. Caso o licitante não apresente lances, concorrerá com o valor de sua proposta. </w:t>
      </w:r>
    </w:p>
    <w:p w14:paraId="7BD2E220" w14:textId="37712ED1"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w:t>
      </w:r>
      <w:r w:rsidR="009300C9" w:rsidRPr="00DA6EFD">
        <w:rPr>
          <w:rFonts w:ascii="Arial" w:eastAsiaTheme="minorHAnsi" w:hAnsi="Arial" w:cs="Arial"/>
          <w:color w:val="000000"/>
          <w:sz w:val="22"/>
          <w:szCs w:val="22"/>
          <w:lang w:eastAsia="en-US"/>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DA6EFD">
        <w:rPr>
          <w:rFonts w:ascii="Arial" w:eastAsiaTheme="minorHAnsi" w:hAnsi="Arial" w:cs="Arial"/>
          <w:color w:val="000000"/>
          <w:sz w:val="22"/>
          <w:szCs w:val="22"/>
          <w:lang w:eastAsia="en-US"/>
        </w:rPr>
        <w:t xml:space="preserve">Artigos </w:t>
      </w:r>
      <w:r w:rsidR="009300C9" w:rsidRPr="00DA6EFD">
        <w:rPr>
          <w:rFonts w:ascii="Arial" w:eastAsiaTheme="minorHAnsi" w:hAnsi="Arial" w:cs="Arial"/>
          <w:color w:val="000000"/>
          <w:sz w:val="22"/>
          <w:szCs w:val="22"/>
          <w:lang w:eastAsia="en-US"/>
        </w:rPr>
        <w:t xml:space="preserve">44 e 45 da Lei Complementar nº 123, de 2006, regulamentada pelo Decreto nº 8.538, de 2015. </w:t>
      </w:r>
    </w:p>
    <w:p w14:paraId="6439CD53" w14:textId="6F9F0291"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.15.1</w:t>
      </w:r>
      <w:r w:rsidR="009300C9" w:rsidRPr="00DA6EFD">
        <w:rPr>
          <w:rFonts w:ascii="Arial" w:eastAsiaTheme="minorHAnsi" w:hAnsi="Arial" w:cs="Arial"/>
          <w:color w:val="000000"/>
          <w:sz w:val="22"/>
          <w:szCs w:val="22"/>
          <w:lang w:eastAsia="en-US"/>
        </w:rPr>
        <w:t xml:space="preserve">. Nessas condições, as propostas de microempresas e empresas de pequeno porte que se encontrarem na faixa de até 5% (cinco por cento) acima da melhor proposta ou melhor lance serão consideradas empatadas com a primeira colocada. </w:t>
      </w:r>
    </w:p>
    <w:p w14:paraId="1886D1FB" w14:textId="1FFDA410"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.15.2</w:t>
      </w:r>
      <w:r w:rsidR="009300C9" w:rsidRPr="00DA6EFD">
        <w:rPr>
          <w:rFonts w:ascii="Arial" w:eastAsiaTheme="minorHAnsi" w:hAnsi="Arial" w:cs="Arial"/>
          <w:color w:val="000000"/>
          <w:sz w:val="22"/>
          <w:szCs w:val="22"/>
          <w:lang w:eastAsia="en-US"/>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06EFA01A" w14:textId="0AD383B0" w:rsidR="009300C9" w:rsidRPr="00DA6EFD" w:rsidRDefault="00336C4F" w:rsidP="00336C4F">
      <w:pPr>
        <w:pStyle w:val="Default"/>
        <w:spacing w:after="120"/>
        <w:jc w:val="both"/>
        <w:rPr>
          <w:rFonts w:eastAsiaTheme="minorHAnsi"/>
          <w:sz w:val="22"/>
          <w:szCs w:val="22"/>
          <w:lang w:eastAsia="en-US"/>
        </w:rPr>
      </w:pPr>
      <w:r w:rsidRPr="00DA6EFD">
        <w:rPr>
          <w:rFonts w:eastAsiaTheme="minorHAnsi"/>
          <w:b/>
          <w:bCs/>
          <w:sz w:val="22"/>
          <w:szCs w:val="22"/>
          <w:lang w:eastAsia="en-US"/>
        </w:rPr>
        <w:t>7</w:t>
      </w:r>
      <w:r w:rsidR="009300C9" w:rsidRPr="00DA6EFD">
        <w:rPr>
          <w:rFonts w:eastAsiaTheme="minorHAnsi"/>
          <w:b/>
          <w:bCs/>
          <w:sz w:val="22"/>
          <w:szCs w:val="22"/>
          <w:lang w:eastAsia="en-US"/>
        </w:rPr>
        <w:t>.15.3</w:t>
      </w:r>
      <w:r w:rsidR="009300C9" w:rsidRPr="00DA6EFD">
        <w:rPr>
          <w:rFonts w:eastAsiaTheme="minorHAnsi"/>
          <w:sz w:val="22"/>
          <w:szCs w:val="22"/>
          <w:lang w:eastAsia="en-US"/>
        </w:rPr>
        <w:t>. Caso a microempresa ou a empresa de pequeno porte melhor classificada desista ou não se</w:t>
      </w:r>
      <w:r w:rsidRPr="00DA6EFD">
        <w:rPr>
          <w:rFonts w:eastAsiaTheme="minorHAnsi"/>
          <w:sz w:val="22"/>
          <w:szCs w:val="22"/>
          <w:lang w:eastAsia="en-US"/>
        </w:rPr>
        <w:t xml:space="preserve"> </w:t>
      </w:r>
      <w:r w:rsidR="009300C9" w:rsidRPr="00DA6EFD">
        <w:rPr>
          <w:rFonts w:eastAsiaTheme="minorHAnsi"/>
          <w:sz w:val="22"/>
          <w:szCs w:val="22"/>
          <w:lang w:eastAsia="en-US"/>
        </w:rPr>
        <w:t xml:space="preserve">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1DDBD58" w14:textId="2C285C51"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.15.4</w:t>
      </w:r>
      <w:r w:rsidR="009300C9" w:rsidRPr="00DA6EFD">
        <w:rPr>
          <w:rFonts w:ascii="Arial" w:eastAsiaTheme="minorHAnsi" w:hAnsi="Arial" w:cs="Arial"/>
          <w:color w:val="000000"/>
          <w:sz w:val="22"/>
          <w:szCs w:val="22"/>
          <w:lang w:eastAsia="en-US"/>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2B59FC7" w14:textId="4180C7F7"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.15.5</w:t>
      </w:r>
      <w:r w:rsidR="009300C9" w:rsidRPr="00DA6EFD">
        <w:rPr>
          <w:rFonts w:ascii="Arial" w:eastAsiaTheme="minorHAnsi" w:hAnsi="Arial" w:cs="Arial"/>
          <w:color w:val="000000"/>
          <w:sz w:val="22"/>
          <w:szCs w:val="22"/>
          <w:lang w:eastAsia="en-US"/>
        </w:rPr>
        <w:t xml:space="preserve">. Havendo eventual empate entre propostas ou lances, o critério de desempate será aquele previsto no art. 60 da Lei nº 14.133, de 2021, nesta ordem: </w:t>
      </w:r>
    </w:p>
    <w:p w14:paraId="2CBF61B9" w14:textId="5D6B76D4"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.15.5.1</w:t>
      </w:r>
      <w:r w:rsidR="009300C9" w:rsidRPr="00DA6EFD">
        <w:rPr>
          <w:rFonts w:ascii="Arial" w:eastAsiaTheme="minorHAnsi" w:hAnsi="Arial" w:cs="Arial"/>
          <w:color w:val="000000"/>
          <w:sz w:val="22"/>
          <w:szCs w:val="22"/>
          <w:lang w:eastAsia="en-US"/>
        </w:rPr>
        <w:t xml:space="preserve">. disputa final, hipótese em que os licitantes empatados poderão apresentar nova proposta em ato contínuo à classificação; </w:t>
      </w:r>
    </w:p>
    <w:p w14:paraId="4514B42C" w14:textId="57BB7C89"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.15.5.2</w:t>
      </w:r>
      <w:r w:rsidR="009300C9" w:rsidRPr="00DA6EFD">
        <w:rPr>
          <w:rFonts w:ascii="Arial" w:eastAsiaTheme="minorHAnsi" w:hAnsi="Arial" w:cs="Arial"/>
          <w:color w:val="000000"/>
          <w:sz w:val="22"/>
          <w:szCs w:val="22"/>
          <w:lang w:eastAsia="en-US"/>
        </w:rPr>
        <w:t xml:space="preserve">. avaliação do desempenho contratual prévio dos licitantes, para a qual deverão preferencialmente ser utilizados registros cadastrais para efeito de atesto de cumprimento de obrigações previstos nesta Lei; </w:t>
      </w:r>
    </w:p>
    <w:p w14:paraId="4650DE24" w14:textId="3ABE531B"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.15.5.3</w:t>
      </w:r>
      <w:r w:rsidR="009300C9" w:rsidRPr="00DA6EFD">
        <w:rPr>
          <w:rFonts w:ascii="Arial" w:eastAsiaTheme="minorHAnsi" w:hAnsi="Arial" w:cs="Arial"/>
          <w:color w:val="000000"/>
          <w:sz w:val="22"/>
          <w:szCs w:val="22"/>
          <w:lang w:eastAsia="en-US"/>
        </w:rPr>
        <w:t xml:space="preserve">. desenvolvimento pelo licitante de ações de equidade entre homens e mulheres no ambiente de trabalho, conforme regulamento; </w:t>
      </w:r>
    </w:p>
    <w:p w14:paraId="2766E2F9" w14:textId="7EBB737A"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.15.5.4</w:t>
      </w:r>
      <w:r w:rsidR="009300C9" w:rsidRPr="00DA6EFD">
        <w:rPr>
          <w:rFonts w:ascii="Arial" w:eastAsiaTheme="minorHAnsi" w:hAnsi="Arial" w:cs="Arial"/>
          <w:color w:val="000000"/>
          <w:sz w:val="22"/>
          <w:szCs w:val="22"/>
          <w:lang w:eastAsia="en-US"/>
        </w:rPr>
        <w:t xml:space="preserve">. desenvolvimento pelo licitante de programa de integridade, conforme orientações dos órgãos de controle. </w:t>
      </w:r>
    </w:p>
    <w:p w14:paraId="311E2068" w14:textId="4D11501D"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.15.6</w:t>
      </w:r>
      <w:r w:rsidR="009300C9" w:rsidRPr="00DA6EFD">
        <w:rPr>
          <w:rFonts w:ascii="Arial" w:eastAsiaTheme="minorHAnsi" w:hAnsi="Arial" w:cs="Arial"/>
          <w:color w:val="000000"/>
          <w:sz w:val="22"/>
          <w:szCs w:val="22"/>
          <w:lang w:eastAsia="en-US"/>
        </w:rPr>
        <w:t xml:space="preserve">. Persistindo o empate, será assegurada preferência, sucessivamente, aos bens e serviços produzidos ou prestados por: </w:t>
      </w:r>
    </w:p>
    <w:p w14:paraId="6BCE073A" w14:textId="7AF21193"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.15.6.1</w:t>
      </w:r>
      <w:r w:rsidR="009300C9" w:rsidRPr="00DA6EFD">
        <w:rPr>
          <w:rFonts w:ascii="Arial" w:eastAsiaTheme="minorHAnsi" w:hAnsi="Arial" w:cs="Arial"/>
          <w:color w:val="000000"/>
          <w:sz w:val="22"/>
          <w:szCs w:val="22"/>
          <w:lang w:eastAsia="en-US"/>
        </w:rPr>
        <w:t xml:space="preserve">. empresas estabelecidas no território do Estado do Paraná; </w:t>
      </w:r>
    </w:p>
    <w:p w14:paraId="59F826EB" w14:textId="1716B4F9"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.15.6.2</w:t>
      </w:r>
      <w:r w:rsidR="009300C9" w:rsidRPr="00DA6EFD">
        <w:rPr>
          <w:rFonts w:ascii="Arial" w:eastAsiaTheme="minorHAnsi" w:hAnsi="Arial" w:cs="Arial"/>
          <w:color w:val="000000"/>
          <w:sz w:val="22"/>
          <w:szCs w:val="22"/>
          <w:lang w:eastAsia="en-US"/>
        </w:rPr>
        <w:t xml:space="preserve">. empresas brasileiras; </w:t>
      </w:r>
    </w:p>
    <w:p w14:paraId="1FF9E01D" w14:textId="19F7DCD1"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.15.6.3</w:t>
      </w:r>
      <w:r w:rsidR="009300C9" w:rsidRPr="00DA6EFD">
        <w:rPr>
          <w:rFonts w:ascii="Arial" w:eastAsiaTheme="minorHAnsi" w:hAnsi="Arial" w:cs="Arial"/>
          <w:color w:val="000000"/>
          <w:sz w:val="22"/>
          <w:szCs w:val="22"/>
          <w:lang w:eastAsia="en-US"/>
        </w:rPr>
        <w:t xml:space="preserve">. empresas que invistam em pesquisa e no desenvolvimento de tecnologia no País; </w:t>
      </w:r>
    </w:p>
    <w:p w14:paraId="50176ABD" w14:textId="08A0656E"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.15.6.4.</w:t>
      </w:r>
      <w:r w:rsidR="009300C9" w:rsidRPr="00DA6EFD">
        <w:rPr>
          <w:rFonts w:ascii="Arial" w:eastAsiaTheme="minorHAnsi" w:hAnsi="Arial" w:cs="Arial"/>
          <w:color w:val="000000"/>
          <w:sz w:val="22"/>
          <w:szCs w:val="22"/>
          <w:lang w:eastAsia="en-US"/>
        </w:rPr>
        <w:t xml:space="preserve"> empresas que comprovem a prática de mitigação, nos termos da Lei nº 12.187, de 29 de dezembro de 2009. </w:t>
      </w:r>
    </w:p>
    <w:p w14:paraId="2D66A2F6" w14:textId="53FE6832"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.16</w:t>
      </w:r>
      <w:r w:rsidR="009300C9" w:rsidRPr="00DA6EFD">
        <w:rPr>
          <w:rFonts w:ascii="Arial" w:eastAsiaTheme="minorHAnsi" w:hAnsi="Arial" w:cs="Arial"/>
          <w:color w:val="000000"/>
          <w:sz w:val="22"/>
          <w:szCs w:val="22"/>
          <w:lang w:eastAsia="en-US"/>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55868A16" w14:textId="56CE9817"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.16.1.</w:t>
      </w:r>
      <w:r w:rsidR="009300C9" w:rsidRPr="00DA6EFD">
        <w:rPr>
          <w:rFonts w:ascii="Arial" w:eastAsiaTheme="minorHAnsi" w:hAnsi="Arial" w:cs="Arial"/>
          <w:color w:val="000000"/>
          <w:sz w:val="22"/>
          <w:szCs w:val="22"/>
          <w:lang w:eastAsia="en-US"/>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56C5C37" w14:textId="745305B3"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.16.2</w:t>
      </w:r>
      <w:r w:rsidR="009300C9" w:rsidRPr="00DA6EFD">
        <w:rPr>
          <w:rFonts w:ascii="Arial" w:eastAsiaTheme="minorHAnsi" w:hAnsi="Arial" w:cs="Arial"/>
          <w:color w:val="000000"/>
          <w:sz w:val="22"/>
          <w:szCs w:val="22"/>
          <w:lang w:eastAsia="en-US"/>
        </w:rPr>
        <w:t xml:space="preserve">. A negociação será realizada por meio do sistema, podendo ser acompanhada pelos demais licitantes. </w:t>
      </w:r>
    </w:p>
    <w:p w14:paraId="149CB660" w14:textId="3C82DFF9"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.16.3</w:t>
      </w:r>
      <w:r w:rsidR="009300C9" w:rsidRPr="00DA6EFD">
        <w:rPr>
          <w:rFonts w:ascii="Arial" w:eastAsiaTheme="minorHAnsi" w:hAnsi="Arial" w:cs="Arial"/>
          <w:color w:val="000000"/>
          <w:sz w:val="22"/>
          <w:szCs w:val="22"/>
          <w:lang w:eastAsia="en-US"/>
        </w:rPr>
        <w:t xml:space="preserve">. O resultado da negociação será divulgado a todos os licitantes e anexado aos autos do processo licitatório </w:t>
      </w:r>
    </w:p>
    <w:p w14:paraId="5B0D41E9" w14:textId="6EAFC846"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.16.4</w:t>
      </w:r>
      <w:r w:rsidR="009300C9" w:rsidRPr="00DA6EFD">
        <w:rPr>
          <w:rFonts w:ascii="Arial" w:eastAsiaTheme="minorHAnsi" w:hAnsi="Arial" w:cs="Arial"/>
          <w:color w:val="000000"/>
          <w:sz w:val="22"/>
          <w:szCs w:val="22"/>
          <w:lang w:eastAsia="en-US"/>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6A67AF6" w14:textId="537D8554" w:rsidR="009300C9" w:rsidRPr="00DA6EFD"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.16.5</w:t>
      </w:r>
      <w:r w:rsidR="009300C9" w:rsidRPr="00DA6EFD">
        <w:rPr>
          <w:rFonts w:ascii="Arial" w:eastAsiaTheme="minorHAnsi" w:hAnsi="Arial" w:cs="Arial"/>
          <w:color w:val="000000"/>
          <w:sz w:val="22"/>
          <w:szCs w:val="22"/>
          <w:lang w:eastAsia="en-US"/>
        </w:rPr>
        <w:t xml:space="preserve">. É facultado ao pregoeiro prorrogar o prazo estabelecido, a partir de solicitação fundamentada feita no chat pelo licitante, antes de findo o prazo. </w:t>
      </w:r>
    </w:p>
    <w:p w14:paraId="5BC7F7BF" w14:textId="2E322C2C" w:rsidR="009300C9" w:rsidRPr="00DA6EFD" w:rsidRDefault="00336C4F" w:rsidP="009300C9">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7</w:t>
      </w:r>
      <w:r w:rsidR="009300C9" w:rsidRPr="00DA6EFD">
        <w:rPr>
          <w:rFonts w:ascii="Arial" w:eastAsiaTheme="minorHAnsi" w:hAnsi="Arial" w:cs="Arial"/>
          <w:b/>
          <w:bCs/>
          <w:color w:val="000000"/>
          <w:sz w:val="22"/>
          <w:szCs w:val="22"/>
          <w:lang w:eastAsia="en-US"/>
        </w:rPr>
        <w:t>.17</w:t>
      </w:r>
      <w:r w:rsidR="009300C9" w:rsidRPr="00DA6EFD">
        <w:rPr>
          <w:rFonts w:ascii="Arial" w:eastAsiaTheme="minorHAnsi" w:hAnsi="Arial" w:cs="Arial"/>
          <w:color w:val="000000"/>
          <w:sz w:val="22"/>
          <w:szCs w:val="22"/>
          <w:lang w:eastAsia="en-US"/>
        </w:rPr>
        <w:t xml:space="preserve">. Após a negociação do preço, o Pregoeiro iniciará a fase de aceitação e julgamento da proposta. </w:t>
      </w:r>
    </w:p>
    <w:p w14:paraId="07324215" w14:textId="21784610" w:rsidR="009300C9" w:rsidRPr="00DA6EFD" w:rsidRDefault="009300C9" w:rsidP="009300C9">
      <w:pPr>
        <w:autoSpaceDE w:val="0"/>
        <w:autoSpaceDN w:val="0"/>
        <w:adjustRightInd w:val="0"/>
        <w:rPr>
          <w:rFonts w:ascii="Arial" w:eastAsiaTheme="minorHAnsi" w:hAnsi="Arial" w:cs="Arial"/>
          <w:color w:val="000000"/>
          <w:sz w:val="22"/>
          <w:szCs w:val="22"/>
          <w:lang w:eastAsia="en-US"/>
        </w:rPr>
      </w:pPr>
    </w:p>
    <w:p w14:paraId="0E5BBE04" w14:textId="49F560D2" w:rsidR="007D5122" w:rsidRPr="00DA6EFD" w:rsidRDefault="00317419" w:rsidP="007D5122">
      <w:pPr>
        <w:autoSpaceDE w:val="0"/>
        <w:autoSpaceDN w:val="0"/>
        <w:adjustRightInd w:val="0"/>
        <w:jc w:val="both"/>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 DA FASE DE JULGAMENTO</w:t>
      </w:r>
    </w:p>
    <w:p w14:paraId="5AF1132B" w14:textId="77777777" w:rsidR="00317419" w:rsidRPr="00DA6EFD" w:rsidRDefault="00317419" w:rsidP="007D5122">
      <w:pPr>
        <w:autoSpaceDE w:val="0"/>
        <w:autoSpaceDN w:val="0"/>
        <w:adjustRightInd w:val="0"/>
        <w:jc w:val="both"/>
        <w:rPr>
          <w:rFonts w:ascii="Arial" w:eastAsiaTheme="minorHAnsi" w:hAnsi="Arial" w:cs="Arial"/>
          <w:color w:val="000000"/>
          <w:sz w:val="22"/>
          <w:szCs w:val="22"/>
          <w:lang w:eastAsia="en-US"/>
        </w:rPr>
      </w:pPr>
    </w:p>
    <w:p w14:paraId="634D643D" w14:textId="7204F7D2" w:rsidR="007D5122" w:rsidRPr="00DA6EFD" w:rsidRDefault="00317419" w:rsidP="002C5A4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.1</w:t>
      </w:r>
      <w:r w:rsidR="007D5122" w:rsidRPr="00DA6EFD">
        <w:rPr>
          <w:rFonts w:ascii="Arial" w:eastAsiaTheme="minorHAnsi" w:hAnsi="Arial" w:cs="Arial"/>
          <w:color w:val="000000"/>
          <w:sz w:val="22"/>
          <w:szCs w:val="22"/>
          <w:lang w:eastAsia="en-US"/>
        </w:rPr>
        <w:t xml:space="preserve">. Encerrada a etapa de negociação, o pregoeiro verificará se o licitante provisoriamente classificado em primeiro lugar atende às condições de participação no certame, conforme previsto no </w:t>
      </w:r>
      <w:r w:rsidR="007D5122" w:rsidRPr="00DA6EFD">
        <w:rPr>
          <w:rFonts w:ascii="Arial" w:eastAsiaTheme="minorHAnsi" w:hAnsi="Arial" w:cs="Arial"/>
          <w:sz w:val="22"/>
          <w:szCs w:val="22"/>
          <w:lang w:eastAsia="en-US"/>
        </w:rPr>
        <w:t>art. 14 da Lei nº 14.133/2021</w:t>
      </w:r>
      <w:r w:rsidR="007D5122" w:rsidRPr="00DA6EFD">
        <w:rPr>
          <w:rFonts w:ascii="Arial" w:eastAsiaTheme="minorHAnsi" w:hAnsi="Arial" w:cs="Arial"/>
          <w:color w:val="000000"/>
          <w:sz w:val="22"/>
          <w:szCs w:val="22"/>
          <w:lang w:eastAsia="en-US"/>
        </w:rPr>
        <w:t>, legislação correlata e, especialmente quanto à existência de sanção que impeça a participação no certame ou a futura contratação, mediante a consulta aos seguintes cadastros:</w:t>
      </w:r>
    </w:p>
    <w:p w14:paraId="2B0B6089" w14:textId="77777777" w:rsidR="007D5122" w:rsidRPr="00DA6EFD" w:rsidRDefault="007D5122"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a) Cadastro de Inidôneos mantido pelo Tribunal de Contas da União - TCU;</w:t>
      </w:r>
    </w:p>
    <w:p w14:paraId="3C9E2DAA" w14:textId="41C9B47F" w:rsidR="007D5122" w:rsidRPr="00DA6EFD" w:rsidRDefault="007D5122"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b) Cadastro de impedidos e inidôneos mantidos pelo Tribunal de Contas do Estado, e</w:t>
      </w:r>
      <w:r w:rsidR="009A5EE4"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cadastro de fornecedores sancionados deste Município;</w:t>
      </w:r>
    </w:p>
    <w:p w14:paraId="18765628" w14:textId="08C64F16" w:rsidR="007D5122" w:rsidRPr="00DA6EFD" w:rsidRDefault="007D5122"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c) Cadastro Nacional de Empresas Inidôneas e Suspensas – CEIS e de Empresas Punidas –</w:t>
      </w:r>
      <w:r w:rsidR="002C5A42"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CNEP, mantido pela Controladoria-Geral da União;</w:t>
      </w:r>
    </w:p>
    <w:p w14:paraId="7593F869" w14:textId="1088E150"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.2</w:t>
      </w:r>
      <w:r w:rsidR="007D5122" w:rsidRPr="00DA6EFD">
        <w:rPr>
          <w:rFonts w:ascii="Arial" w:eastAsiaTheme="minorHAnsi" w:hAnsi="Arial" w:cs="Arial"/>
          <w:color w:val="000000"/>
          <w:sz w:val="22"/>
          <w:szCs w:val="22"/>
          <w:lang w:eastAsia="en-US"/>
        </w:rPr>
        <w:t xml:space="preserve">. A consulta aos cadastros será realizada em nome da empresa licitante e também de seu sócio majoritário, por força da vedação de que trata o </w:t>
      </w:r>
      <w:r w:rsidR="007D5122" w:rsidRPr="00DA6EFD">
        <w:rPr>
          <w:rFonts w:ascii="Arial" w:eastAsiaTheme="minorHAnsi" w:hAnsi="Arial" w:cs="Arial"/>
          <w:sz w:val="22"/>
          <w:szCs w:val="22"/>
          <w:lang w:eastAsia="en-US"/>
        </w:rPr>
        <w:t>artigo 12 da Lei n° 8.429, de 1992</w:t>
      </w:r>
      <w:r w:rsidR="007D5122" w:rsidRPr="00DA6EFD">
        <w:rPr>
          <w:rFonts w:ascii="Arial" w:eastAsiaTheme="minorHAnsi" w:hAnsi="Arial" w:cs="Arial"/>
          <w:color w:val="000000"/>
          <w:sz w:val="22"/>
          <w:szCs w:val="22"/>
          <w:lang w:eastAsia="en-US"/>
        </w:rPr>
        <w:t>.</w:t>
      </w:r>
    </w:p>
    <w:p w14:paraId="18FDF2EF" w14:textId="053F5F46" w:rsidR="007D5122" w:rsidRPr="00DA6EFD" w:rsidRDefault="009A5EE4" w:rsidP="00317419">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.3</w:t>
      </w:r>
      <w:r w:rsidR="007D5122" w:rsidRPr="00DA6EFD">
        <w:rPr>
          <w:rFonts w:ascii="Arial" w:eastAsiaTheme="minorHAnsi" w:hAnsi="Arial" w:cs="Arial"/>
          <w:color w:val="000000"/>
          <w:sz w:val="22"/>
          <w:szCs w:val="22"/>
          <w:lang w:eastAsia="en-US"/>
        </w:rPr>
        <w:t xml:space="preserve">. Caso conste na Consulta de Situação do licitante a existência de Ocorrências Impeditivas Indiretas, o Pregoeiro diligenciará para verificar se houve fraude por parte das empresas apontadas no Relatório de Ocorrências Impeditivas Indiretas. </w:t>
      </w:r>
      <w:r w:rsidR="007D5122" w:rsidRPr="00DA6EFD">
        <w:rPr>
          <w:rFonts w:ascii="Arial" w:eastAsiaTheme="minorHAnsi" w:hAnsi="Arial" w:cs="Arial"/>
          <w:sz w:val="22"/>
          <w:szCs w:val="22"/>
          <w:lang w:eastAsia="en-US"/>
        </w:rPr>
        <w:t xml:space="preserve">(IN nº 3/2018, art. 29, </w:t>
      </w:r>
      <w:r w:rsidR="007D5122" w:rsidRPr="00DA6EFD">
        <w:rPr>
          <w:rFonts w:ascii="Arial" w:eastAsiaTheme="minorHAnsi" w:hAnsi="Arial" w:cs="Arial"/>
          <w:i/>
          <w:iCs/>
          <w:sz w:val="22"/>
          <w:szCs w:val="22"/>
          <w:lang w:eastAsia="en-US"/>
        </w:rPr>
        <w:t>caput</w:t>
      </w:r>
      <w:r w:rsidR="007D5122" w:rsidRPr="00DA6EFD">
        <w:rPr>
          <w:rFonts w:ascii="Arial" w:eastAsiaTheme="minorHAnsi" w:hAnsi="Arial" w:cs="Arial"/>
          <w:sz w:val="22"/>
          <w:szCs w:val="22"/>
          <w:lang w:eastAsia="en-US"/>
        </w:rPr>
        <w:t>)</w:t>
      </w:r>
    </w:p>
    <w:p w14:paraId="59A502E6" w14:textId="2EB18529"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.3.1</w:t>
      </w:r>
      <w:r w:rsidR="007D5122" w:rsidRPr="00DA6EFD">
        <w:rPr>
          <w:rFonts w:ascii="Arial" w:eastAsiaTheme="minorHAnsi" w:hAnsi="Arial" w:cs="Arial"/>
          <w:color w:val="000000"/>
          <w:sz w:val="22"/>
          <w:szCs w:val="22"/>
          <w:lang w:eastAsia="en-US"/>
        </w:rPr>
        <w:t xml:space="preserve">. A tentativa de burla será verificada por meio dos vínculos societários, linhas de fornecimento similares, dentre outros. </w:t>
      </w:r>
      <w:r w:rsidR="007D5122" w:rsidRPr="00DA6EFD">
        <w:rPr>
          <w:rFonts w:ascii="Arial" w:eastAsiaTheme="minorHAnsi" w:hAnsi="Arial" w:cs="Arial"/>
          <w:sz w:val="22"/>
          <w:szCs w:val="22"/>
          <w:lang w:eastAsia="en-US"/>
        </w:rPr>
        <w:t>(IN nº 3/2018, art. 29, §1º).</w:t>
      </w:r>
    </w:p>
    <w:p w14:paraId="389F4238" w14:textId="31E3642F"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.3.2.</w:t>
      </w:r>
      <w:r w:rsidR="007D5122" w:rsidRPr="00DA6EFD">
        <w:rPr>
          <w:rFonts w:ascii="Arial" w:eastAsiaTheme="minorHAnsi" w:hAnsi="Arial" w:cs="Arial"/>
          <w:color w:val="000000"/>
          <w:sz w:val="22"/>
          <w:szCs w:val="22"/>
          <w:lang w:eastAsia="en-US"/>
        </w:rPr>
        <w:t xml:space="preserve"> O licitante será convocado para manifestação previamente a uma eventual desclassificação. </w:t>
      </w:r>
      <w:r w:rsidR="007D5122" w:rsidRPr="00DA6EFD">
        <w:rPr>
          <w:rFonts w:ascii="Arial" w:eastAsiaTheme="minorHAnsi" w:hAnsi="Arial" w:cs="Arial"/>
          <w:sz w:val="22"/>
          <w:szCs w:val="22"/>
          <w:lang w:eastAsia="en-US"/>
        </w:rPr>
        <w:t>(IN nº 3/2018, art. 29, §2º).</w:t>
      </w:r>
    </w:p>
    <w:p w14:paraId="60BB699F" w14:textId="0AED59B9"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.3.3.</w:t>
      </w:r>
      <w:r w:rsidR="007D5122" w:rsidRPr="00DA6EFD">
        <w:rPr>
          <w:rFonts w:ascii="Arial" w:eastAsiaTheme="minorHAnsi" w:hAnsi="Arial" w:cs="Arial"/>
          <w:color w:val="000000"/>
          <w:sz w:val="22"/>
          <w:szCs w:val="22"/>
          <w:lang w:eastAsia="en-US"/>
        </w:rPr>
        <w:t xml:space="preserve"> Constatada a existência de sanção, o licitante será reputado inabilitado, por falta de condição de participação.</w:t>
      </w:r>
    </w:p>
    <w:p w14:paraId="13D6613A" w14:textId="401B8BFC" w:rsidR="00346B67"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.4</w:t>
      </w:r>
      <w:r w:rsidR="007D5122" w:rsidRPr="00DA6EFD">
        <w:rPr>
          <w:rFonts w:ascii="Arial" w:eastAsiaTheme="minorHAnsi" w:hAnsi="Arial" w:cs="Arial"/>
          <w:color w:val="000000"/>
          <w:sz w:val="22"/>
          <w:szCs w:val="22"/>
          <w:lang w:eastAsia="en-US"/>
        </w:rPr>
        <w:t>. Caso atendidas as condições de participação, será iniciado o procedimento de habilitação</w:t>
      </w:r>
      <w:r w:rsidR="0069412C" w:rsidRPr="00DA6EFD">
        <w:rPr>
          <w:rFonts w:ascii="Arial" w:eastAsiaTheme="minorHAnsi" w:hAnsi="Arial" w:cs="Arial"/>
          <w:color w:val="000000"/>
          <w:sz w:val="22"/>
          <w:szCs w:val="22"/>
          <w:lang w:eastAsia="en-US"/>
        </w:rPr>
        <w:t>.</w:t>
      </w:r>
    </w:p>
    <w:p w14:paraId="3E7517E6" w14:textId="6B5468E3" w:rsidR="007D5122" w:rsidRPr="00DA6EFD" w:rsidRDefault="00346B67"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.5</w:t>
      </w:r>
      <w:r w:rsidR="007D5122" w:rsidRPr="00DA6EFD">
        <w:rPr>
          <w:rFonts w:ascii="Arial" w:eastAsiaTheme="minorHAnsi" w:hAnsi="Arial" w:cs="Arial"/>
          <w:color w:val="000000"/>
          <w:sz w:val="22"/>
          <w:szCs w:val="22"/>
          <w:lang w:eastAsia="en-US"/>
        </w:rPr>
        <w:t>. Caso o licitante provisoriamente classificado em primeiro lugar tenha se utilizado de algum tratamento favorecido às ME/EPPs, o pregoeiro verificará se faz jus ao benefício.</w:t>
      </w:r>
    </w:p>
    <w:p w14:paraId="5275C40B" w14:textId="5DB460BB"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.6</w:t>
      </w:r>
      <w:r w:rsidR="007D5122" w:rsidRPr="00DA6EFD">
        <w:rPr>
          <w:rFonts w:ascii="Arial" w:eastAsiaTheme="minorHAnsi" w:hAnsi="Arial" w:cs="Arial"/>
          <w:color w:val="000000"/>
          <w:sz w:val="22"/>
          <w:szCs w:val="22"/>
          <w:lang w:eastAsia="en-US"/>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rsidR="007D5122" w:rsidRPr="00DA6EFD">
        <w:rPr>
          <w:rFonts w:ascii="Arial" w:eastAsiaTheme="minorHAnsi" w:hAnsi="Arial" w:cs="Arial"/>
          <w:sz w:val="22"/>
          <w:szCs w:val="22"/>
          <w:lang w:eastAsia="en-US"/>
        </w:rPr>
        <w:t>artigo 29 a 35 da I</w:t>
      </w:r>
      <w:r w:rsidR="002A6111" w:rsidRPr="00DA6EFD">
        <w:rPr>
          <w:rFonts w:ascii="Arial" w:eastAsiaTheme="minorHAnsi" w:hAnsi="Arial" w:cs="Arial"/>
          <w:sz w:val="22"/>
          <w:szCs w:val="22"/>
          <w:lang w:eastAsia="en-US"/>
        </w:rPr>
        <w:t xml:space="preserve">nstrução </w:t>
      </w:r>
      <w:r w:rsidR="007D5122" w:rsidRPr="00DA6EFD">
        <w:rPr>
          <w:rFonts w:ascii="Arial" w:eastAsiaTheme="minorHAnsi" w:hAnsi="Arial" w:cs="Arial"/>
          <w:sz w:val="22"/>
          <w:szCs w:val="22"/>
          <w:lang w:eastAsia="en-US"/>
        </w:rPr>
        <w:t>N</w:t>
      </w:r>
      <w:r w:rsidR="002A6111" w:rsidRPr="00DA6EFD">
        <w:rPr>
          <w:rFonts w:ascii="Arial" w:eastAsiaTheme="minorHAnsi" w:hAnsi="Arial" w:cs="Arial"/>
          <w:sz w:val="22"/>
          <w:szCs w:val="22"/>
          <w:lang w:eastAsia="en-US"/>
        </w:rPr>
        <w:t>ormativa</w:t>
      </w:r>
      <w:r w:rsidR="007D5122" w:rsidRPr="00DA6EFD">
        <w:rPr>
          <w:rFonts w:ascii="Arial" w:eastAsiaTheme="minorHAnsi" w:hAnsi="Arial" w:cs="Arial"/>
          <w:sz w:val="22"/>
          <w:szCs w:val="22"/>
          <w:lang w:eastAsia="en-US"/>
        </w:rPr>
        <w:t xml:space="preserve"> SEGES nº 73, de 30 de setembro de 2022</w:t>
      </w:r>
      <w:r w:rsidR="007D5122" w:rsidRPr="00DA6EFD">
        <w:rPr>
          <w:rFonts w:ascii="Arial" w:eastAsiaTheme="minorHAnsi" w:hAnsi="Arial" w:cs="Arial"/>
          <w:color w:val="000000"/>
          <w:sz w:val="22"/>
          <w:szCs w:val="22"/>
          <w:lang w:eastAsia="en-US"/>
        </w:rPr>
        <w:t>.</w:t>
      </w:r>
    </w:p>
    <w:p w14:paraId="0AEEB4E3" w14:textId="57B276DE"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.7</w:t>
      </w:r>
      <w:r w:rsidR="007D5122" w:rsidRPr="00DA6EFD">
        <w:rPr>
          <w:rFonts w:ascii="Arial" w:eastAsiaTheme="minorHAnsi" w:hAnsi="Arial" w:cs="Arial"/>
          <w:color w:val="000000"/>
          <w:sz w:val="22"/>
          <w:szCs w:val="22"/>
          <w:lang w:eastAsia="en-US"/>
        </w:rPr>
        <w:t>. Será desclassificada a proposta vencedora que:</w:t>
      </w:r>
    </w:p>
    <w:p w14:paraId="029E289C" w14:textId="7C8DB6AE"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.7.1.</w:t>
      </w:r>
      <w:r w:rsidR="007D5122" w:rsidRPr="00DA6EFD">
        <w:rPr>
          <w:rFonts w:ascii="Arial" w:eastAsiaTheme="minorHAnsi" w:hAnsi="Arial" w:cs="Arial"/>
          <w:color w:val="000000"/>
          <w:sz w:val="22"/>
          <w:szCs w:val="22"/>
          <w:lang w:eastAsia="en-US"/>
        </w:rPr>
        <w:t xml:space="preserve"> contiver vícios insanáveis;</w:t>
      </w:r>
    </w:p>
    <w:p w14:paraId="0888885F" w14:textId="7664280D"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.7.2.</w:t>
      </w:r>
      <w:r w:rsidR="007D5122" w:rsidRPr="00DA6EFD">
        <w:rPr>
          <w:rFonts w:ascii="Arial" w:eastAsiaTheme="minorHAnsi" w:hAnsi="Arial" w:cs="Arial"/>
          <w:color w:val="000000"/>
          <w:sz w:val="22"/>
          <w:szCs w:val="22"/>
          <w:lang w:eastAsia="en-US"/>
        </w:rPr>
        <w:t xml:space="preserve"> não obedecer às especificações técnicas contidas no Termo de Referência;</w:t>
      </w:r>
    </w:p>
    <w:p w14:paraId="78E4519E" w14:textId="623D6FE1"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.7.3</w:t>
      </w:r>
      <w:r w:rsidR="007D5122" w:rsidRPr="00DA6EFD">
        <w:rPr>
          <w:rFonts w:ascii="Arial" w:eastAsiaTheme="minorHAnsi" w:hAnsi="Arial" w:cs="Arial"/>
          <w:color w:val="000000"/>
          <w:sz w:val="22"/>
          <w:szCs w:val="22"/>
          <w:lang w:eastAsia="en-US"/>
        </w:rPr>
        <w:t>. apresentar preços inexequíveis ou permanecerem acima do preço máximo definido para a contratação;</w:t>
      </w:r>
    </w:p>
    <w:p w14:paraId="6A1C1891" w14:textId="35E7AF3A"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.7.4</w:t>
      </w:r>
      <w:r w:rsidR="007D5122" w:rsidRPr="00DA6EFD">
        <w:rPr>
          <w:rFonts w:ascii="Arial" w:eastAsiaTheme="minorHAnsi" w:hAnsi="Arial" w:cs="Arial"/>
          <w:color w:val="000000"/>
          <w:sz w:val="22"/>
          <w:szCs w:val="22"/>
          <w:lang w:eastAsia="en-US"/>
        </w:rPr>
        <w:t>. não tiverem sua exequibilidade demonstrada, quando exigido pela Administração;</w:t>
      </w:r>
    </w:p>
    <w:p w14:paraId="113DD54C" w14:textId="14160B45"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.7.5</w:t>
      </w:r>
      <w:r w:rsidR="007D5122" w:rsidRPr="00DA6EFD">
        <w:rPr>
          <w:rFonts w:ascii="Arial" w:eastAsiaTheme="minorHAnsi" w:hAnsi="Arial" w:cs="Arial"/>
          <w:color w:val="000000"/>
          <w:sz w:val="22"/>
          <w:szCs w:val="22"/>
          <w:lang w:eastAsia="en-US"/>
        </w:rPr>
        <w:t>. apresentar desconformidade com quaisquer outras exigências deste Edital ou seus anexos, desde que insanável.</w:t>
      </w:r>
    </w:p>
    <w:p w14:paraId="21CB2CDF" w14:textId="1E026FD3"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color w:val="000000"/>
          <w:sz w:val="22"/>
          <w:szCs w:val="22"/>
          <w:lang w:eastAsia="en-US"/>
        </w:rPr>
        <w:t xml:space="preserve"> No caso de bens e serviços em geral, é indício de inexequibilidade das propostas valores inferiores a 50% (cinquenta por cento) do valor orçado pela Administração.</w:t>
      </w:r>
    </w:p>
    <w:p w14:paraId="334411D2" w14:textId="401EBC04"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.8.1</w:t>
      </w:r>
      <w:r w:rsidR="007D5122" w:rsidRPr="00DA6EFD">
        <w:rPr>
          <w:rFonts w:ascii="Arial" w:eastAsiaTheme="minorHAnsi" w:hAnsi="Arial" w:cs="Arial"/>
          <w:color w:val="000000"/>
          <w:sz w:val="22"/>
          <w:szCs w:val="22"/>
          <w:lang w:eastAsia="en-US"/>
        </w:rPr>
        <w:t xml:space="preserve">. A inexequibilidade, na hipótese de que trata o </w:t>
      </w:r>
      <w:r w:rsidR="007D5122" w:rsidRPr="00DA6EFD">
        <w:rPr>
          <w:rFonts w:ascii="Arial" w:eastAsiaTheme="minorHAnsi" w:hAnsi="Arial" w:cs="Arial"/>
          <w:b/>
          <w:bCs/>
          <w:color w:val="000000"/>
          <w:sz w:val="22"/>
          <w:szCs w:val="22"/>
          <w:lang w:eastAsia="en-US"/>
        </w:rPr>
        <w:t>caput</w:t>
      </w:r>
      <w:r w:rsidR="007D5122" w:rsidRPr="00DA6EFD">
        <w:rPr>
          <w:rFonts w:ascii="Arial" w:eastAsiaTheme="minorHAnsi" w:hAnsi="Arial" w:cs="Arial"/>
          <w:color w:val="000000"/>
          <w:sz w:val="22"/>
          <w:szCs w:val="22"/>
          <w:lang w:eastAsia="en-US"/>
        </w:rPr>
        <w:t>, só será considerada após diligência do pregoeiro, que comprove:</w:t>
      </w:r>
    </w:p>
    <w:p w14:paraId="556C67C0" w14:textId="3A9E760F"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.8.1.1.</w:t>
      </w:r>
      <w:r w:rsidR="007D5122" w:rsidRPr="00DA6EFD">
        <w:rPr>
          <w:rFonts w:ascii="Arial" w:eastAsiaTheme="minorHAnsi" w:hAnsi="Arial" w:cs="Arial"/>
          <w:color w:val="000000"/>
          <w:sz w:val="22"/>
          <w:szCs w:val="22"/>
          <w:lang w:eastAsia="en-US"/>
        </w:rPr>
        <w:t xml:space="preserve"> que o custo do licitante ultrapassa o valor da proposta; e</w:t>
      </w:r>
    </w:p>
    <w:p w14:paraId="3AD50F03" w14:textId="378B4952"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.8.1.2.</w:t>
      </w:r>
      <w:r w:rsidR="007D5122" w:rsidRPr="00DA6EFD">
        <w:rPr>
          <w:rFonts w:ascii="Arial" w:eastAsiaTheme="minorHAnsi" w:hAnsi="Arial" w:cs="Arial"/>
          <w:color w:val="000000"/>
          <w:sz w:val="22"/>
          <w:szCs w:val="22"/>
          <w:lang w:eastAsia="en-US"/>
        </w:rPr>
        <w:t xml:space="preserve"> inexistirem custos de oportunidade capazes de justificar o vulto da oferta.</w:t>
      </w:r>
    </w:p>
    <w:p w14:paraId="7DA7E482" w14:textId="130B2495" w:rsidR="007D5122" w:rsidRPr="00DA6EFD"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.9.</w:t>
      </w:r>
      <w:r w:rsidR="007D5122" w:rsidRPr="00DA6EFD">
        <w:rPr>
          <w:rFonts w:ascii="Arial" w:eastAsiaTheme="minorHAnsi" w:hAnsi="Arial" w:cs="Arial"/>
          <w:color w:val="000000"/>
          <w:sz w:val="22"/>
          <w:szCs w:val="22"/>
          <w:lang w:eastAsia="en-US"/>
        </w:rPr>
        <w:t xml:space="preserve"> Se houver indícios de inexequibilidade da proposta de preço, ou em caso da necessidade de esclarecimentos complementares, poderão ser efetuadas diligências, para que a empresa comprove a exequibilidade da proposta.</w:t>
      </w:r>
    </w:p>
    <w:p w14:paraId="0F58530B" w14:textId="7E84D590" w:rsidR="007D5122" w:rsidRPr="00DA6EFD" w:rsidRDefault="009A5EE4" w:rsidP="007B6F07">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7D5122" w:rsidRPr="00DA6EFD">
        <w:rPr>
          <w:rFonts w:ascii="Arial" w:eastAsiaTheme="minorHAnsi" w:hAnsi="Arial" w:cs="Arial"/>
          <w:b/>
          <w:bCs/>
          <w:color w:val="000000"/>
          <w:sz w:val="22"/>
          <w:szCs w:val="22"/>
          <w:lang w:eastAsia="en-US"/>
        </w:rPr>
        <w:t>.10</w:t>
      </w:r>
      <w:r w:rsidR="007D5122" w:rsidRPr="00DA6EFD">
        <w:rPr>
          <w:rFonts w:ascii="Arial" w:eastAsiaTheme="minorHAnsi" w:hAnsi="Arial" w:cs="Arial"/>
          <w:color w:val="000000"/>
          <w:sz w:val="22"/>
          <w:szCs w:val="22"/>
          <w:lang w:eastAsia="en-US"/>
        </w:rPr>
        <w:t xml:space="preserve">. </w:t>
      </w:r>
      <w:r w:rsidR="007B6F07" w:rsidRPr="00DA6EFD">
        <w:rPr>
          <w:rFonts w:ascii="Arial" w:eastAsiaTheme="minorHAnsi" w:hAnsi="Arial" w:cs="Arial"/>
          <w:color w:val="000000"/>
          <w:sz w:val="22"/>
          <w:szCs w:val="22"/>
          <w:lang w:eastAsia="en-US"/>
        </w:rPr>
        <w:t>Erros no preenchimento da planilha não constituem motivo para a desclassificação da proposta. A planilha poderá́ ser ajustada pelo fornecedor, no prazo indicado pelo sistema, desde que não haja majoração do preço.</w:t>
      </w:r>
    </w:p>
    <w:p w14:paraId="01C7FC9F" w14:textId="147764D2" w:rsidR="007B6F07" w:rsidRPr="00DA6EFD" w:rsidRDefault="00761629" w:rsidP="007B6F07">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8</w:t>
      </w:r>
      <w:r w:rsidR="007B6F07" w:rsidRPr="00DA6EFD">
        <w:rPr>
          <w:rFonts w:ascii="Arial" w:eastAsiaTheme="minorHAnsi" w:hAnsi="Arial" w:cs="Arial"/>
          <w:b/>
          <w:bCs/>
          <w:sz w:val="22"/>
          <w:szCs w:val="22"/>
          <w:lang w:eastAsia="en-US"/>
        </w:rPr>
        <w:t>.10.1.</w:t>
      </w:r>
      <w:r w:rsidR="007B6F07" w:rsidRPr="00DA6EFD">
        <w:rPr>
          <w:rFonts w:ascii="Arial" w:eastAsiaTheme="minorHAnsi" w:hAnsi="Arial" w:cs="Arial"/>
          <w:sz w:val="22"/>
          <w:szCs w:val="22"/>
          <w:lang w:eastAsia="en-US"/>
        </w:rPr>
        <w:t xml:space="preserve"> O ajuste de que trata este dispositivo se limita a sanar erros ou falhas que não alterem a substância das propostas;</w:t>
      </w:r>
    </w:p>
    <w:p w14:paraId="6A46055B" w14:textId="5D489B6E" w:rsidR="007B6F07" w:rsidRPr="00DA6EFD" w:rsidRDefault="00761629" w:rsidP="007B6F07">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b/>
          <w:bCs/>
          <w:sz w:val="22"/>
          <w:szCs w:val="22"/>
          <w:lang w:eastAsia="en-US"/>
        </w:rPr>
        <w:t>8</w:t>
      </w:r>
      <w:r w:rsidR="007B6F07" w:rsidRPr="00DA6EFD">
        <w:rPr>
          <w:rFonts w:ascii="Arial" w:eastAsiaTheme="minorHAnsi" w:hAnsi="Arial" w:cs="Arial"/>
          <w:b/>
          <w:bCs/>
          <w:sz w:val="22"/>
          <w:szCs w:val="22"/>
          <w:lang w:eastAsia="en-US"/>
        </w:rPr>
        <w:t>.10.2</w:t>
      </w:r>
      <w:r w:rsidR="007B6F07" w:rsidRPr="00DA6EFD">
        <w:rPr>
          <w:rFonts w:ascii="Arial" w:eastAsiaTheme="minorHAnsi" w:hAnsi="Arial" w:cs="Arial"/>
          <w:sz w:val="22"/>
          <w:szCs w:val="22"/>
          <w:lang w:eastAsia="en-US"/>
        </w:rPr>
        <w:t>. Considera-se erro no preenchimento da planilha passível de correção a indicação de recolhimento de impostos e contribuições na forma do Simples Nacional, quando não cabível esse regime.</w:t>
      </w:r>
    </w:p>
    <w:p w14:paraId="1ED53819" w14:textId="0970FFD4" w:rsidR="00761629" w:rsidRPr="00DA6EFD"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DE606A" w:rsidRPr="00DA6EFD">
        <w:rPr>
          <w:rFonts w:ascii="Arial" w:eastAsiaTheme="minorHAnsi" w:hAnsi="Arial" w:cs="Arial"/>
          <w:b/>
          <w:bCs/>
          <w:color w:val="000000"/>
          <w:sz w:val="22"/>
          <w:szCs w:val="22"/>
          <w:lang w:eastAsia="en-US"/>
        </w:rPr>
        <w:t>11</w:t>
      </w:r>
      <w:r w:rsidRPr="00DA6EFD">
        <w:rPr>
          <w:rFonts w:ascii="Arial" w:eastAsiaTheme="minorHAnsi" w:hAnsi="Arial" w:cs="Arial"/>
          <w:color w:val="000000"/>
          <w:sz w:val="22"/>
          <w:szCs w:val="22"/>
          <w:lang w:eastAsia="en-US"/>
        </w:rPr>
        <w:t xml:space="preserve">. Caso o Termo de Referência exija a apresentação de amostra, o licitante classificado em primeiro lugar deverá apresentá-la, conforme disciplinado no Termo de Referência, sob pena de não aceitação da proposta. </w:t>
      </w:r>
    </w:p>
    <w:p w14:paraId="74D5E0E2" w14:textId="3D67EFD1" w:rsidR="00761629" w:rsidRPr="00DA6EFD"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w:t>
      </w:r>
      <w:r w:rsidR="00DE606A" w:rsidRPr="00DA6EFD">
        <w:rPr>
          <w:rFonts w:ascii="Arial" w:eastAsiaTheme="minorHAnsi" w:hAnsi="Arial" w:cs="Arial"/>
          <w:b/>
          <w:bCs/>
          <w:color w:val="000000"/>
          <w:sz w:val="22"/>
          <w:szCs w:val="22"/>
          <w:lang w:eastAsia="en-US"/>
        </w:rPr>
        <w:t>12</w:t>
      </w:r>
      <w:r w:rsidRPr="00DA6EFD">
        <w:rPr>
          <w:rFonts w:ascii="Arial" w:eastAsiaTheme="minorHAnsi" w:hAnsi="Arial" w:cs="Arial"/>
          <w:color w:val="000000"/>
          <w:sz w:val="22"/>
          <w:szCs w:val="22"/>
          <w:lang w:eastAsia="en-US"/>
        </w:rPr>
        <w:t xml:space="preserve">. Por meio de mensagem no sistema, será divulgado o local e horário de realização do procedimento para a avaliação das amostras, cuja presença será facultada a todos os interessados, incluindo os demais licitantes. </w:t>
      </w:r>
    </w:p>
    <w:p w14:paraId="4C213B15" w14:textId="48F955A8" w:rsidR="00761629" w:rsidRPr="00DA6EFD"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8.1</w:t>
      </w:r>
      <w:r w:rsidR="00DE606A" w:rsidRPr="00DA6EFD">
        <w:rPr>
          <w:rFonts w:ascii="Arial" w:eastAsiaTheme="minorHAnsi" w:hAnsi="Arial" w:cs="Arial"/>
          <w:b/>
          <w:bCs/>
          <w:color w:val="000000"/>
          <w:sz w:val="22"/>
          <w:szCs w:val="22"/>
          <w:lang w:eastAsia="en-US"/>
        </w:rPr>
        <w:t>3</w:t>
      </w:r>
      <w:r w:rsidRPr="00DA6EFD">
        <w:rPr>
          <w:rFonts w:ascii="Arial" w:eastAsiaTheme="minorHAnsi" w:hAnsi="Arial" w:cs="Arial"/>
          <w:color w:val="000000"/>
          <w:sz w:val="22"/>
          <w:szCs w:val="22"/>
          <w:lang w:eastAsia="en-US"/>
        </w:rPr>
        <w:t xml:space="preserve">. Os resultados das avaliações serão divulgados por meio de mensagem no sistema. </w:t>
      </w:r>
    </w:p>
    <w:p w14:paraId="31E46D92" w14:textId="64D7C52B" w:rsidR="00761629" w:rsidRPr="00DA6EFD"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8.1</w:t>
      </w:r>
      <w:r w:rsidR="00DE606A" w:rsidRPr="00DA6EFD">
        <w:rPr>
          <w:rFonts w:ascii="Arial" w:eastAsiaTheme="minorHAnsi" w:hAnsi="Arial" w:cs="Arial"/>
          <w:b/>
          <w:bCs/>
          <w:color w:val="000000"/>
          <w:sz w:val="22"/>
          <w:szCs w:val="22"/>
          <w:lang w:eastAsia="en-US"/>
        </w:rPr>
        <w:t>4</w:t>
      </w:r>
      <w:r w:rsidRPr="00DA6EFD">
        <w:rPr>
          <w:rFonts w:ascii="Arial" w:eastAsiaTheme="minorHAnsi" w:hAnsi="Arial" w:cs="Arial"/>
          <w:color w:val="000000"/>
          <w:sz w:val="22"/>
          <w:szCs w:val="22"/>
          <w:lang w:eastAsia="en-US"/>
        </w:rPr>
        <w:t xml:space="preserve">. No caso de não haver entrega da amostra ou ocorrer atraso na entrega, sem justificativa aceita pelo Pregoeiro, ou havendo entrega de amostra fora das especificações previstas neste Edital, a proposta do licitante será recusada. </w:t>
      </w:r>
    </w:p>
    <w:p w14:paraId="234C44D2" w14:textId="45E08CBA" w:rsidR="00761629" w:rsidRPr="00DA6EFD"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8.1</w:t>
      </w:r>
      <w:r w:rsidR="00DE606A" w:rsidRPr="00DA6EFD">
        <w:rPr>
          <w:rFonts w:ascii="Arial" w:eastAsiaTheme="minorHAnsi" w:hAnsi="Arial" w:cs="Arial"/>
          <w:b/>
          <w:bCs/>
          <w:color w:val="000000"/>
          <w:sz w:val="22"/>
          <w:szCs w:val="22"/>
          <w:lang w:eastAsia="en-US"/>
        </w:rPr>
        <w:t>5</w:t>
      </w:r>
      <w:r w:rsidRPr="00DA6EFD">
        <w:rPr>
          <w:rFonts w:ascii="Arial" w:eastAsiaTheme="minorHAnsi" w:hAnsi="Arial" w:cs="Arial"/>
          <w:color w:val="000000"/>
          <w:sz w:val="22"/>
          <w:szCs w:val="22"/>
          <w:lang w:eastAsia="en-US"/>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370EB17" w14:textId="0078C705" w:rsidR="002E7758" w:rsidRPr="00DA6EFD" w:rsidRDefault="002E7758" w:rsidP="002E7758">
      <w:pPr>
        <w:autoSpaceDE w:val="0"/>
        <w:autoSpaceDN w:val="0"/>
        <w:adjustRightInd w:val="0"/>
        <w:spacing w:after="120"/>
        <w:jc w:val="both"/>
        <w:rPr>
          <w:rFonts w:ascii="Arial" w:hAnsi="Arial" w:cs="Arial"/>
          <w:sz w:val="22"/>
          <w:szCs w:val="22"/>
        </w:rPr>
      </w:pPr>
      <w:r w:rsidRPr="00DA6EFD">
        <w:rPr>
          <w:rFonts w:ascii="Arial" w:hAnsi="Arial" w:cs="Arial"/>
          <w:b/>
          <w:bCs/>
          <w:sz w:val="22"/>
          <w:szCs w:val="22"/>
        </w:rPr>
        <w:t>8.16.</w:t>
      </w:r>
      <w:r w:rsidRPr="00DA6EFD">
        <w:rPr>
          <w:rFonts w:ascii="Arial" w:hAnsi="Arial" w:cs="Arial"/>
          <w:sz w:val="22"/>
          <w:szCs w:val="22"/>
        </w:rPr>
        <w:t xml:space="preserve"> </w:t>
      </w:r>
      <w:r w:rsidR="00C375F6" w:rsidRPr="00DA6EFD">
        <w:rPr>
          <w:rFonts w:ascii="Arial" w:hAnsi="Arial" w:cs="Arial"/>
          <w:sz w:val="22"/>
          <w:szCs w:val="22"/>
        </w:rPr>
        <w:t xml:space="preserve">A Empresa vencedora, deverá enviar </w:t>
      </w:r>
      <w:r w:rsidR="00C8547F" w:rsidRPr="00DA6EFD">
        <w:rPr>
          <w:rFonts w:ascii="Arial" w:hAnsi="Arial" w:cs="Arial"/>
          <w:sz w:val="22"/>
          <w:szCs w:val="22"/>
        </w:rPr>
        <w:t>no sistema</w:t>
      </w:r>
      <w:r w:rsidR="00536C08" w:rsidRPr="00DA6EFD">
        <w:rPr>
          <w:rFonts w:ascii="Arial" w:hAnsi="Arial" w:cs="Arial"/>
          <w:sz w:val="22"/>
          <w:szCs w:val="22"/>
        </w:rPr>
        <w:t xml:space="preserve"> </w:t>
      </w:r>
      <w:r w:rsidR="00C8547F" w:rsidRPr="00DA6EFD">
        <w:rPr>
          <w:rFonts w:ascii="Arial" w:hAnsi="Arial" w:cs="Arial"/>
          <w:sz w:val="22"/>
          <w:szCs w:val="22"/>
        </w:rPr>
        <w:t>para envio</w:t>
      </w:r>
      <w:r w:rsidR="004E0891" w:rsidRPr="00DA6EFD">
        <w:rPr>
          <w:rFonts w:ascii="Arial" w:hAnsi="Arial" w:cs="Arial"/>
          <w:sz w:val="22"/>
          <w:szCs w:val="22"/>
        </w:rPr>
        <w:t xml:space="preserve">, </w:t>
      </w:r>
      <w:r w:rsidR="00C8547F" w:rsidRPr="00DA6EFD">
        <w:rPr>
          <w:rFonts w:ascii="Arial" w:hAnsi="Arial" w:cs="Arial"/>
          <w:sz w:val="22"/>
          <w:szCs w:val="22"/>
        </w:rPr>
        <w:t xml:space="preserve">a proposta </w:t>
      </w:r>
      <w:r w:rsidR="00536C08" w:rsidRPr="00DA6EFD">
        <w:rPr>
          <w:rFonts w:ascii="Arial" w:hAnsi="Arial" w:cs="Arial"/>
          <w:sz w:val="22"/>
          <w:szCs w:val="22"/>
        </w:rPr>
        <w:t xml:space="preserve">adequada ao último lance ofertado </w:t>
      </w:r>
      <w:r w:rsidR="00C8547F" w:rsidRPr="00DA6EFD">
        <w:rPr>
          <w:rFonts w:ascii="Arial" w:hAnsi="Arial" w:cs="Arial"/>
          <w:sz w:val="22"/>
          <w:szCs w:val="22"/>
        </w:rPr>
        <w:t xml:space="preserve">e, se necessário, documentos complementares, </w:t>
      </w:r>
      <w:r w:rsidR="00C52F8A" w:rsidRPr="00DA6EFD">
        <w:rPr>
          <w:rFonts w:ascii="Arial" w:hAnsi="Arial" w:cs="Arial"/>
          <w:sz w:val="22"/>
          <w:szCs w:val="22"/>
        </w:rPr>
        <w:t xml:space="preserve">no </w:t>
      </w:r>
      <w:r w:rsidR="004E0891" w:rsidRPr="00DA6EFD">
        <w:rPr>
          <w:rFonts w:ascii="Arial" w:hAnsi="Arial" w:cs="Arial"/>
          <w:sz w:val="22"/>
          <w:szCs w:val="22"/>
        </w:rPr>
        <w:t xml:space="preserve">prazo de duas horas, </w:t>
      </w:r>
      <w:r w:rsidR="00C52F8A" w:rsidRPr="00DA6EFD">
        <w:rPr>
          <w:rFonts w:ascii="Arial" w:hAnsi="Arial" w:cs="Arial"/>
          <w:sz w:val="22"/>
          <w:szCs w:val="22"/>
        </w:rPr>
        <w:t xml:space="preserve">contado da solicitação, </w:t>
      </w:r>
      <w:r w:rsidR="004E0891" w:rsidRPr="00DA6EFD">
        <w:rPr>
          <w:rFonts w:ascii="Arial" w:hAnsi="Arial" w:cs="Arial"/>
          <w:sz w:val="22"/>
          <w:szCs w:val="22"/>
        </w:rPr>
        <w:t>prorrogável por igual período</w:t>
      </w:r>
      <w:r w:rsidR="009F2AB7" w:rsidRPr="00DA6EFD">
        <w:rPr>
          <w:rFonts w:ascii="Arial" w:hAnsi="Arial" w:cs="Arial"/>
          <w:sz w:val="22"/>
          <w:szCs w:val="22"/>
        </w:rPr>
        <w:t>,</w:t>
      </w:r>
      <w:r w:rsidRPr="00DA6EFD">
        <w:rPr>
          <w:rFonts w:ascii="Arial" w:hAnsi="Arial" w:cs="Arial"/>
          <w:sz w:val="22"/>
          <w:szCs w:val="22"/>
        </w:rPr>
        <w:t xml:space="preserve"> nas seguintes situações:</w:t>
      </w:r>
    </w:p>
    <w:p w14:paraId="3512C503" w14:textId="3EAFB6A3" w:rsidR="002E7758" w:rsidRPr="00DA6EFD" w:rsidRDefault="009F2AB7" w:rsidP="002E7758">
      <w:pPr>
        <w:autoSpaceDE w:val="0"/>
        <w:autoSpaceDN w:val="0"/>
        <w:adjustRightInd w:val="0"/>
        <w:spacing w:after="120"/>
        <w:jc w:val="both"/>
        <w:rPr>
          <w:rFonts w:ascii="Arial" w:hAnsi="Arial" w:cs="Arial"/>
          <w:sz w:val="22"/>
          <w:szCs w:val="22"/>
        </w:rPr>
      </w:pPr>
      <w:r w:rsidRPr="00DA6EFD">
        <w:rPr>
          <w:rFonts w:ascii="Arial" w:hAnsi="Arial" w:cs="Arial"/>
          <w:b/>
          <w:bCs/>
          <w:sz w:val="22"/>
          <w:szCs w:val="22"/>
        </w:rPr>
        <w:t>8.16.1.</w:t>
      </w:r>
      <w:r w:rsidRPr="00DA6EFD">
        <w:rPr>
          <w:rFonts w:ascii="Arial" w:hAnsi="Arial" w:cs="Arial"/>
          <w:sz w:val="22"/>
          <w:szCs w:val="22"/>
        </w:rPr>
        <w:t xml:space="preserve"> </w:t>
      </w:r>
      <w:r w:rsidR="002E7758" w:rsidRPr="00DA6EFD">
        <w:rPr>
          <w:rFonts w:ascii="Arial" w:hAnsi="Arial" w:cs="Arial"/>
          <w:sz w:val="22"/>
          <w:szCs w:val="22"/>
        </w:rPr>
        <w:t xml:space="preserve">por solicitação do licitante, mediante justificativa aceita pelo </w:t>
      </w:r>
      <w:r w:rsidRPr="00DA6EFD">
        <w:rPr>
          <w:rFonts w:ascii="Arial" w:hAnsi="Arial" w:cs="Arial"/>
          <w:sz w:val="22"/>
          <w:szCs w:val="22"/>
        </w:rPr>
        <w:t>Pregoeiro</w:t>
      </w:r>
      <w:r w:rsidR="002E7758" w:rsidRPr="00DA6EFD">
        <w:rPr>
          <w:rFonts w:ascii="Arial" w:hAnsi="Arial" w:cs="Arial"/>
          <w:sz w:val="22"/>
          <w:szCs w:val="22"/>
        </w:rPr>
        <w:t>; ou</w:t>
      </w:r>
    </w:p>
    <w:p w14:paraId="6875ECBA" w14:textId="192B08AB" w:rsidR="000A725F" w:rsidRPr="00DA6EFD" w:rsidRDefault="009F2AB7" w:rsidP="002E7758">
      <w:pPr>
        <w:autoSpaceDE w:val="0"/>
        <w:autoSpaceDN w:val="0"/>
        <w:adjustRightInd w:val="0"/>
        <w:spacing w:after="120"/>
        <w:jc w:val="both"/>
        <w:rPr>
          <w:rFonts w:ascii="Arial" w:hAnsi="Arial" w:cs="Arial"/>
          <w:sz w:val="22"/>
          <w:szCs w:val="22"/>
        </w:rPr>
      </w:pPr>
      <w:r w:rsidRPr="00DA6EFD">
        <w:rPr>
          <w:rFonts w:ascii="Arial" w:hAnsi="Arial" w:cs="Arial"/>
          <w:b/>
          <w:bCs/>
          <w:sz w:val="22"/>
          <w:szCs w:val="22"/>
        </w:rPr>
        <w:t>8.16.2.</w:t>
      </w:r>
      <w:r w:rsidRPr="00DA6EFD">
        <w:rPr>
          <w:rFonts w:ascii="Arial" w:hAnsi="Arial" w:cs="Arial"/>
          <w:sz w:val="22"/>
          <w:szCs w:val="22"/>
        </w:rPr>
        <w:t xml:space="preserve"> </w:t>
      </w:r>
      <w:r w:rsidR="002E7758" w:rsidRPr="00DA6EFD">
        <w:rPr>
          <w:rFonts w:ascii="Arial" w:hAnsi="Arial" w:cs="Arial"/>
          <w:sz w:val="22"/>
          <w:szCs w:val="22"/>
        </w:rPr>
        <w:t xml:space="preserve"> de oficio, a critério do </w:t>
      </w:r>
      <w:r w:rsidRPr="00DA6EFD">
        <w:rPr>
          <w:rFonts w:ascii="Arial" w:hAnsi="Arial" w:cs="Arial"/>
          <w:sz w:val="22"/>
          <w:szCs w:val="22"/>
        </w:rPr>
        <w:t>Pregoeiro</w:t>
      </w:r>
      <w:r w:rsidR="002E7758" w:rsidRPr="00DA6EFD">
        <w:rPr>
          <w:rFonts w:ascii="Arial" w:hAnsi="Arial" w:cs="Arial"/>
          <w:sz w:val="22"/>
          <w:szCs w:val="22"/>
        </w:rPr>
        <w:t>, quando constatado que o prazo estabelecido não é suficiente para o envio dos documentos exigidos no edital para a verificação de conformidade de que trata o caput.</w:t>
      </w:r>
    </w:p>
    <w:p w14:paraId="38894AB8" w14:textId="77777777" w:rsidR="006E066D" w:rsidRPr="00DA6EFD" w:rsidRDefault="006E066D" w:rsidP="002E7758">
      <w:pPr>
        <w:autoSpaceDE w:val="0"/>
        <w:autoSpaceDN w:val="0"/>
        <w:adjustRightInd w:val="0"/>
        <w:spacing w:after="120"/>
        <w:jc w:val="both"/>
        <w:rPr>
          <w:rFonts w:ascii="Arial" w:hAnsi="Arial" w:cs="Arial"/>
          <w:sz w:val="22"/>
          <w:szCs w:val="22"/>
        </w:rPr>
      </w:pPr>
    </w:p>
    <w:p w14:paraId="4D405A17" w14:textId="29D84258"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hAnsi="Arial" w:cs="Arial"/>
          <w:b/>
          <w:bCs/>
          <w:sz w:val="22"/>
          <w:szCs w:val="22"/>
          <w:u w:val="single"/>
        </w:rPr>
        <w:t>9</w:t>
      </w:r>
      <w:r w:rsidR="00860A55" w:rsidRPr="00DA6EFD">
        <w:rPr>
          <w:rFonts w:ascii="Arial" w:hAnsi="Arial" w:cs="Arial"/>
          <w:b/>
          <w:bCs/>
          <w:sz w:val="22"/>
          <w:szCs w:val="22"/>
          <w:u w:val="single"/>
        </w:rPr>
        <w:t xml:space="preserve">. </w:t>
      </w:r>
      <w:r w:rsidRPr="00DA6EFD">
        <w:rPr>
          <w:rFonts w:ascii="Arial" w:eastAsiaTheme="minorHAnsi" w:hAnsi="Arial" w:cs="Arial"/>
          <w:b/>
          <w:bCs/>
          <w:color w:val="000000"/>
          <w:sz w:val="22"/>
          <w:szCs w:val="22"/>
          <w:u w:val="single"/>
          <w:lang w:eastAsia="en-US"/>
        </w:rPr>
        <w:t>DA FASE DE HABILITAÇÃO</w:t>
      </w:r>
      <w:r w:rsidRPr="00DA6EFD">
        <w:rPr>
          <w:rFonts w:ascii="Arial" w:eastAsiaTheme="minorHAnsi" w:hAnsi="Arial" w:cs="Arial"/>
          <w:color w:val="000000"/>
          <w:sz w:val="22"/>
          <w:szCs w:val="22"/>
          <w:lang w:eastAsia="en-US"/>
        </w:rPr>
        <w:t xml:space="preserve"> </w:t>
      </w:r>
    </w:p>
    <w:p w14:paraId="38CD108D" w14:textId="3412960B"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w:t>
      </w:r>
      <w:r w:rsidRPr="00DA6EFD">
        <w:rPr>
          <w:rFonts w:ascii="Arial" w:eastAsiaTheme="minorHAnsi" w:hAnsi="Arial" w:cs="Arial"/>
          <w:color w:val="000000"/>
          <w:sz w:val="22"/>
          <w:szCs w:val="22"/>
          <w:lang w:eastAsia="en-US"/>
        </w:rPr>
        <w:t xml:space="preserve">. Os documentos previstos no Termo de Referência, necessários e suficientes para demonstrar a capacidade do licitante de realizar o objeto da licitação, serão exigidos para fins de habilitação, conforme ANEXO I do edital. </w:t>
      </w:r>
    </w:p>
    <w:p w14:paraId="455AEC20" w14:textId="1C0847C3"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w:t>
      </w:r>
      <w:r w:rsidRPr="00DA6EFD">
        <w:rPr>
          <w:rFonts w:ascii="Arial" w:eastAsiaTheme="minorHAnsi" w:hAnsi="Arial" w:cs="Arial"/>
          <w:color w:val="000000"/>
          <w:sz w:val="22"/>
          <w:szCs w:val="22"/>
          <w:lang w:eastAsia="en-US"/>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C2171A6" w14:textId="4E4E1AB2" w:rsidR="000A725F" w:rsidRPr="00DA6EFD" w:rsidRDefault="000A725F" w:rsidP="00974D45">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9.3</w:t>
      </w:r>
      <w:r w:rsidRPr="00DA6EFD">
        <w:rPr>
          <w:rFonts w:ascii="Arial" w:eastAsiaTheme="minorHAnsi" w:hAnsi="Arial" w:cs="Arial"/>
          <w:color w:val="000000"/>
          <w:sz w:val="22"/>
          <w:szCs w:val="22"/>
          <w:lang w:eastAsia="en-US"/>
        </w:rPr>
        <w:t xml:space="preserve">. </w:t>
      </w:r>
      <w:r w:rsidR="00974D45" w:rsidRPr="00DA6EFD">
        <w:rPr>
          <w:rFonts w:ascii="Arial" w:eastAsiaTheme="minorHAnsi" w:hAnsi="Arial" w:cs="Arial"/>
          <w:color w:val="000000"/>
          <w:sz w:val="22"/>
          <w:szCs w:val="22"/>
          <w:lang w:eastAsia="en-US"/>
        </w:rPr>
        <w:t>Será verificado ainda se o licitante apresentou as declarações exigidas, conforme estabelecido no ANEXO I deste Edital, devendo ser inserida em campo próprio do sistema – Plataforma BLL</w:t>
      </w:r>
      <w:r w:rsidRPr="00DA6EFD">
        <w:rPr>
          <w:rFonts w:ascii="Arial" w:eastAsiaTheme="minorHAnsi" w:hAnsi="Arial" w:cs="Arial"/>
          <w:color w:val="000000"/>
          <w:sz w:val="22"/>
          <w:szCs w:val="22"/>
          <w:lang w:eastAsia="en-US"/>
        </w:rPr>
        <w:t xml:space="preserve">. </w:t>
      </w:r>
    </w:p>
    <w:p w14:paraId="624B8E5E" w14:textId="3B58E3EE" w:rsidR="00974D45" w:rsidRPr="00DA6EFD" w:rsidRDefault="00974D45" w:rsidP="00F31C4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9.3.1.</w:t>
      </w:r>
      <w:r w:rsidRPr="00DA6EFD">
        <w:rPr>
          <w:rFonts w:ascii="Arial" w:eastAsiaTheme="minorHAnsi" w:hAnsi="Arial" w:cs="Arial"/>
          <w:color w:val="000000"/>
          <w:sz w:val="22"/>
          <w:szCs w:val="22"/>
          <w:lang w:eastAsia="en-US"/>
        </w:rPr>
        <w:t xml:space="preserve"> O atendimento do item acima poderá ser através da apresentação de Declaração Unificada, conforme modelo constante do anexo III deste edital.</w:t>
      </w:r>
    </w:p>
    <w:p w14:paraId="3A11C7F8" w14:textId="775CAADB" w:rsidR="000A725F" w:rsidRPr="00DA6EFD" w:rsidRDefault="000A725F" w:rsidP="00F31C4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9.4</w:t>
      </w:r>
      <w:r w:rsidRPr="00DA6EFD">
        <w:rPr>
          <w:rFonts w:ascii="Arial" w:eastAsiaTheme="minorHAnsi" w:hAnsi="Arial" w:cs="Arial"/>
          <w:color w:val="000000"/>
          <w:sz w:val="22"/>
          <w:szCs w:val="22"/>
          <w:lang w:eastAsia="en-US"/>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73146B1" w14:textId="5F085B31"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9.5.</w:t>
      </w:r>
      <w:r w:rsidRPr="00DA6EFD">
        <w:rPr>
          <w:rFonts w:ascii="Arial" w:eastAsiaTheme="minorHAnsi" w:hAnsi="Arial" w:cs="Arial"/>
          <w:color w:val="000000"/>
          <w:sz w:val="22"/>
          <w:szCs w:val="22"/>
          <w:lang w:eastAsia="en-US"/>
        </w:rPr>
        <w:t xml:space="preserve"> Somente haverá a necessidade de comprovação do preenchimento de requisitos mediante apresentação dos documentos originais não digitais quando houver dúvida em relação à integridade do documento digital ou quando a lei expressamente o exigir. (IN nº 3/2018, art. 4º, §1º, e art. 6º, §4º). </w:t>
      </w:r>
    </w:p>
    <w:p w14:paraId="1871C6BA" w14:textId="44163454"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9.6.</w:t>
      </w:r>
      <w:r w:rsidRPr="00DA6EFD">
        <w:rPr>
          <w:rFonts w:ascii="Arial" w:eastAsiaTheme="minorHAnsi" w:hAnsi="Arial" w:cs="Arial"/>
          <w:color w:val="000000"/>
          <w:sz w:val="22"/>
          <w:szCs w:val="22"/>
          <w:lang w:eastAsia="en-US"/>
        </w:rPr>
        <w:t xml:space="preserve"> </w:t>
      </w:r>
      <w:r w:rsidR="00C74090" w:rsidRPr="00DA6EFD">
        <w:rPr>
          <w:rFonts w:ascii="Arial" w:eastAsiaTheme="minorHAnsi" w:hAnsi="Arial" w:cs="Arial"/>
          <w:color w:val="000000"/>
          <w:sz w:val="22"/>
          <w:szCs w:val="22"/>
          <w:lang w:eastAsia="en-US"/>
        </w:rPr>
        <w:t>Os documentos de habilitação solicitados, que não apresentarem data de validade, estes serão considerados válidos por no máximo 120 (cento e vinte) dias, após a sua data de emissão</w:t>
      </w:r>
      <w:r w:rsidRPr="00DA6EFD">
        <w:rPr>
          <w:rFonts w:ascii="Arial" w:eastAsiaTheme="minorHAnsi" w:hAnsi="Arial" w:cs="Arial"/>
          <w:color w:val="000000"/>
          <w:sz w:val="22"/>
          <w:szCs w:val="22"/>
          <w:lang w:eastAsia="en-US"/>
        </w:rPr>
        <w:t xml:space="preserve">. </w:t>
      </w:r>
    </w:p>
    <w:p w14:paraId="5FE1798D" w14:textId="752774B3"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9.7</w:t>
      </w:r>
      <w:r w:rsidRPr="00DA6EFD">
        <w:rPr>
          <w:rFonts w:ascii="Arial" w:eastAsiaTheme="minorHAnsi" w:hAnsi="Arial" w:cs="Arial"/>
          <w:color w:val="000000"/>
          <w:sz w:val="22"/>
          <w:szCs w:val="22"/>
          <w:lang w:eastAsia="en-US"/>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680107F6" w14:textId="095F7F74"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9.8</w:t>
      </w:r>
      <w:r w:rsidRPr="00DA6EFD">
        <w:rPr>
          <w:rFonts w:ascii="Arial" w:eastAsiaTheme="minorHAnsi" w:hAnsi="Arial" w:cs="Arial"/>
          <w:color w:val="000000"/>
          <w:sz w:val="22"/>
          <w:szCs w:val="22"/>
          <w:lang w:eastAsia="en-US"/>
        </w:rPr>
        <w:t xml:space="preserve">. As empresas </w:t>
      </w:r>
      <w:r w:rsidR="000670E2" w:rsidRPr="00DA6EFD">
        <w:rPr>
          <w:rFonts w:ascii="Arial" w:eastAsiaTheme="minorHAnsi" w:hAnsi="Arial" w:cs="Arial"/>
          <w:color w:val="000000"/>
          <w:sz w:val="22"/>
          <w:szCs w:val="22"/>
          <w:lang w:eastAsia="en-US"/>
        </w:rPr>
        <w:t xml:space="preserve">ME ou EPP </w:t>
      </w:r>
      <w:r w:rsidRPr="00DA6EFD">
        <w:rPr>
          <w:rFonts w:ascii="Arial" w:eastAsiaTheme="minorHAnsi" w:hAnsi="Arial" w:cs="Arial"/>
          <w:color w:val="000000"/>
          <w:sz w:val="22"/>
          <w:szCs w:val="22"/>
          <w:lang w:eastAsia="en-US"/>
        </w:rPr>
        <w:t xml:space="preserve">participantes deverão apresentar toda a documentação exigida para efeito de comprovação de regularidade fiscal, mesmo que apresente alguma restrição (art. 43 da LC 123/06 alterada pela Lei 147/2014). </w:t>
      </w:r>
    </w:p>
    <w:p w14:paraId="0A9B5E3C" w14:textId="70D67471"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9.9.</w:t>
      </w:r>
      <w:r w:rsidRPr="00DA6EFD">
        <w:rPr>
          <w:rFonts w:ascii="Arial" w:eastAsiaTheme="minorHAnsi" w:hAnsi="Arial" w:cs="Arial"/>
          <w:color w:val="000000"/>
          <w:sz w:val="22"/>
          <w:szCs w:val="22"/>
          <w:lang w:eastAsia="en-US"/>
        </w:rPr>
        <w:t xml:space="preserve">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 </w:t>
      </w:r>
    </w:p>
    <w:p w14:paraId="057ACC90" w14:textId="5DAC3F69"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9.10</w:t>
      </w:r>
      <w:r w:rsidRPr="00DA6EFD">
        <w:rPr>
          <w:rFonts w:ascii="Arial" w:eastAsiaTheme="minorHAnsi" w:hAnsi="Arial" w:cs="Arial"/>
          <w:color w:val="000000"/>
          <w:sz w:val="22"/>
          <w:szCs w:val="22"/>
          <w:lang w:eastAsia="en-US"/>
        </w:rPr>
        <w:t xml:space="preserve">. A verificação pelo pregoeiro, em sítios eletrônicos oficiais de órgãos e entidades emissores de certidões constitui meio legal de prova, para fins de habilitação. </w:t>
      </w:r>
    </w:p>
    <w:p w14:paraId="53065C98" w14:textId="6E6CBF6F"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9.11</w:t>
      </w:r>
      <w:r w:rsidRPr="00DA6EFD">
        <w:rPr>
          <w:rFonts w:ascii="Arial" w:eastAsiaTheme="minorHAnsi" w:hAnsi="Arial" w:cs="Arial"/>
          <w:color w:val="000000"/>
          <w:sz w:val="22"/>
          <w:szCs w:val="22"/>
          <w:lang w:eastAsia="en-US"/>
        </w:rPr>
        <w:t xml:space="preserve">. A não regularização da documentação, no prazo previsto acima, implicará na decadência do direito à contratação, sem prejuízo das sanções previstas Lei Federal nº 14.133/21. </w:t>
      </w:r>
    </w:p>
    <w:p w14:paraId="361B1A79" w14:textId="7C29B1A3"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9.12</w:t>
      </w:r>
      <w:r w:rsidRPr="00DA6EFD">
        <w:rPr>
          <w:rFonts w:ascii="Arial" w:eastAsiaTheme="minorHAnsi" w:hAnsi="Arial" w:cs="Arial"/>
          <w:color w:val="000000"/>
          <w:sz w:val="22"/>
          <w:szCs w:val="22"/>
          <w:lang w:eastAsia="en-US"/>
        </w:rPr>
        <w:t xml:space="preserve">. Os documentos exigidos para habilitação que deverão ser enviados por meio do sistema, em formato digital, no prazo de </w:t>
      </w:r>
      <w:r w:rsidR="00676165" w:rsidRPr="00DA6EFD">
        <w:rPr>
          <w:rFonts w:ascii="Arial" w:eastAsiaTheme="minorHAnsi" w:hAnsi="Arial" w:cs="Arial"/>
          <w:color w:val="000000"/>
          <w:sz w:val="22"/>
          <w:szCs w:val="22"/>
          <w:lang w:eastAsia="en-US"/>
        </w:rPr>
        <w:t>2</w:t>
      </w:r>
      <w:r w:rsidRPr="00DA6EFD">
        <w:rPr>
          <w:rFonts w:ascii="Arial" w:eastAsiaTheme="minorHAnsi" w:hAnsi="Arial" w:cs="Arial"/>
          <w:color w:val="000000"/>
          <w:sz w:val="22"/>
          <w:szCs w:val="22"/>
          <w:lang w:eastAsia="en-US"/>
        </w:rPr>
        <w:t xml:space="preserve"> (</w:t>
      </w:r>
      <w:r w:rsidR="00676165" w:rsidRPr="00DA6EFD">
        <w:rPr>
          <w:rFonts w:ascii="Arial" w:eastAsiaTheme="minorHAnsi" w:hAnsi="Arial" w:cs="Arial"/>
          <w:color w:val="000000"/>
          <w:sz w:val="22"/>
          <w:szCs w:val="22"/>
          <w:lang w:eastAsia="en-US"/>
        </w:rPr>
        <w:t>duas</w:t>
      </w:r>
      <w:r w:rsidRPr="00DA6EFD">
        <w:rPr>
          <w:rFonts w:ascii="Arial" w:eastAsiaTheme="minorHAnsi" w:hAnsi="Arial" w:cs="Arial"/>
          <w:color w:val="000000"/>
          <w:sz w:val="22"/>
          <w:szCs w:val="22"/>
          <w:lang w:eastAsia="en-US"/>
        </w:rPr>
        <w:t xml:space="preserve">) horas, prorrogáveis por igual período, contado da solicitação do pregoeiro. </w:t>
      </w:r>
    </w:p>
    <w:p w14:paraId="48D352F9" w14:textId="41F0F513"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9.13</w:t>
      </w:r>
      <w:r w:rsidRPr="00DA6EFD">
        <w:rPr>
          <w:rFonts w:ascii="Arial" w:eastAsiaTheme="minorHAnsi" w:hAnsi="Arial" w:cs="Arial"/>
          <w:color w:val="000000"/>
          <w:sz w:val="22"/>
          <w:szCs w:val="22"/>
          <w:lang w:eastAsia="en-US"/>
        </w:rPr>
        <w:t xml:space="preserve">. A exigência dos documentos de habilitação somente será feita em relação ao licitante vencedor. </w:t>
      </w:r>
    </w:p>
    <w:p w14:paraId="6E22EB14" w14:textId="375AD43A"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9.13.1.</w:t>
      </w:r>
      <w:r w:rsidRPr="00DA6EFD">
        <w:rPr>
          <w:rFonts w:ascii="Arial" w:eastAsiaTheme="minorHAnsi" w:hAnsi="Arial" w:cs="Arial"/>
          <w:color w:val="000000"/>
          <w:sz w:val="22"/>
          <w:szCs w:val="22"/>
          <w:lang w:eastAsia="en-US"/>
        </w:rPr>
        <w:t xml:space="preserve">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 </w:t>
      </w:r>
    </w:p>
    <w:p w14:paraId="4CA14930" w14:textId="3A431139" w:rsidR="000A725F" w:rsidRPr="00DA6EFD"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9.13.2</w:t>
      </w:r>
      <w:r w:rsidRPr="00DA6EFD">
        <w:rPr>
          <w:rFonts w:ascii="Arial" w:eastAsiaTheme="minorHAnsi" w:hAnsi="Arial" w:cs="Arial"/>
          <w:color w:val="000000"/>
          <w:sz w:val="22"/>
          <w:szCs w:val="22"/>
          <w:lang w:eastAsia="en-US"/>
        </w:rPr>
        <w:t xml:space="preserve">. </w:t>
      </w:r>
      <w:r w:rsidR="00D862B9" w:rsidRPr="00DA6EFD">
        <w:rPr>
          <w:rFonts w:ascii="Arial" w:eastAsiaTheme="minorHAnsi" w:hAnsi="Arial" w:cs="Arial"/>
          <w:color w:val="000000"/>
          <w:sz w:val="22"/>
          <w:szCs w:val="22"/>
          <w:lang w:eastAsia="en-US"/>
        </w:rPr>
        <w:t>Atualização</w:t>
      </w:r>
      <w:r w:rsidRPr="00DA6EFD">
        <w:rPr>
          <w:rFonts w:ascii="Arial" w:eastAsiaTheme="minorHAnsi" w:hAnsi="Arial" w:cs="Arial"/>
          <w:color w:val="000000"/>
          <w:sz w:val="22"/>
          <w:szCs w:val="22"/>
          <w:lang w:eastAsia="en-US"/>
        </w:rPr>
        <w:t xml:space="preserve"> de documentos cuja validade tenha expirado após a data de recebimento das propostas; </w:t>
      </w:r>
    </w:p>
    <w:p w14:paraId="62819811" w14:textId="33F047B7" w:rsidR="000A725F" w:rsidRPr="00DA6EFD" w:rsidRDefault="00D341DD"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w:t>
      </w:r>
      <w:r w:rsidR="000A725F" w:rsidRPr="00DA6EFD">
        <w:rPr>
          <w:rFonts w:ascii="Arial" w:eastAsiaTheme="minorHAnsi" w:hAnsi="Arial" w:cs="Arial"/>
          <w:b/>
          <w:bCs/>
          <w:color w:val="000000"/>
          <w:sz w:val="22"/>
          <w:szCs w:val="22"/>
          <w:lang w:eastAsia="en-US"/>
        </w:rPr>
        <w:t>.14.</w:t>
      </w:r>
      <w:r w:rsidR="000A725F" w:rsidRPr="00DA6EFD">
        <w:rPr>
          <w:rFonts w:ascii="Arial" w:eastAsiaTheme="minorHAnsi" w:hAnsi="Arial" w:cs="Arial"/>
          <w:color w:val="000000"/>
          <w:sz w:val="22"/>
          <w:szCs w:val="22"/>
          <w:lang w:eastAsia="en-US"/>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20B3B804" w14:textId="15DB635D" w:rsidR="000A725F" w:rsidRPr="00DA6EFD" w:rsidRDefault="00D341DD"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w:t>
      </w:r>
      <w:r w:rsidR="000A725F" w:rsidRPr="00DA6EFD">
        <w:rPr>
          <w:rFonts w:ascii="Arial" w:eastAsiaTheme="minorHAnsi" w:hAnsi="Arial" w:cs="Arial"/>
          <w:b/>
          <w:bCs/>
          <w:color w:val="000000"/>
          <w:sz w:val="22"/>
          <w:szCs w:val="22"/>
          <w:lang w:eastAsia="en-US"/>
        </w:rPr>
        <w:t>.15</w:t>
      </w:r>
      <w:r w:rsidR="000A725F" w:rsidRPr="00DA6EFD">
        <w:rPr>
          <w:rFonts w:ascii="Arial" w:eastAsiaTheme="minorHAnsi" w:hAnsi="Arial" w:cs="Arial"/>
          <w:color w:val="000000"/>
          <w:sz w:val="22"/>
          <w:szCs w:val="22"/>
          <w:lang w:eastAsia="en-US"/>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9.12. </w:t>
      </w:r>
    </w:p>
    <w:p w14:paraId="29A74440" w14:textId="68367806" w:rsidR="000A725F" w:rsidRPr="00DA6EFD" w:rsidRDefault="00D341DD" w:rsidP="000A725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w:t>
      </w:r>
      <w:r w:rsidR="000A725F" w:rsidRPr="00DA6EFD">
        <w:rPr>
          <w:rFonts w:ascii="Arial" w:eastAsiaTheme="minorHAnsi" w:hAnsi="Arial" w:cs="Arial"/>
          <w:b/>
          <w:bCs/>
          <w:color w:val="000000"/>
          <w:sz w:val="22"/>
          <w:szCs w:val="22"/>
          <w:lang w:eastAsia="en-US"/>
        </w:rPr>
        <w:t>.16</w:t>
      </w:r>
      <w:r w:rsidR="000A725F" w:rsidRPr="00DA6EFD">
        <w:rPr>
          <w:rFonts w:ascii="Arial" w:eastAsiaTheme="minorHAnsi" w:hAnsi="Arial" w:cs="Arial"/>
          <w:color w:val="000000"/>
          <w:sz w:val="22"/>
          <w:szCs w:val="22"/>
          <w:lang w:eastAsia="en-US"/>
        </w:rPr>
        <w:t xml:space="preserve">. Somente serão disponibilizados para acesso público os documentos de habilitação do licitante cuja proposta atenda ao edital de licitação, depois de concluídos os procedimentos de que trata o subitem anterior. </w:t>
      </w:r>
    </w:p>
    <w:p w14:paraId="444B9CD4" w14:textId="77777777" w:rsidR="00860A55" w:rsidRPr="00DA6EFD" w:rsidRDefault="00860A55" w:rsidP="00860A55">
      <w:pPr>
        <w:pStyle w:val="Default"/>
        <w:jc w:val="both"/>
        <w:rPr>
          <w:b/>
          <w:bCs/>
          <w:sz w:val="22"/>
          <w:szCs w:val="22"/>
        </w:rPr>
      </w:pPr>
    </w:p>
    <w:p w14:paraId="23CC5379" w14:textId="083B216F" w:rsidR="00860A55" w:rsidRPr="00DA6EFD" w:rsidRDefault="00860A55" w:rsidP="008D418C">
      <w:pPr>
        <w:pStyle w:val="Default"/>
        <w:spacing w:after="120"/>
        <w:jc w:val="both"/>
        <w:rPr>
          <w:rFonts w:eastAsiaTheme="minorHAnsi"/>
          <w:b/>
          <w:bCs/>
          <w:sz w:val="22"/>
          <w:szCs w:val="22"/>
          <w:lang w:eastAsia="en-US"/>
        </w:rPr>
      </w:pPr>
      <w:r w:rsidRPr="00DA6EFD">
        <w:rPr>
          <w:rFonts w:eastAsiaTheme="minorHAnsi"/>
          <w:b/>
          <w:bCs/>
          <w:sz w:val="22"/>
          <w:szCs w:val="22"/>
          <w:lang w:eastAsia="en-US"/>
        </w:rPr>
        <w:t>1</w:t>
      </w:r>
      <w:r w:rsidR="00907128" w:rsidRPr="00DA6EFD">
        <w:rPr>
          <w:rFonts w:eastAsiaTheme="minorHAnsi"/>
          <w:b/>
          <w:bCs/>
          <w:sz w:val="22"/>
          <w:szCs w:val="22"/>
          <w:lang w:eastAsia="en-US"/>
        </w:rPr>
        <w:t>0</w:t>
      </w:r>
      <w:r w:rsidRPr="00DA6EFD">
        <w:rPr>
          <w:rFonts w:eastAsiaTheme="minorHAnsi"/>
          <w:b/>
          <w:bCs/>
          <w:sz w:val="22"/>
          <w:szCs w:val="22"/>
          <w:lang w:eastAsia="en-US"/>
        </w:rPr>
        <w:t xml:space="preserve">. </w:t>
      </w:r>
      <w:r w:rsidR="00EC7F04" w:rsidRPr="00DA6EFD">
        <w:rPr>
          <w:rFonts w:eastAsiaTheme="minorHAnsi"/>
          <w:b/>
          <w:bCs/>
          <w:sz w:val="22"/>
          <w:szCs w:val="22"/>
          <w:lang w:eastAsia="en-US"/>
        </w:rPr>
        <w:t>RECURSOS</w:t>
      </w:r>
      <w:r w:rsidR="00952267" w:rsidRPr="00DA6EFD">
        <w:rPr>
          <w:rFonts w:eastAsiaTheme="minorHAnsi"/>
          <w:b/>
          <w:bCs/>
          <w:sz w:val="22"/>
          <w:szCs w:val="22"/>
          <w:lang w:eastAsia="en-US"/>
        </w:rPr>
        <w:t xml:space="preserve"> E CONTRARRAZÕES</w:t>
      </w:r>
    </w:p>
    <w:p w14:paraId="7DA889A1" w14:textId="77777777" w:rsidR="00DE5BB6"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.1</w:t>
      </w:r>
      <w:r w:rsidRPr="00DA6EFD">
        <w:rPr>
          <w:rFonts w:ascii="Arial" w:eastAsiaTheme="minorHAnsi" w:hAnsi="Arial" w:cs="Arial"/>
          <w:color w:val="000000"/>
          <w:sz w:val="22"/>
          <w:szCs w:val="22"/>
          <w:lang w:eastAsia="en-US"/>
        </w:rPr>
        <w:t>. A interposição de recurso referente ao julgamento das propostas, à habilitação ou inabilitação de licitantes, à anulação ou revogação da licitação, observará o disposto no art. 165 da Lei nº 14.133, de 2021.</w:t>
      </w:r>
    </w:p>
    <w:p w14:paraId="3B6D0ED5" w14:textId="6E8B78FF"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DE5BB6"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.2</w:t>
      </w:r>
      <w:r w:rsidR="00DE5BB6" w:rsidRPr="00DA6EFD">
        <w:rPr>
          <w:rFonts w:ascii="Arial" w:eastAsiaTheme="minorHAnsi" w:hAnsi="Arial" w:cs="Arial"/>
          <w:b/>
          <w:bCs/>
          <w:color w:val="000000"/>
          <w:sz w:val="22"/>
          <w:szCs w:val="22"/>
          <w:lang w:eastAsia="en-US"/>
        </w:rPr>
        <w:t>.</w:t>
      </w:r>
      <w:r w:rsidR="00DE5BB6"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 xml:space="preserve">Declarado o vencedor, qualquer licitante poderá, no prazo de 30 (trinta) minutos, de forma imediata, em campo próprio do sistema, manifestar sua intenção de recorrer. O licitante deverá motivar sua decisão. </w:t>
      </w:r>
    </w:p>
    <w:p w14:paraId="716CF100" w14:textId="0F028EE8"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.3.</w:t>
      </w:r>
      <w:r w:rsidRPr="00DA6EFD">
        <w:rPr>
          <w:rFonts w:ascii="Arial" w:eastAsiaTheme="minorHAnsi" w:hAnsi="Arial" w:cs="Arial"/>
          <w:color w:val="000000"/>
          <w:sz w:val="22"/>
          <w:szCs w:val="22"/>
          <w:lang w:eastAsia="en-US"/>
        </w:rPr>
        <w:t xml:space="preserve"> Havendo manifestação, caberá à(ao) pregoeira(o) verificar a tempestividade e a existência de motivação de intenção de recorrer. Nesta fase, a(o) pregoeira(o) não adentará no mérito recursal, apenas verificará as condições de admissibilidade do recurso. </w:t>
      </w:r>
    </w:p>
    <w:p w14:paraId="25DCB151" w14:textId="27C3BC4D"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.4</w:t>
      </w:r>
      <w:r w:rsidRPr="00DA6EFD">
        <w:rPr>
          <w:rFonts w:ascii="Arial" w:eastAsiaTheme="minorHAnsi" w:hAnsi="Arial" w:cs="Arial"/>
          <w:color w:val="000000"/>
          <w:sz w:val="22"/>
          <w:szCs w:val="22"/>
          <w:lang w:eastAsia="en-US"/>
        </w:rPr>
        <w:t xml:space="preserve">. Não será concedido prazo para recursos sobre assuntos meramente protelatórios ou quando não justificada a intenção de interpor o recurso pelo proponente; </w:t>
      </w:r>
    </w:p>
    <w:p w14:paraId="5BD8DBFC" w14:textId="60A00E8A"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.5</w:t>
      </w:r>
      <w:r w:rsidRPr="00DA6EFD">
        <w:rPr>
          <w:rFonts w:ascii="Arial" w:eastAsiaTheme="minorHAnsi" w:hAnsi="Arial" w:cs="Arial"/>
          <w:color w:val="000000"/>
          <w:sz w:val="22"/>
          <w:szCs w:val="22"/>
          <w:lang w:eastAsia="en-US"/>
        </w:rPr>
        <w:t xml:space="preserve">. Admitido o recurso, o recorrente terá, a partir de então, o prazo de até 03 (três) dias úteis para apresentar as razões do recurso, pelo sistema eletrônico. Os demais licitantes ficarão intimados </w:t>
      </w:r>
      <w:r w:rsidR="00DE5BB6" w:rsidRPr="00DA6EFD">
        <w:rPr>
          <w:rFonts w:ascii="Arial" w:eastAsiaTheme="minorHAnsi" w:hAnsi="Arial" w:cs="Arial"/>
          <w:color w:val="000000"/>
          <w:sz w:val="22"/>
          <w:szCs w:val="22"/>
          <w:lang w:eastAsia="en-US"/>
        </w:rPr>
        <w:t>para se</w:t>
      </w:r>
      <w:r w:rsidRPr="00DA6EFD">
        <w:rPr>
          <w:rFonts w:ascii="Arial" w:eastAsiaTheme="minorHAnsi" w:hAnsi="Arial" w:cs="Arial"/>
          <w:color w:val="000000"/>
          <w:sz w:val="22"/>
          <w:szCs w:val="22"/>
          <w:lang w:eastAsia="en-US"/>
        </w:rPr>
        <w:t xml:space="preserve"> desejarem, apresentar suas contrarrazões, no prazo de até 03 (três) dias úteis, contado da data final do prazo do recorrente, assegurada vista imediata dos elementos indispensáveis à defesa dos seus interesses. </w:t>
      </w:r>
    </w:p>
    <w:p w14:paraId="367CD38A" w14:textId="6D3F8A89"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.6.</w:t>
      </w:r>
      <w:r w:rsidRPr="00DA6EFD">
        <w:rPr>
          <w:rFonts w:ascii="Arial" w:eastAsiaTheme="minorHAnsi" w:hAnsi="Arial" w:cs="Arial"/>
          <w:color w:val="000000"/>
          <w:sz w:val="22"/>
          <w:szCs w:val="22"/>
          <w:lang w:eastAsia="en-US"/>
        </w:rPr>
        <w:t xml:space="preserve"> A falta de manifestação imediata e motivada do licitante quanto à intenção de recorrer, importará na decadência desse direito, ficando a(o) pregoeira(o) autorizado a adjudicar o objeto ao licitante</w:t>
      </w:r>
      <w:r w:rsidR="00DE5BB6"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 xml:space="preserve">declarado vencedor, encaminhado para a autoridade superior competente para a homologação do mesmo. </w:t>
      </w:r>
    </w:p>
    <w:p w14:paraId="1CC817BE" w14:textId="2B5EEB81"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.7</w:t>
      </w:r>
      <w:r w:rsidRPr="00DA6EFD">
        <w:rPr>
          <w:rFonts w:ascii="Arial" w:eastAsiaTheme="minorHAnsi" w:hAnsi="Arial" w:cs="Arial"/>
          <w:color w:val="000000"/>
          <w:sz w:val="22"/>
          <w:szCs w:val="22"/>
          <w:lang w:eastAsia="en-US"/>
        </w:rPr>
        <w:t xml:space="preserve">. A(O) pregoeira(o) poderá reconsiderar ou não a decisão recorrida e, em caso de não reconsideração, os autos serão encaminhados </w:t>
      </w:r>
      <w:r w:rsidR="00DE5BB6" w:rsidRPr="00DA6EFD">
        <w:rPr>
          <w:rFonts w:ascii="Arial" w:eastAsiaTheme="minorHAnsi" w:hAnsi="Arial" w:cs="Arial"/>
          <w:color w:val="000000"/>
          <w:sz w:val="22"/>
          <w:szCs w:val="22"/>
          <w:lang w:eastAsia="en-US"/>
        </w:rPr>
        <w:t>à</w:t>
      </w:r>
      <w:r w:rsidRPr="00DA6EFD">
        <w:rPr>
          <w:rFonts w:ascii="Arial" w:eastAsiaTheme="minorHAnsi" w:hAnsi="Arial" w:cs="Arial"/>
          <w:color w:val="000000"/>
          <w:sz w:val="22"/>
          <w:szCs w:val="22"/>
          <w:lang w:eastAsia="en-US"/>
        </w:rPr>
        <w:t xml:space="preserve"> Prefeit</w:t>
      </w:r>
      <w:r w:rsidR="00DE5BB6" w:rsidRPr="00DA6EFD">
        <w:rPr>
          <w:rFonts w:ascii="Arial" w:eastAsiaTheme="minorHAnsi" w:hAnsi="Arial" w:cs="Arial"/>
          <w:color w:val="000000"/>
          <w:sz w:val="22"/>
          <w:szCs w:val="22"/>
          <w:lang w:eastAsia="en-US"/>
        </w:rPr>
        <w:t>a</w:t>
      </w:r>
      <w:r w:rsidRPr="00DA6EFD">
        <w:rPr>
          <w:rFonts w:ascii="Arial" w:eastAsiaTheme="minorHAnsi" w:hAnsi="Arial" w:cs="Arial"/>
          <w:color w:val="000000"/>
          <w:sz w:val="22"/>
          <w:szCs w:val="22"/>
          <w:lang w:eastAsia="en-US"/>
        </w:rPr>
        <w:t xml:space="preserve"> Municipal para julgamento do recurso, observados os prazos previstos no parágrafo. 2º do art. 165 da Lei 14.133/2021. </w:t>
      </w:r>
    </w:p>
    <w:p w14:paraId="10C7C816" w14:textId="45281D28"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.8</w:t>
      </w:r>
      <w:r w:rsidRPr="00DA6EFD">
        <w:rPr>
          <w:rFonts w:ascii="Arial" w:eastAsiaTheme="minorHAnsi" w:hAnsi="Arial" w:cs="Arial"/>
          <w:color w:val="000000"/>
          <w:sz w:val="22"/>
          <w:szCs w:val="22"/>
          <w:lang w:eastAsia="en-US"/>
        </w:rPr>
        <w:t xml:space="preserve">. O acolhimento de recurso importará a invalidação apenas dos atos insuscetíveis de aproveitamento. </w:t>
      </w:r>
    </w:p>
    <w:p w14:paraId="4325AF72" w14:textId="4A7544FA" w:rsidR="00952267" w:rsidRPr="00DA6EFD" w:rsidRDefault="00952267"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2E3EBA" w:rsidRPr="00DA6EFD">
        <w:rPr>
          <w:rFonts w:ascii="Arial" w:eastAsiaTheme="minorHAnsi" w:hAnsi="Arial" w:cs="Arial"/>
          <w:b/>
          <w:bCs/>
          <w:color w:val="000000"/>
          <w:sz w:val="22"/>
          <w:szCs w:val="22"/>
          <w:lang w:eastAsia="en-US"/>
        </w:rPr>
        <w:t>0</w:t>
      </w:r>
      <w:r w:rsidRPr="00DA6EFD">
        <w:rPr>
          <w:rFonts w:ascii="Arial" w:eastAsiaTheme="minorHAnsi" w:hAnsi="Arial" w:cs="Arial"/>
          <w:b/>
          <w:bCs/>
          <w:color w:val="000000"/>
          <w:sz w:val="22"/>
          <w:szCs w:val="22"/>
          <w:lang w:eastAsia="en-US"/>
        </w:rPr>
        <w:t>.9</w:t>
      </w:r>
      <w:r w:rsidRPr="00DA6EFD">
        <w:rPr>
          <w:rFonts w:ascii="Arial" w:eastAsiaTheme="minorHAnsi" w:hAnsi="Arial" w:cs="Arial"/>
          <w:color w:val="000000"/>
          <w:sz w:val="22"/>
          <w:szCs w:val="22"/>
          <w:lang w:eastAsia="en-US"/>
        </w:rPr>
        <w:t>. Decididos os recursos, a autoridade competente fará a homologação do objeto da licitação ao(s) licitante(s) vencedor(es).</w:t>
      </w:r>
    </w:p>
    <w:p w14:paraId="0FD931F3" w14:textId="2654384B" w:rsidR="00EC7F04" w:rsidRPr="00DA6EFD" w:rsidRDefault="006422A2" w:rsidP="006422A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10.10</w:t>
      </w:r>
      <w:r w:rsidRPr="00DA6EFD">
        <w:rPr>
          <w:rFonts w:ascii="Arial" w:eastAsiaTheme="minorHAnsi" w:hAnsi="Arial" w:cs="Arial"/>
          <w:color w:val="000000"/>
          <w:sz w:val="22"/>
          <w:szCs w:val="22"/>
          <w:lang w:eastAsia="en-US"/>
        </w:rPr>
        <w:t>. Os autos do processo permanecerão com vista franqueada aos interessados no sítio</w:t>
      </w:r>
      <w:r w:rsidR="00C94052" w:rsidRPr="00DA6EFD">
        <w:rPr>
          <w:rFonts w:ascii="Arial" w:eastAsiaTheme="minorHAnsi" w:hAnsi="Arial" w:cs="Arial"/>
          <w:color w:val="000000"/>
          <w:sz w:val="22"/>
          <w:szCs w:val="22"/>
          <w:lang w:eastAsia="en-US"/>
        </w:rPr>
        <w:t xml:space="preserve"> </w:t>
      </w:r>
      <w:r w:rsidRPr="00DA6EFD">
        <w:rPr>
          <w:rFonts w:ascii="Arial" w:eastAsiaTheme="minorHAnsi" w:hAnsi="Arial" w:cs="Arial"/>
          <w:sz w:val="22"/>
          <w:szCs w:val="22"/>
        </w:rPr>
        <w:t>eletrônico: http://transparencia.itambaraca.pr.gov.br:8090/portaltransparencia/1/licitacoes.</w:t>
      </w:r>
      <w:r w:rsidRPr="00DA6EFD">
        <w:rPr>
          <w:rFonts w:ascii="Arial" w:eastAsiaTheme="minorHAnsi" w:hAnsi="Arial" w:cs="Arial"/>
          <w:color w:val="000000"/>
          <w:sz w:val="22"/>
          <w:szCs w:val="22"/>
          <w:lang w:eastAsia="en-US"/>
        </w:rPr>
        <w:t xml:space="preserve"> </w:t>
      </w:r>
    </w:p>
    <w:p w14:paraId="01A017FE" w14:textId="77777777" w:rsidR="00860A55" w:rsidRPr="00DA6EFD" w:rsidRDefault="00860A55" w:rsidP="00860A55">
      <w:pPr>
        <w:pStyle w:val="Default"/>
        <w:jc w:val="both"/>
        <w:rPr>
          <w:b/>
          <w:bCs/>
          <w:sz w:val="22"/>
          <w:szCs w:val="22"/>
        </w:rPr>
      </w:pPr>
    </w:p>
    <w:p w14:paraId="28612C02" w14:textId="6A8CB6E6" w:rsidR="002E3EBA" w:rsidRPr="00DA6EFD" w:rsidRDefault="002E3EBA" w:rsidP="008D418C">
      <w:pPr>
        <w:pStyle w:val="Default"/>
        <w:spacing w:after="120"/>
        <w:jc w:val="both"/>
        <w:rPr>
          <w:b/>
          <w:bCs/>
          <w:sz w:val="22"/>
          <w:szCs w:val="22"/>
        </w:rPr>
      </w:pPr>
      <w:r w:rsidRPr="00DA6EFD">
        <w:rPr>
          <w:b/>
          <w:bCs/>
          <w:sz w:val="22"/>
          <w:szCs w:val="22"/>
        </w:rPr>
        <w:t>11</w:t>
      </w:r>
      <w:r w:rsidR="00DE5BB6" w:rsidRPr="00DA6EFD">
        <w:rPr>
          <w:b/>
          <w:bCs/>
          <w:sz w:val="22"/>
          <w:szCs w:val="22"/>
        </w:rPr>
        <w:t>.</w:t>
      </w:r>
      <w:r w:rsidRPr="00DA6EFD">
        <w:rPr>
          <w:b/>
          <w:bCs/>
          <w:sz w:val="22"/>
          <w:szCs w:val="22"/>
        </w:rPr>
        <w:t xml:space="preserve"> DA REABERTURA DA SESSÃO PÚBLICA </w:t>
      </w:r>
    </w:p>
    <w:p w14:paraId="253E69EA" w14:textId="3A38684D" w:rsidR="002E3EBA" w:rsidRPr="00DA6EFD" w:rsidRDefault="002E3EBA" w:rsidP="008D418C">
      <w:pPr>
        <w:pStyle w:val="Default"/>
        <w:spacing w:after="120"/>
        <w:jc w:val="both"/>
        <w:rPr>
          <w:sz w:val="22"/>
          <w:szCs w:val="22"/>
        </w:rPr>
      </w:pPr>
      <w:r w:rsidRPr="00DA6EFD">
        <w:rPr>
          <w:b/>
          <w:bCs/>
          <w:sz w:val="22"/>
          <w:szCs w:val="22"/>
        </w:rPr>
        <w:t>11.1</w:t>
      </w:r>
      <w:r w:rsidRPr="00DA6EFD">
        <w:rPr>
          <w:sz w:val="22"/>
          <w:szCs w:val="22"/>
        </w:rPr>
        <w:t xml:space="preserve">. A sessão pública poderá ser reaberta: </w:t>
      </w:r>
    </w:p>
    <w:p w14:paraId="3E2208AC" w14:textId="2FF34338" w:rsidR="002E3EBA" w:rsidRPr="00DA6EFD" w:rsidRDefault="002E3EBA" w:rsidP="008D418C">
      <w:pPr>
        <w:pStyle w:val="Default"/>
        <w:spacing w:after="120"/>
        <w:jc w:val="both"/>
        <w:rPr>
          <w:sz w:val="22"/>
          <w:szCs w:val="22"/>
        </w:rPr>
      </w:pPr>
      <w:r w:rsidRPr="00DA6EFD">
        <w:rPr>
          <w:b/>
          <w:bCs/>
          <w:sz w:val="22"/>
          <w:szCs w:val="22"/>
        </w:rPr>
        <w:t>11.1.1.</w:t>
      </w:r>
      <w:r w:rsidRPr="00DA6EFD">
        <w:rPr>
          <w:sz w:val="22"/>
          <w:szCs w:val="22"/>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3CC91FA" w14:textId="65844C0F" w:rsidR="002E3EBA" w:rsidRPr="00DA6EFD" w:rsidRDefault="002E3EBA" w:rsidP="008D418C">
      <w:pPr>
        <w:pStyle w:val="Default"/>
        <w:spacing w:after="120"/>
        <w:jc w:val="both"/>
        <w:rPr>
          <w:sz w:val="22"/>
          <w:szCs w:val="22"/>
        </w:rPr>
      </w:pPr>
      <w:r w:rsidRPr="00DA6EFD">
        <w:rPr>
          <w:b/>
          <w:bCs/>
          <w:sz w:val="22"/>
          <w:szCs w:val="22"/>
        </w:rPr>
        <w:t>11.1.2</w:t>
      </w:r>
      <w:r w:rsidRPr="00DA6EFD">
        <w:rPr>
          <w:sz w:val="22"/>
          <w:szCs w:val="22"/>
        </w:rPr>
        <w:t xml:space="preserve">. </w:t>
      </w:r>
      <w:r w:rsidR="00531DCB" w:rsidRPr="00DA6EFD">
        <w:rPr>
          <w:sz w:val="22"/>
          <w:szCs w:val="22"/>
        </w:rPr>
        <w:t>Quando</w:t>
      </w:r>
      <w:r w:rsidRPr="00DA6EFD">
        <w:rPr>
          <w:sz w:val="22"/>
          <w:szCs w:val="22"/>
        </w:rPr>
        <w:t xml:space="preserve"> houver erro na aceitação da proposta melhor classificada ou quando o licitante declarado vencedor não assinar o contrato ou não comprovar a regularização fiscal e trabalhista, nos termos do art. 43, §1° da Lei Complementar n° 123/2006. Nessas hipóteses, a sessão será reaberta na etapa posterior ao encerramento da fase de lances. </w:t>
      </w:r>
    </w:p>
    <w:p w14:paraId="2ED10073" w14:textId="049023E6" w:rsidR="002E3EBA" w:rsidRPr="00DA6EFD" w:rsidRDefault="002E3EBA" w:rsidP="008D418C">
      <w:pPr>
        <w:pStyle w:val="Default"/>
        <w:spacing w:after="120"/>
        <w:jc w:val="both"/>
        <w:rPr>
          <w:sz w:val="22"/>
          <w:szCs w:val="22"/>
        </w:rPr>
      </w:pPr>
      <w:r w:rsidRPr="00DA6EFD">
        <w:rPr>
          <w:b/>
          <w:bCs/>
          <w:sz w:val="22"/>
          <w:szCs w:val="22"/>
        </w:rPr>
        <w:t>11.2.</w:t>
      </w:r>
      <w:r w:rsidRPr="00DA6EFD">
        <w:rPr>
          <w:sz w:val="22"/>
          <w:szCs w:val="22"/>
        </w:rPr>
        <w:t xml:space="preserve"> Todos os licitantes remanescentes deverão ser convocados para acompanhar a sessão reaberta. </w:t>
      </w:r>
    </w:p>
    <w:p w14:paraId="77EDA6BC" w14:textId="01259CE2" w:rsidR="002E3EBA" w:rsidRPr="00DA6EFD" w:rsidRDefault="002E3EBA" w:rsidP="008D418C">
      <w:pPr>
        <w:pStyle w:val="Default"/>
        <w:spacing w:after="120"/>
        <w:jc w:val="both"/>
        <w:rPr>
          <w:sz w:val="22"/>
          <w:szCs w:val="22"/>
        </w:rPr>
      </w:pPr>
      <w:r w:rsidRPr="00DA6EFD">
        <w:rPr>
          <w:b/>
          <w:bCs/>
          <w:sz w:val="22"/>
          <w:szCs w:val="22"/>
        </w:rPr>
        <w:t>11.3.</w:t>
      </w:r>
      <w:r w:rsidRPr="00DA6EFD">
        <w:rPr>
          <w:sz w:val="22"/>
          <w:szCs w:val="22"/>
        </w:rPr>
        <w:t xml:space="preserve"> A convocação se dará por meio do sistema eletrônico e via e-mail. </w:t>
      </w:r>
    </w:p>
    <w:p w14:paraId="589F8800" w14:textId="2F8872F9" w:rsidR="002E3EBA" w:rsidRPr="00DA6EFD" w:rsidRDefault="002E3EBA" w:rsidP="008D418C">
      <w:pPr>
        <w:pStyle w:val="Default"/>
        <w:spacing w:after="120"/>
        <w:jc w:val="both"/>
        <w:rPr>
          <w:sz w:val="22"/>
          <w:szCs w:val="22"/>
        </w:rPr>
      </w:pPr>
      <w:r w:rsidRPr="00DA6EFD">
        <w:rPr>
          <w:b/>
          <w:bCs/>
          <w:sz w:val="22"/>
          <w:szCs w:val="22"/>
        </w:rPr>
        <w:t>11.3.1</w:t>
      </w:r>
      <w:r w:rsidRPr="00DA6EFD">
        <w:rPr>
          <w:sz w:val="22"/>
          <w:szCs w:val="22"/>
        </w:rPr>
        <w:t>. A convocação feita por e-mail dar-se-á a partir de dados obtidos junto à plataforma eletrônica, sendo responsabilidade do licitante manter seus dados cadastrais atualizados.</w:t>
      </w:r>
    </w:p>
    <w:p w14:paraId="2EF38188" w14:textId="77777777" w:rsidR="002E3EBA" w:rsidRPr="00DA6EFD" w:rsidRDefault="002E3EBA" w:rsidP="008D418C">
      <w:pPr>
        <w:pStyle w:val="Default"/>
        <w:spacing w:after="120"/>
        <w:jc w:val="both"/>
        <w:rPr>
          <w:b/>
          <w:bCs/>
          <w:sz w:val="22"/>
          <w:szCs w:val="22"/>
        </w:rPr>
      </w:pPr>
    </w:p>
    <w:p w14:paraId="75C513CF" w14:textId="396082D6" w:rsidR="00860A55" w:rsidRPr="00DA6EFD" w:rsidRDefault="00860A55" w:rsidP="008D418C">
      <w:pPr>
        <w:pStyle w:val="Default"/>
        <w:spacing w:after="120"/>
        <w:jc w:val="both"/>
        <w:rPr>
          <w:sz w:val="22"/>
          <w:szCs w:val="22"/>
        </w:rPr>
      </w:pPr>
      <w:r w:rsidRPr="00DA6EFD">
        <w:rPr>
          <w:b/>
          <w:bCs/>
          <w:sz w:val="22"/>
          <w:szCs w:val="22"/>
        </w:rPr>
        <w:t>1</w:t>
      </w:r>
      <w:r w:rsidR="009236DB" w:rsidRPr="00DA6EFD">
        <w:rPr>
          <w:b/>
          <w:bCs/>
          <w:sz w:val="22"/>
          <w:szCs w:val="22"/>
        </w:rPr>
        <w:t>2</w:t>
      </w:r>
      <w:r w:rsidRPr="00DA6EFD">
        <w:rPr>
          <w:b/>
          <w:bCs/>
          <w:sz w:val="22"/>
          <w:szCs w:val="22"/>
        </w:rPr>
        <w:t xml:space="preserve">. </w:t>
      </w:r>
      <w:r w:rsidR="00C505D0" w:rsidRPr="00DA6EFD">
        <w:rPr>
          <w:b/>
          <w:bCs/>
          <w:sz w:val="22"/>
          <w:szCs w:val="22"/>
          <w:u w:val="single"/>
        </w:rPr>
        <w:t>DAS INFRAÇÕES E SANÇÕES ADMINISTRATIVAS</w:t>
      </w:r>
    </w:p>
    <w:p w14:paraId="0152D235" w14:textId="70C5EEE9"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.1</w:t>
      </w:r>
      <w:r w:rsidRPr="00DA6EFD">
        <w:rPr>
          <w:rFonts w:ascii="Arial" w:eastAsiaTheme="minorHAnsi" w:hAnsi="Arial" w:cs="Arial"/>
          <w:color w:val="000000"/>
          <w:sz w:val="22"/>
          <w:szCs w:val="22"/>
          <w:lang w:eastAsia="en-US"/>
        </w:rPr>
        <w:t xml:space="preserve">. O licitante e a contratada que incorram nas infrações previstas no </w:t>
      </w:r>
      <w:r w:rsidR="000007C6" w:rsidRPr="00DA6EFD">
        <w:rPr>
          <w:rFonts w:ascii="Arial" w:eastAsiaTheme="minorHAnsi" w:hAnsi="Arial" w:cs="Arial"/>
          <w:color w:val="000000"/>
          <w:sz w:val="22"/>
          <w:szCs w:val="22"/>
          <w:lang w:eastAsia="en-US"/>
        </w:rPr>
        <w:t>Artigo</w:t>
      </w:r>
      <w:r w:rsidRPr="00DA6EFD">
        <w:rPr>
          <w:rFonts w:ascii="Arial" w:eastAsiaTheme="minorHAnsi" w:hAnsi="Arial" w:cs="Arial"/>
          <w:color w:val="000000"/>
          <w:sz w:val="22"/>
          <w:szCs w:val="22"/>
          <w:lang w:eastAsia="en-US"/>
        </w:rPr>
        <w:t xml:space="preserve"> 155 da Lei Federal nº 14.133, de 2021, apuradas em regular processo administrativo, sujeitam-se às sanções previstas no </w:t>
      </w:r>
      <w:r w:rsidR="000007C6" w:rsidRPr="00DA6EFD">
        <w:rPr>
          <w:rFonts w:ascii="Arial" w:eastAsiaTheme="minorHAnsi" w:hAnsi="Arial" w:cs="Arial"/>
          <w:color w:val="000000"/>
          <w:sz w:val="22"/>
          <w:szCs w:val="22"/>
          <w:lang w:eastAsia="en-US"/>
        </w:rPr>
        <w:t>Artigo</w:t>
      </w:r>
      <w:r w:rsidRPr="00DA6EFD">
        <w:rPr>
          <w:rFonts w:ascii="Arial" w:eastAsiaTheme="minorHAnsi" w:hAnsi="Arial" w:cs="Arial"/>
          <w:color w:val="000000"/>
          <w:sz w:val="22"/>
          <w:szCs w:val="22"/>
          <w:lang w:eastAsia="en-US"/>
        </w:rPr>
        <w:t xml:space="preserve"> 156 da mesma Lei, bem como no Decreto nº </w:t>
      </w:r>
      <w:r w:rsidR="000007C6" w:rsidRPr="00DA6EFD">
        <w:rPr>
          <w:rFonts w:ascii="Arial" w:eastAsiaTheme="minorHAnsi" w:hAnsi="Arial" w:cs="Arial"/>
          <w:color w:val="000000"/>
          <w:sz w:val="22"/>
          <w:szCs w:val="22"/>
          <w:lang w:eastAsia="en-US"/>
        </w:rPr>
        <w:t>5.074/2024</w:t>
      </w:r>
      <w:r w:rsidRPr="00DA6EFD">
        <w:rPr>
          <w:rFonts w:ascii="Arial" w:eastAsiaTheme="minorHAnsi" w:hAnsi="Arial" w:cs="Arial"/>
          <w:color w:val="000000"/>
          <w:sz w:val="22"/>
          <w:szCs w:val="22"/>
          <w:lang w:eastAsia="en-US"/>
        </w:rPr>
        <w:t xml:space="preserve"> do município de </w:t>
      </w:r>
      <w:r w:rsidR="000007C6" w:rsidRPr="00DA6EFD">
        <w:rPr>
          <w:rFonts w:ascii="Arial" w:eastAsiaTheme="minorHAnsi" w:hAnsi="Arial" w:cs="Arial"/>
          <w:color w:val="000000"/>
          <w:sz w:val="22"/>
          <w:szCs w:val="22"/>
          <w:lang w:eastAsia="en-US"/>
        </w:rPr>
        <w:t>Itambaracá/Pr</w:t>
      </w:r>
      <w:r w:rsidR="00911E8D" w:rsidRPr="00DA6EFD">
        <w:rPr>
          <w:rFonts w:ascii="Arial" w:eastAsiaTheme="minorHAnsi" w:hAnsi="Arial" w:cs="Arial"/>
          <w:color w:val="000000"/>
          <w:sz w:val="22"/>
          <w:szCs w:val="22"/>
          <w:lang w:eastAsia="en-US"/>
        </w:rPr>
        <w:t>.</w:t>
      </w:r>
    </w:p>
    <w:p w14:paraId="6156E2AA" w14:textId="53307C0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w:t>
      </w:r>
      <w:r w:rsidRPr="00DA6EFD">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5D42826D" w14:textId="2233D0E5"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.2.1</w:t>
      </w:r>
      <w:r w:rsidRPr="00DA6EFD">
        <w:rPr>
          <w:rFonts w:ascii="Arial" w:eastAsiaTheme="minorHAnsi" w:hAnsi="Arial" w:cs="Arial"/>
          <w:color w:val="000000"/>
          <w:sz w:val="22"/>
          <w:szCs w:val="22"/>
          <w:lang w:eastAsia="en-US"/>
        </w:rPr>
        <w:t xml:space="preserve">. A sanção de advertência será aplicada nas seguintes hipóteses: </w:t>
      </w:r>
    </w:p>
    <w:p w14:paraId="5B927FC4"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1E3C58D3"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008E2737" w14:textId="417E70E1"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.2.2</w:t>
      </w:r>
      <w:r w:rsidRPr="00DA6EFD">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68832718"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0A7FB3D1"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dar causa à inexecução total do contrato/ata; </w:t>
      </w:r>
    </w:p>
    <w:p w14:paraId="60220DAC"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c) deixar de entregar a documentação exigida para o certame; </w:t>
      </w:r>
    </w:p>
    <w:p w14:paraId="15737AE5"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d) não manter a proposta, salvo em decorrência de fato superveniente devidamente justificado; </w:t>
      </w:r>
    </w:p>
    <w:p w14:paraId="0A3E5CE4"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157E4510"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41C985C5" w14:textId="38FFA2A5"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.2.2.1</w:t>
      </w:r>
      <w:r w:rsidRPr="00DA6EFD">
        <w:rPr>
          <w:rFonts w:ascii="Arial" w:eastAsiaTheme="minorHAnsi" w:hAnsi="Arial" w:cs="Arial"/>
          <w:color w:val="000000"/>
          <w:sz w:val="22"/>
          <w:szCs w:val="22"/>
          <w:lang w:eastAsia="en-US"/>
        </w:rPr>
        <w:t xml:space="preserve">. Considera-se inexecução total do contrato: </w:t>
      </w:r>
    </w:p>
    <w:p w14:paraId="6B1DB0ED"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recusa injustificada de cumprimento integral da obrigação contratualmente determinada; </w:t>
      </w:r>
    </w:p>
    <w:p w14:paraId="6D19768C"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04E5BBD8" w14:textId="65C819C2"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.2.3</w:t>
      </w:r>
      <w:r w:rsidRPr="00DA6EFD">
        <w:rPr>
          <w:rFonts w:ascii="Arial" w:eastAsiaTheme="minorHAnsi" w:hAnsi="Arial" w:cs="Arial"/>
          <w:color w:val="000000"/>
          <w:sz w:val="22"/>
          <w:szCs w:val="22"/>
          <w:lang w:eastAsia="en-US"/>
        </w:rPr>
        <w:t xml:space="preserve">. A sanção de declaração de inidoneidade para licitar ou contratar será aplicada àquele que: </w:t>
      </w:r>
    </w:p>
    <w:p w14:paraId="7C63FEFE" w14:textId="5F3434BA"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apresentar declaração ou documentação falsa exigida para o certame ou prestar declaração falsa durante </w:t>
      </w:r>
      <w:r w:rsidR="000007C6" w:rsidRPr="00DA6EFD">
        <w:rPr>
          <w:rFonts w:ascii="Arial" w:eastAsiaTheme="minorHAnsi" w:hAnsi="Arial" w:cs="Arial"/>
          <w:color w:val="000000"/>
          <w:sz w:val="22"/>
          <w:szCs w:val="22"/>
          <w:lang w:eastAsia="en-US"/>
        </w:rPr>
        <w:t>o</w:t>
      </w:r>
      <w:r w:rsidRPr="00DA6EFD">
        <w:rPr>
          <w:rFonts w:ascii="Arial" w:eastAsiaTheme="minorHAnsi" w:hAnsi="Arial" w:cs="Arial"/>
          <w:color w:val="000000"/>
          <w:sz w:val="22"/>
          <w:szCs w:val="22"/>
          <w:lang w:eastAsia="en-US"/>
        </w:rPr>
        <w:t xml:space="preserve"> Pregão Eletrônico ou a execução do contrato; </w:t>
      </w:r>
    </w:p>
    <w:p w14:paraId="59CD6E87" w14:textId="1B17B2CF"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fraudar </w:t>
      </w:r>
      <w:r w:rsidR="000007C6" w:rsidRPr="00DA6EFD">
        <w:rPr>
          <w:rFonts w:ascii="Arial" w:eastAsiaTheme="minorHAnsi" w:hAnsi="Arial" w:cs="Arial"/>
          <w:color w:val="000000"/>
          <w:sz w:val="22"/>
          <w:szCs w:val="22"/>
          <w:lang w:eastAsia="en-US"/>
        </w:rPr>
        <w:t>o</w:t>
      </w:r>
      <w:r w:rsidRPr="00DA6EFD">
        <w:rPr>
          <w:rFonts w:ascii="Arial" w:eastAsiaTheme="minorHAnsi" w:hAnsi="Arial" w:cs="Arial"/>
          <w:color w:val="000000"/>
          <w:sz w:val="22"/>
          <w:szCs w:val="22"/>
          <w:lang w:eastAsia="en-US"/>
        </w:rPr>
        <w:t xml:space="preserve"> Pregão Eletrônico ou praticar ato fraudulento na execução do contrato; </w:t>
      </w:r>
    </w:p>
    <w:p w14:paraId="39161D9D"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c) comportar-se de modo inidôneo ou cometer fraude de qualquer natureza; </w:t>
      </w:r>
    </w:p>
    <w:p w14:paraId="207AF172"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d) praticar atos ilícitos com vistas a frustrar os objetivos da licitação; </w:t>
      </w:r>
    </w:p>
    <w:p w14:paraId="278D5AFD"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e) praticar ato lesivo previsto no art. 5º da Lei Federal nº 12.846, de 1º de agosto de 2013. </w:t>
      </w:r>
    </w:p>
    <w:p w14:paraId="74E854B4" w14:textId="7E25CF82"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.2.3.1</w:t>
      </w:r>
      <w:r w:rsidRPr="00DA6EFD">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10067175" w14:textId="14E34D04"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.2.3.2</w:t>
      </w:r>
      <w:r w:rsidRPr="00DA6EFD">
        <w:rPr>
          <w:rFonts w:ascii="Arial" w:eastAsiaTheme="minorHAnsi" w:hAnsi="Arial" w:cs="Arial"/>
          <w:color w:val="000000"/>
          <w:sz w:val="22"/>
          <w:szCs w:val="22"/>
          <w:lang w:eastAsia="en-US"/>
        </w:rPr>
        <w:t xml:space="preserve">. A sanção prevista no item </w:t>
      </w:r>
      <w:r w:rsidR="000007C6" w:rsidRPr="00DA6EFD">
        <w:rPr>
          <w:rFonts w:ascii="Arial" w:eastAsiaTheme="minorHAnsi" w:hAnsi="Arial" w:cs="Arial"/>
          <w:color w:val="000000"/>
          <w:sz w:val="22"/>
          <w:szCs w:val="22"/>
          <w:lang w:eastAsia="en-US"/>
        </w:rPr>
        <w:t>1</w:t>
      </w:r>
      <w:r w:rsidR="009236DB" w:rsidRPr="00DA6EFD">
        <w:rPr>
          <w:rFonts w:ascii="Arial" w:eastAsiaTheme="minorHAnsi" w:hAnsi="Arial" w:cs="Arial"/>
          <w:color w:val="000000"/>
          <w:sz w:val="22"/>
          <w:szCs w:val="22"/>
          <w:lang w:eastAsia="en-US"/>
        </w:rPr>
        <w:t>2</w:t>
      </w:r>
      <w:r w:rsidRPr="00DA6EFD">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w:t>
      </w:r>
      <w:r w:rsidR="000007C6" w:rsidRPr="00DA6EFD">
        <w:rPr>
          <w:rFonts w:ascii="Arial" w:eastAsiaTheme="minorHAnsi" w:hAnsi="Arial" w:cs="Arial"/>
          <w:color w:val="000000"/>
          <w:sz w:val="22"/>
          <w:szCs w:val="22"/>
          <w:lang w:eastAsia="en-US"/>
        </w:rPr>
        <w:t>Itambaracá/Pr</w:t>
      </w:r>
      <w:r w:rsidRPr="00DA6EFD">
        <w:rPr>
          <w:rFonts w:ascii="Arial" w:eastAsiaTheme="minorHAnsi" w:hAnsi="Arial" w:cs="Arial"/>
          <w:color w:val="000000"/>
          <w:sz w:val="22"/>
          <w:szCs w:val="22"/>
          <w:lang w:eastAsia="en-US"/>
        </w:rPr>
        <w:t xml:space="preserve">, pelo prazo mínimo de 3 (três) anos e máximo de 6 (seis) anos. </w:t>
      </w:r>
    </w:p>
    <w:p w14:paraId="623B56EA" w14:textId="1297A1E2" w:rsidR="00C505D0" w:rsidRPr="00DA6EFD" w:rsidRDefault="00C505D0" w:rsidP="009A49C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.3.</w:t>
      </w:r>
      <w:r w:rsidRPr="00DA6EFD">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70D8EC44" w14:textId="1232AAC3" w:rsidR="00DF089B" w:rsidRPr="00DA6EFD" w:rsidRDefault="00DF089B" w:rsidP="009A49C3">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1</w:t>
      </w:r>
      <w:r w:rsidR="009236DB" w:rsidRPr="00DA6EFD">
        <w:rPr>
          <w:rFonts w:ascii="Arial" w:eastAsiaTheme="minorHAnsi" w:hAnsi="Arial" w:cs="Arial"/>
          <w:b/>
          <w:bCs/>
          <w:sz w:val="22"/>
          <w:szCs w:val="22"/>
          <w:lang w:eastAsia="en-US"/>
        </w:rPr>
        <w:t>2</w:t>
      </w:r>
      <w:r w:rsidRPr="00DA6EFD">
        <w:rPr>
          <w:rFonts w:ascii="Arial" w:eastAsiaTheme="minorHAnsi" w:hAnsi="Arial" w:cs="Arial"/>
          <w:b/>
          <w:bCs/>
          <w:sz w:val="22"/>
          <w:szCs w:val="22"/>
          <w:lang w:eastAsia="en-US"/>
        </w:rPr>
        <w:t>.3.1.</w:t>
      </w:r>
      <w:r w:rsidRPr="00DA6EFD">
        <w:rPr>
          <w:rFonts w:ascii="Arial" w:eastAsiaTheme="minorHAnsi" w:hAnsi="Arial" w:cs="Arial"/>
          <w:sz w:val="22"/>
          <w:szCs w:val="22"/>
          <w:lang w:eastAsia="en-US"/>
        </w:rPr>
        <w:t xml:space="preserve"> Para as infrações previstas no item 1</w:t>
      </w:r>
      <w:r w:rsidR="006B6C48" w:rsidRPr="00DA6EFD">
        <w:rPr>
          <w:rFonts w:ascii="Arial" w:eastAsiaTheme="minorHAnsi" w:hAnsi="Arial" w:cs="Arial"/>
          <w:sz w:val="22"/>
          <w:szCs w:val="22"/>
          <w:lang w:eastAsia="en-US"/>
        </w:rPr>
        <w:t>1</w:t>
      </w:r>
      <w:r w:rsidRPr="00DA6EFD">
        <w:rPr>
          <w:rFonts w:ascii="Arial" w:eastAsiaTheme="minorHAnsi" w:hAnsi="Arial" w:cs="Arial"/>
          <w:sz w:val="22"/>
          <w:szCs w:val="22"/>
          <w:lang w:eastAsia="en-US"/>
        </w:rPr>
        <w:t>.2.2, a multa será de 0,5% a 15% do valor do contrato licitado.</w:t>
      </w:r>
    </w:p>
    <w:p w14:paraId="3ACBA588" w14:textId="3CBE8767" w:rsidR="00DF089B" w:rsidRPr="00DA6EFD" w:rsidRDefault="00DF089B" w:rsidP="009A49C3">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b/>
          <w:bCs/>
          <w:sz w:val="22"/>
          <w:szCs w:val="22"/>
          <w:lang w:eastAsia="en-US"/>
        </w:rPr>
        <w:t>1</w:t>
      </w:r>
      <w:r w:rsidR="009236DB" w:rsidRPr="00DA6EFD">
        <w:rPr>
          <w:rFonts w:ascii="Arial" w:eastAsiaTheme="minorHAnsi" w:hAnsi="Arial" w:cs="Arial"/>
          <w:b/>
          <w:bCs/>
          <w:sz w:val="22"/>
          <w:szCs w:val="22"/>
          <w:lang w:eastAsia="en-US"/>
        </w:rPr>
        <w:t>2</w:t>
      </w:r>
      <w:r w:rsidRPr="00DA6EFD">
        <w:rPr>
          <w:rFonts w:ascii="Arial" w:eastAsiaTheme="minorHAnsi" w:hAnsi="Arial" w:cs="Arial"/>
          <w:b/>
          <w:bCs/>
          <w:sz w:val="22"/>
          <w:szCs w:val="22"/>
          <w:lang w:eastAsia="en-US"/>
        </w:rPr>
        <w:t>.3.2</w:t>
      </w:r>
      <w:r w:rsidRPr="00DA6EFD">
        <w:rPr>
          <w:rFonts w:ascii="Arial" w:eastAsiaTheme="minorHAnsi" w:hAnsi="Arial" w:cs="Arial"/>
          <w:sz w:val="22"/>
          <w:szCs w:val="22"/>
          <w:lang w:eastAsia="en-US"/>
        </w:rPr>
        <w:t>. Para as infrações previstas no item 1</w:t>
      </w:r>
      <w:r w:rsidR="006B6C48" w:rsidRPr="00DA6EFD">
        <w:rPr>
          <w:rFonts w:ascii="Arial" w:eastAsiaTheme="minorHAnsi" w:hAnsi="Arial" w:cs="Arial"/>
          <w:sz w:val="22"/>
          <w:szCs w:val="22"/>
          <w:lang w:eastAsia="en-US"/>
        </w:rPr>
        <w:t>1</w:t>
      </w:r>
      <w:r w:rsidRPr="00DA6EFD">
        <w:rPr>
          <w:rFonts w:ascii="Arial" w:eastAsiaTheme="minorHAnsi" w:hAnsi="Arial" w:cs="Arial"/>
          <w:sz w:val="22"/>
          <w:szCs w:val="22"/>
          <w:lang w:eastAsia="en-US"/>
        </w:rPr>
        <w:t>.2.3, a multa será de 15% a 30% do valor do contrato licitado.</w:t>
      </w:r>
    </w:p>
    <w:p w14:paraId="19823ECE" w14:textId="3D6A6325"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.4.</w:t>
      </w:r>
      <w:r w:rsidRPr="00DA6EFD">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4B0189D" w14:textId="4E17F42C"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.5</w:t>
      </w:r>
      <w:r w:rsidRPr="00DA6EFD">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62AD0637" w14:textId="5E00E7D3"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.6.</w:t>
      </w:r>
      <w:r w:rsidRPr="00DA6EFD">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22D45B40" w14:textId="6A3FFD70"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.7</w:t>
      </w:r>
      <w:r w:rsidRPr="00DA6EFD">
        <w:rPr>
          <w:rFonts w:ascii="Arial" w:eastAsiaTheme="minorHAnsi" w:hAnsi="Arial" w:cs="Arial"/>
          <w:color w:val="000000"/>
          <w:sz w:val="22"/>
          <w:szCs w:val="22"/>
          <w:lang w:eastAsia="en-US"/>
        </w:rPr>
        <w:t xml:space="preserve">. Na aplicação das sanções serão considerados: </w:t>
      </w:r>
    </w:p>
    <w:p w14:paraId="47BD75F9" w14:textId="4B72A3A0"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.7.1</w:t>
      </w:r>
      <w:r w:rsidRPr="00DA6EFD">
        <w:rPr>
          <w:rFonts w:ascii="Arial" w:eastAsiaTheme="minorHAnsi" w:hAnsi="Arial" w:cs="Arial"/>
          <w:color w:val="000000"/>
          <w:sz w:val="22"/>
          <w:szCs w:val="22"/>
          <w:lang w:eastAsia="en-US"/>
        </w:rPr>
        <w:t xml:space="preserve">. a natureza e a gravidade da infração cometida; </w:t>
      </w:r>
    </w:p>
    <w:p w14:paraId="4A63B57C" w14:textId="69718C18"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.7.2</w:t>
      </w:r>
      <w:r w:rsidRPr="00DA6EFD">
        <w:rPr>
          <w:rFonts w:ascii="Arial" w:eastAsiaTheme="minorHAnsi" w:hAnsi="Arial" w:cs="Arial"/>
          <w:color w:val="000000"/>
          <w:sz w:val="22"/>
          <w:szCs w:val="22"/>
          <w:lang w:eastAsia="en-US"/>
        </w:rPr>
        <w:t xml:space="preserve">. as peculiaridades do caso concreto; </w:t>
      </w:r>
    </w:p>
    <w:p w14:paraId="6E3642B1" w14:textId="748D49FB"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.7.3</w:t>
      </w:r>
      <w:r w:rsidRPr="00DA6EFD">
        <w:rPr>
          <w:rFonts w:ascii="Arial" w:eastAsiaTheme="minorHAnsi" w:hAnsi="Arial" w:cs="Arial"/>
          <w:color w:val="000000"/>
          <w:sz w:val="22"/>
          <w:szCs w:val="22"/>
          <w:lang w:eastAsia="en-US"/>
        </w:rPr>
        <w:t xml:space="preserve">. as circunstâncias agravantes ou atenuantes; </w:t>
      </w:r>
    </w:p>
    <w:p w14:paraId="32A968AD" w14:textId="44B7AEB8"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.7.4</w:t>
      </w:r>
      <w:r w:rsidRPr="00DA6EFD">
        <w:rPr>
          <w:rFonts w:ascii="Arial" w:eastAsiaTheme="minorHAnsi" w:hAnsi="Arial" w:cs="Arial"/>
          <w:color w:val="000000"/>
          <w:sz w:val="22"/>
          <w:szCs w:val="22"/>
          <w:lang w:eastAsia="en-US"/>
        </w:rPr>
        <w:t xml:space="preserve">. os danos que dela provierem para a Administração Pública </w:t>
      </w:r>
    </w:p>
    <w:p w14:paraId="28218FBD" w14:textId="57FC82BB"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.8</w:t>
      </w:r>
      <w:r w:rsidRPr="00DA6EFD">
        <w:rPr>
          <w:rFonts w:ascii="Arial" w:eastAsiaTheme="minorHAnsi" w:hAnsi="Arial" w:cs="Arial"/>
          <w:color w:val="000000"/>
          <w:sz w:val="22"/>
          <w:szCs w:val="22"/>
          <w:lang w:eastAsia="en-US"/>
        </w:rPr>
        <w:t xml:space="preserve">. A aplicação das sanções previstas neste Edital de Pregão Eletrônico, em hipótese alguma, </w:t>
      </w:r>
      <w:r w:rsidR="00DF089B" w:rsidRPr="00DA6EFD">
        <w:rPr>
          <w:rFonts w:ascii="Arial" w:eastAsiaTheme="minorHAnsi" w:hAnsi="Arial" w:cs="Arial"/>
          <w:color w:val="000000"/>
          <w:sz w:val="22"/>
          <w:szCs w:val="22"/>
          <w:lang w:eastAsia="en-US"/>
        </w:rPr>
        <w:t xml:space="preserve">exime </w:t>
      </w:r>
      <w:r w:rsidRPr="00DA6EFD">
        <w:rPr>
          <w:rFonts w:ascii="Arial" w:eastAsiaTheme="minorHAnsi" w:hAnsi="Arial" w:cs="Arial"/>
          <w:color w:val="000000"/>
          <w:sz w:val="22"/>
          <w:szCs w:val="22"/>
          <w:lang w:eastAsia="en-US"/>
        </w:rPr>
        <w:t xml:space="preserve">a obrigação de reparação integral do dano causado à Administração Pública. </w:t>
      </w:r>
    </w:p>
    <w:p w14:paraId="2A9405CD" w14:textId="0C1CB2CA"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.9</w:t>
      </w:r>
      <w:r w:rsidRPr="00DA6EFD">
        <w:rPr>
          <w:rFonts w:ascii="Arial" w:eastAsiaTheme="minorHAnsi" w:hAnsi="Arial" w:cs="Arial"/>
          <w:color w:val="000000"/>
          <w:sz w:val="22"/>
          <w:szCs w:val="22"/>
          <w:lang w:eastAsia="en-US"/>
        </w:rPr>
        <w:t xml:space="preserve">. A penalidade de multa pode ser aplicada cumulativamente com as demais sanções. </w:t>
      </w:r>
    </w:p>
    <w:p w14:paraId="3174656F" w14:textId="5DC77E59" w:rsidR="0096427F"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2</w:t>
      </w:r>
      <w:r w:rsidRPr="00DA6EFD">
        <w:rPr>
          <w:rFonts w:ascii="Arial" w:eastAsiaTheme="minorHAnsi" w:hAnsi="Arial" w:cs="Arial"/>
          <w:b/>
          <w:bCs/>
          <w:color w:val="000000"/>
          <w:sz w:val="22"/>
          <w:szCs w:val="22"/>
          <w:lang w:eastAsia="en-US"/>
        </w:rPr>
        <w:t>.10.</w:t>
      </w:r>
      <w:r w:rsidRPr="00DA6EFD">
        <w:rPr>
          <w:rFonts w:ascii="Arial" w:eastAsiaTheme="minorHAnsi" w:hAnsi="Arial" w:cs="Arial"/>
          <w:color w:val="000000"/>
          <w:sz w:val="22"/>
          <w:szCs w:val="22"/>
          <w:lang w:eastAsia="en-US"/>
        </w:rPr>
        <w:t xml:space="preserve"> O não pagamento nos prazos fixados no Termo de Referência deste edital acarretará multa à </w:t>
      </w:r>
      <w:r w:rsidRPr="00DA6EFD">
        <w:rPr>
          <w:rFonts w:ascii="Arial" w:eastAsiaTheme="minorHAnsi" w:hAnsi="Arial" w:cs="Arial"/>
          <w:b/>
          <w:bCs/>
          <w:color w:val="000000"/>
          <w:sz w:val="22"/>
          <w:szCs w:val="22"/>
          <w:lang w:eastAsia="en-US"/>
        </w:rPr>
        <w:t>CONTRATANTE</w:t>
      </w:r>
      <w:r w:rsidRPr="00DA6EFD">
        <w:rPr>
          <w:rFonts w:ascii="Arial" w:eastAsiaTheme="minorHAnsi" w:hAnsi="Arial" w:cs="Arial"/>
          <w:color w:val="000000"/>
          <w:sz w:val="22"/>
          <w:szCs w:val="22"/>
          <w:lang w:eastAsia="en-US"/>
        </w:rPr>
        <w:t xml:space="preserve">, mediante a aplicação da fórmula a seguir: </w:t>
      </w:r>
    </w:p>
    <w:p w14:paraId="5F8AE7E0" w14:textId="0B4D59A2"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EM = I x N x VP, onde: </w:t>
      </w:r>
    </w:p>
    <w:p w14:paraId="6EEE638C"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I = (TX/100) / 365; </w:t>
      </w:r>
    </w:p>
    <w:p w14:paraId="4A6DF6A2"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I = Índice de atualização financeira; </w:t>
      </w:r>
    </w:p>
    <w:p w14:paraId="779B7998" w14:textId="77777777" w:rsidR="00C505D0" w:rsidRPr="00DA6EFD"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TX = Percentual da taxa de juros de mora anual; EM = Encargos moratórios; </w:t>
      </w:r>
    </w:p>
    <w:p w14:paraId="2AEFBA81" w14:textId="2294A6C5" w:rsidR="00C505D0" w:rsidRPr="00DA6EFD" w:rsidRDefault="00C505D0" w:rsidP="00C505D0">
      <w:pPr>
        <w:pStyle w:val="Default"/>
        <w:spacing w:after="120"/>
        <w:jc w:val="both"/>
        <w:rPr>
          <w:b/>
          <w:bCs/>
          <w:sz w:val="22"/>
          <w:szCs w:val="22"/>
        </w:rPr>
      </w:pPr>
      <w:r w:rsidRPr="00DA6EFD">
        <w:rPr>
          <w:rFonts w:eastAsiaTheme="minorHAnsi"/>
          <w:sz w:val="22"/>
          <w:szCs w:val="22"/>
          <w:lang w:eastAsia="en-US"/>
        </w:rPr>
        <w:t>N = Número de dias entre a data prevista para o pagamento e a do efetivo pagamento; VP = Valor da parcela em atraso.</w:t>
      </w:r>
    </w:p>
    <w:p w14:paraId="32A8288D" w14:textId="77777777" w:rsidR="00C505D0" w:rsidRPr="00DA6EFD" w:rsidRDefault="00C505D0" w:rsidP="00860A55">
      <w:pPr>
        <w:pStyle w:val="Default"/>
        <w:jc w:val="both"/>
        <w:rPr>
          <w:b/>
          <w:bCs/>
          <w:sz w:val="22"/>
          <w:szCs w:val="22"/>
        </w:rPr>
      </w:pPr>
    </w:p>
    <w:p w14:paraId="7A519502" w14:textId="42A9844B" w:rsidR="009A167E" w:rsidRPr="00DA6EFD" w:rsidRDefault="00860A55" w:rsidP="009A167E">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hAnsi="Arial" w:cs="Arial"/>
          <w:b/>
          <w:bCs/>
          <w:sz w:val="22"/>
          <w:szCs w:val="22"/>
        </w:rPr>
        <w:t>1</w:t>
      </w:r>
      <w:r w:rsidR="009236DB" w:rsidRPr="00DA6EFD">
        <w:rPr>
          <w:rFonts w:ascii="Arial" w:hAnsi="Arial" w:cs="Arial"/>
          <w:b/>
          <w:bCs/>
          <w:sz w:val="22"/>
          <w:szCs w:val="22"/>
        </w:rPr>
        <w:t>3</w:t>
      </w:r>
      <w:r w:rsidRPr="00DA6EFD">
        <w:rPr>
          <w:rFonts w:ascii="Arial" w:hAnsi="Arial" w:cs="Arial"/>
          <w:b/>
          <w:bCs/>
          <w:sz w:val="22"/>
          <w:szCs w:val="22"/>
        </w:rPr>
        <w:t xml:space="preserve">. </w:t>
      </w:r>
      <w:r w:rsidR="009A167E" w:rsidRPr="00DA6EFD">
        <w:rPr>
          <w:rFonts w:ascii="Arial" w:eastAsiaTheme="minorHAnsi" w:hAnsi="Arial" w:cs="Arial"/>
          <w:b/>
          <w:bCs/>
          <w:color w:val="000000"/>
          <w:sz w:val="22"/>
          <w:szCs w:val="22"/>
          <w:u w:val="single"/>
          <w:lang w:eastAsia="en-US"/>
        </w:rPr>
        <w:t>DA IMPUGNAÇÃO AO EDITAL E DO PEDIDO DE ESCLARECIMENTO</w:t>
      </w:r>
    </w:p>
    <w:p w14:paraId="55D2726F" w14:textId="00E68FBC" w:rsidR="009A167E" w:rsidRPr="00DA6EFD"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3</w:t>
      </w:r>
      <w:r w:rsidRPr="00DA6EFD">
        <w:rPr>
          <w:rFonts w:ascii="Arial" w:eastAsiaTheme="minorHAnsi" w:hAnsi="Arial" w:cs="Arial"/>
          <w:b/>
          <w:bCs/>
          <w:color w:val="000000"/>
          <w:sz w:val="22"/>
          <w:szCs w:val="22"/>
          <w:lang w:eastAsia="en-US"/>
        </w:rPr>
        <w:t>.1</w:t>
      </w:r>
      <w:r w:rsidRPr="00DA6EFD">
        <w:rPr>
          <w:rFonts w:ascii="Arial" w:eastAsiaTheme="minorHAnsi" w:hAnsi="Arial" w:cs="Arial"/>
          <w:color w:val="000000"/>
          <w:sz w:val="22"/>
          <w:szCs w:val="22"/>
          <w:lang w:eastAsia="en-US"/>
        </w:rPr>
        <w:t xml:space="preserve">. Qualquer pessoa é parte legítima para impugnar este Edital por irregularidade na aplicação da </w:t>
      </w:r>
      <w:r w:rsidRPr="00DA6EFD">
        <w:rPr>
          <w:rFonts w:ascii="Arial" w:eastAsiaTheme="minorHAnsi" w:hAnsi="Arial" w:cs="Arial"/>
          <w:sz w:val="22"/>
          <w:szCs w:val="22"/>
          <w:lang w:eastAsia="en-US"/>
        </w:rPr>
        <w:t>Lei nº 14.133, de 2021</w:t>
      </w:r>
      <w:r w:rsidRPr="00DA6EFD">
        <w:rPr>
          <w:rFonts w:ascii="Arial" w:eastAsiaTheme="minorHAnsi" w:hAnsi="Arial" w:cs="Arial"/>
          <w:color w:val="000000"/>
          <w:sz w:val="22"/>
          <w:szCs w:val="22"/>
          <w:lang w:eastAsia="en-US"/>
        </w:rPr>
        <w:t>, devendo protocolar o pedido até 3 (três) dias úteis antes da data da abertura do certame.</w:t>
      </w:r>
    </w:p>
    <w:p w14:paraId="2628ED51" w14:textId="2926B70D" w:rsidR="009A167E" w:rsidRPr="00DA6EFD"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3</w:t>
      </w:r>
      <w:r w:rsidRPr="00DA6EFD">
        <w:rPr>
          <w:rFonts w:ascii="Arial" w:eastAsiaTheme="minorHAnsi" w:hAnsi="Arial" w:cs="Arial"/>
          <w:b/>
          <w:bCs/>
          <w:color w:val="000000"/>
          <w:sz w:val="22"/>
          <w:szCs w:val="22"/>
          <w:lang w:eastAsia="en-US"/>
        </w:rPr>
        <w:t>.2</w:t>
      </w:r>
      <w:r w:rsidRPr="00DA6EFD">
        <w:rPr>
          <w:rFonts w:ascii="Arial" w:eastAsiaTheme="minorHAnsi" w:hAnsi="Arial" w:cs="Arial"/>
          <w:color w:val="000000"/>
          <w:sz w:val="22"/>
          <w:szCs w:val="22"/>
          <w:lang w:eastAsia="en-US"/>
        </w:rPr>
        <w:t>. A resposta à impugnação ou ao pedido de esclarecimento será divulgado em sítio eletrônico oficial no prazo de até 3 (três) dias úteis, limitado ao último dia útil anterior à data da abertura do certame.</w:t>
      </w:r>
    </w:p>
    <w:p w14:paraId="1407C47D" w14:textId="0CA35F93" w:rsidR="009A167E" w:rsidRPr="00DA6EFD" w:rsidRDefault="009A167E" w:rsidP="009A167E">
      <w:pPr>
        <w:autoSpaceDE w:val="0"/>
        <w:autoSpaceDN w:val="0"/>
        <w:adjustRightInd w:val="0"/>
        <w:spacing w:after="120"/>
        <w:jc w:val="both"/>
        <w:rPr>
          <w:rFonts w:ascii="Arial" w:eastAsiaTheme="minorHAnsi" w:hAnsi="Arial" w:cs="Arial"/>
          <w:b/>
          <w:bCs/>
          <w:color w:val="0000FF"/>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3</w:t>
      </w:r>
      <w:r w:rsidRPr="00DA6EFD">
        <w:rPr>
          <w:rFonts w:ascii="Arial" w:eastAsiaTheme="minorHAnsi" w:hAnsi="Arial" w:cs="Arial"/>
          <w:b/>
          <w:bCs/>
          <w:color w:val="000000"/>
          <w:sz w:val="22"/>
          <w:szCs w:val="22"/>
          <w:lang w:eastAsia="en-US"/>
        </w:rPr>
        <w:t>.3</w:t>
      </w:r>
      <w:r w:rsidRPr="00DA6EFD">
        <w:rPr>
          <w:rFonts w:ascii="Arial" w:eastAsiaTheme="minorHAnsi" w:hAnsi="Arial" w:cs="Arial"/>
          <w:color w:val="000000"/>
          <w:sz w:val="22"/>
          <w:szCs w:val="22"/>
          <w:lang w:eastAsia="en-US"/>
        </w:rPr>
        <w:t xml:space="preserve">. A impugnação e o pedido de esclarecimento poderão ser realizados por forma eletrônica, </w:t>
      </w:r>
      <w:r w:rsidRPr="00DA6EFD">
        <w:rPr>
          <w:rFonts w:ascii="Arial" w:eastAsiaTheme="minorHAnsi" w:hAnsi="Arial" w:cs="Arial"/>
          <w:sz w:val="22"/>
          <w:szCs w:val="22"/>
          <w:lang w:eastAsia="en-US"/>
        </w:rPr>
        <w:t>em campo próprio na plataforma BLL - https://bllcompras.com/Home/Login; ou através do e-mail: licitacao@itambaraca.pr.gov.br</w:t>
      </w:r>
      <w:r w:rsidRPr="00DA6EFD">
        <w:rPr>
          <w:rFonts w:ascii="Arial" w:eastAsiaTheme="minorHAnsi" w:hAnsi="Arial" w:cs="Arial"/>
          <w:b/>
          <w:bCs/>
          <w:color w:val="0000FF"/>
          <w:sz w:val="22"/>
          <w:szCs w:val="22"/>
          <w:lang w:eastAsia="en-US"/>
        </w:rPr>
        <w:t>.</w:t>
      </w:r>
    </w:p>
    <w:p w14:paraId="4C3BB43E" w14:textId="08329987" w:rsidR="009A167E" w:rsidRPr="00DA6EFD"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3</w:t>
      </w:r>
      <w:r w:rsidRPr="00DA6EFD">
        <w:rPr>
          <w:rFonts w:ascii="Arial" w:eastAsiaTheme="minorHAnsi" w:hAnsi="Arial" w:cs="Arial"/>
          <w:b/>
          <w:bCs/>
          <w:color w:val="000000"/>
          <w:sz w:val="22"/>
          <w:szCs w:val="22"/>
          <w:lang w:eastAsia="en-US"/>
        </w:rPr>
        <w:t>.4</w:t>
      </w:r>
      <w:r w:rsidRPr="00DA6EFD">
        <w:rPr>
          <w:rFonts w:ascii="Arial" w:eastAsiaTheme="minorHAnsi" w:hAnsi="Arial" w:cs="Arial"/>
          <w:color w:val="000000"/>
          <w:sz w:val="22"/>
          <w:szCs w:val="22"/>
          <w:lang w:eastAsia="en-US"/>
        </w:rPr>
        <w:t>. A impugnação deverá ser dirigida ao Pregoeiro, e conter o nome completo do responsável, indicação da modalidade e número do certame, a denominação social da empresa, número do CNPJ, telefone e endereço eletrônico para contato.</w:t>
      </w:r>
    </w:p>
    <w:p w14:paraId="297E848B" w14:textId="4A84DDB6" w:rsidR="009A167E" w:rsidRPr="00DA6EFD"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3</w:t>
      </w:r>
      <w:r w:rsidRPr="00DA6EFD">
        <w:rPr>
          <w:rFonts w:ascii="Arial" w:eastAsiaTheme="minorHAnsi" w:hAnsi="Arial" w:cs="Arial"/>
          <w:b/>
          <w:bCs/>
          <w:color w:val="000000"/>
          <w:sz w:val="22"/>
          <w:szCs w:val="22"/>
          <w:lang w:eastAsia="en-US"/>
        </w:rPr>
        <w:t>.5.</w:t>
      </w:r>
      <w:r w:rsidRPr="00DA6EFD">
        <w:rPr>
          <w:rFonts w:ascii="Arial" w:eastAsiaTheme="minorHAnsi" w:hAnsi="Arial" w:cs="Arial"/>
          <w:color w:val="000000"/>
          <w:sz w:val="22"/>
          <w:szCs w:val="22"/>
          <w:lang w:eastAsia="en-US"/>
        </w:rPr>
        <w:t xml:space="preserve"> As impugnações e pedidos de esclarecimentos não suspendem os prazos previstos no certame.</w:t>
      </w:r>
    </w:p>
    <w:p w14:paraId="6B362E78" w14:textId="6D266AA7" w:rsidR="009A167E" w:rsidRPr="00DA6EFD"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3</w:t>
      </w:r>
      <w:r w:rsidRPr="00DA6EFD">
        <w:rPr>
          <w:rFonts w:ascii="Arial" w:eastAsiaTheme="minorHAnsi" w:hAnsi="Arial" w:cs="Arial"/>
          <w:b/>
          <w:bCs/>
          <w:color w:val="000000"/>
          <w:sz w:val="22"/>
          <w:szCs w:val="22"/>
          <w:lang w:eastAsia="en-US"/>
        </w:rPr>
        <w:t>.5.1</w:t>
      </w:r>
      <w:r w:rsidRPr="00DA6EFD">
        <w:rPr>
          <w:rFonts w:ascii="Arial" w:eastAsiaTheme="minorHAnsi" w:hAnsi="Arial" w:cs="Arial"/>
          <w:color w:val="000000"/>
          <w:sz w:val="22"/>
          <w:szCs w:val="22"/>
          <w:lang w:eastAsia="en-US"/>
        </w:rPr>
        <w:t>. A concessão de efeito suspensivo à impugnação é medida excepcional e deverá ser motivada pelo agente de contratação, nos autos do processo de licitação.</w:t>
      </w:r>
    </w:p>
    <w:p w14:paraId="18E1B448" w14:textId="3EE3CC13" w:rsidR="009A167E" w:rsidRPr="00DA6EFD" w:rsidRDefault="009A167E" w:rsidP="009A167E">
      <w:pPr>
        <w:pStyle w:val="Default"/>
        <w:spacing w:after="120"/>
        <w:jc w:val="both"/>
        <w:rPr>
          <w:b/>
          <w:bCs/>
          <w:sz w:val="22"/>
          <w:szCs w:val="22"/>
        </w:rPr>
      </w:pPr>
      <w:r w:rsidRPr="00DA6EFD">
        <w:rPr>
          <w:rFonts w:eastAsiaTheme="minorHAnsi"/>
          <w:b/>
          <w:bCs/>
          <w:sz w:val="22"/>
          <w:szCs w:val="22"/>
          <w:lang w:eastAsia="en-US"/>
        </w:rPr>
        <w:t>1</w:t>
      </w:r>
      <w:r w:rsidR="009236DB" w:rsidRPr="00DA6EFD">
        <w:rPr>
          <w:rFonts w:eastAsiaTheme="minorHAnsi"/>
          <w:b/>
          <w:bCs/>
          <w:sz w:val="22"/>
          <w:szCs w:val="22"/>
          <w:lang w:eastAsia="en-US"/>
        </w:rPr>
        <w:t>3</w:t>
      </w:r>
      <w:r w:rsidRPr="00DA6EFD">
        <w:rPr>
          <w:rFonts w:eastAsiaTheme="minorHAnsi"/>
          <w:b/>
          <w:bCs/>
          <w:sz w:val="22"/>
          <w:szCs w:val="22"/>
          <w:lang w:eastAsia="en-US"/>
        </w:rPr>
        <w:t>.6</w:t>
      </w:r>
      <w:r w:rsidRPr="00DA6EFD">
        <w:rPr>
          <w:rFonts w:eastAsiaTheme="minorHAnsi"/>
          <w:sz w:val="22"/>
          <w:szCs w:val="22"/>
          <w:lang w:eastAsia="en-US"/>
        </w:rPr>
        <w:t>. Acolhida a impugnação, será definida e publicada nova data para a realização do certame.</w:t>
      </w:r>
      <w:r w:rsidRPr="00DA6EFD">
        <w:rPr>
          <w:b/>
          <w:bCs/>
          <w:sz w:val="22"/>
          <w:szCs w:val="22"/>
        </w:rPr>
        <w:t xml:space="preserve"> </w:t>
      </w:r>
    </w:p>
    <w:p w14:paraId="7EB32563" w14:textId="77777777" w:rsidR="001B6E69" w:rsidRPr="00DA6EFD" w:rsidRDefault="001B6E69" w:rsidP="009A167E">
      <w:pPr>
        <w:pStyle w:val="Default"/>
        <w:spacing w:after="120"/>
        <w:jc w:val="both"/>
        <w:rPr>
          <w:b/>
          <w:bCs/>
          <w:sz w:val="22"/>
          <w:szCs w:val="22"/>
        </w:rPr>
      </w:pPr>
    </w:p>
    <w:p w14:paraId="73112510" w14:textId="3541E4B8" w:rsidR="000B1CC2" w:rsidRPr="00DA6EFD" w:rsidRDefault="00127217" w:rsidP="000B1CC2">
      <w:pPr>
        <w:pStyle w:val="Default"/>
        <w:spacing w:after="120"/>
        <w:jc w:val="both"/>
        <w:rPr>
          <w:rFonts w:eastAsiaTheme="minorHAnsi"/>
          <w:b/>
          <w:bCs/>
          <w:sz w:val="22"/>
          <w:szCs w:val="22"/>
          <w:u w:val="single"/>
          <w:lang w:eastAsia="en-US"/>
        </w:rPr>
      </w:pPr>
      <w:r w:rsidRPr="00DA6EFD">
        <w:rPr>
          <w:b/>
          <w:bCs/>
          <w:sz w:val="22"/>
          <w:szCs w:val="22"/>
        </w:rPr>
        <w:t>1</w:t>
      </w:r>
      <w:r w:rsidR="009236DB" w:rsidRPr="00DA6EFD">
        <w:rPr>
          <w:b/>
          <w:bCs/>
          <w:sz w:val="22"/>
          <w:szCs w:val="22"/>
        </w:rPr>
        <w:t>4</w:t>
      </w:r>
      <w:r w:rsidRPr="00DA6EFD">
        <w:rPr>
          <w:b/>
          <w:bCs/>
          <w:sz w:val="22"/>
          <w:szCs w:val="22"/>
          <w:u w:val="single"/>
        </w:rPr>
        <w:t xml:space="preserve">. </w:t>
      </w:r>
      <w:r w:rsidR="00103373" w:rsidRPr="00DA6EFD">
        <w:rPr>
          <w:rFonts w:eastAsiaTheme="minorHAnsi"/>
          <w:b/>
          <w:bCs/>
          <w:sz w:val="22"/>
          <w:szCs w:val="22"/>
          <w:u w:val="single"/>
          <w:lang w:eastAsia="en-US"/>
        </w:rPr>
        <w:t xml:space="preserve">DO </w:t>
      </w:r>
      <w:r w:rsidR="000B1CC2" w:rsidRPr="00DA6EFD">
        <w:rPr>
          <w:rFonts w:eastAsiaTheme="minorHAnsi"/>
          <w:b/>
          <w:bCs/>
          <w:sz w:val="22"/>
          <w:szCs w:val="22"/>
          <w:u w:val="single"/>
          <w:lang w:eastAsia="en-US"/>
        </w:rPr>
        <w:t xml:space="preserve">CONTRATO </w:t>
      </w:r>
    </w:p>
    <w:p w14:paraId="73C7D3A4" w14:textId="6307A596" w:rsidR="000B1CC2" w:rsidRPr="00DA6EFD" w:rsidRDefault="000B1CC2" w:rsidP="000B1CC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4</w:t>
      </w:r>
      <w:r w:rsidRPr="00DA6EFD">
        <w:rPr>
          <w:rFonts w:ascii="Arial" w:eastAsiaTheme="minorHAnsi" w:hAnsi="Arial" w:cs="Arial"/>
          <w:b/>
          <w:bCs/>
          <w:color w:val="000000"/>
          <w:sz w:val="22"/>
          <w:szCs w:val="22"/>
          <w:lang w:eastAsia="en-US"/>
        </w:rPr>
        <w:t>.1</w:t>
      </w:r>
      <w:r w:rsidRPr="00DA6EFD">
        <w:rPr>
          <w:rFonts w:ascii="Arial" w:eastAsiaTheme="minorHAnsi" w:hAnsi="Arial" w:cs="Arial"/>
          <w:color w:val="000000"/>
          <w:sz w:val="22"/>
          <w:szCs w:val="22"/>
          <w:lang w:eastAsia="en-US"/>
        </w:rPr>
        <w:t>. Esgotados todos os prazos recursais, a Administração homologará o processo licitatório e convocará o representante legal da empresa licitante para assinar contrato, aceitar ou retirar o instrumento equivalente, no prazo de 05 (cinco) dias contados da data da convocação, sob pena de decair do direito de ter seu produto registrado, nos termos do Art. 90, da Lei Federal nº 14.133/93 e sem prejuízo das sanções previstas no art. 156 da mesma Lei</w:t>
      </w:r>
      <w:r w:rsidR="001D6915" w:rsidRPr="00DA6EFD">
        <w:rPr>
          <w:rFonts w:ascii="Arial" w:eastAsiaTheme="minorHAnsi" w:hAnsi="Arial" w:cs="Arial"/>
          <w:color w:val="000000"/>
          <w:sz w:val="22"/>
          <w:szCs w:val="22"/>
          <w:lang w:eastAsia="en-US"/>
        </w:rPr>
        <w:t>.</w:t>
      </w:r>
    </w:p>
    <w:p w14:paraId="540F2C18" w14:textId="0023E324" w:rsidR="000B1CC2" w:rsidRPr="00DA6EFD" w:rsidRDefault="000B1CC2" w:rsidP="000B1CC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4</w:t>
      </w:r>
      <w:r w:rsidRPr="00DA6EFD">
        <w:rPr>
          <w:rFonts w:ascii="Arial" w:eastAsiaTheme="minorHAnsi" w:hAnsi="Arial" w:cs="Arial"/>
          <w:b/>
          <w:bCs/>
          <w:color w:val="000000"/>
          <w:sz w:val="22"/>
          <w:szCs w:val="22"/>
          <w:lang w:eastAsia="en-US"/>
        </w:rPr>
        <w:t>.2</w:t>
      </w:r>
      <w:r w:rsidRPr="00DA6EFD">
        <w:rPr>
          <w:rFonts w:ascii="Arial" w:eastAsiaTheme="minorHAnsi" w:hAnsi="Arial" w:cs="Arial"/>
          <w:color w:val="000000"/>
          <w:sz w:val="22"/>
          <w:szCs w:val="22"/>
          <w:lang w:eastAsia="en-US"/>
        </w:rPr>
        <w:t xml:space="preserve">. O prazo referido no item anterior poderá ser prorrogado por igual período desde que haja solicitação expressa do detentor, e motivo justificado. </w:t>
      </w:r>
    </w:p>
    <w:p w14:paraId="651B75C0" w14:textId="0BFD016A" w:rsidR="000B1CC2" w:rsidRPr="00DA6EFD" w:rsidRDefault="000B1CC2" w:rsidP="000B1CC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4</w:t>
      </w:r>
      <w:r w:rsidRPr="00DA6EFD">
        <w:rPr>
          <w:rFonts w:ascii="Arial" w:eastAsiaTheme="minorHAnsi" w:hAnsi="Arial" w:cs="Arial"/>
          <w:b/>
          <w:bCs/>
          <w:color w:val="000000"/>
          <w:sz w:val="22"/>
          <w:szCs w:val="22"/>
          <w:lang w:eastAsia="en-US"/>
        </w:rPr>
        <w:t>.3</w:t>
      </w:r>
      <w:r w:rsidRPr="00DA6EFD">
        <w:rPr>
          <w:rFonts w:ascii="Arial" w:eastAsiaTheme="minorHAnsi" w:hAnsi="Arial" w:cs="Arial"/>
          <w:color w:val="000000"/>
          <w:sz w:val="22"/>
          <w:szCs w:val="22"/>
          <w:lang w:eastAsia="en-US"/>
        </w:rPr>
        <w:t xml:space="preserve">. </w:t>
      </w:r>
      <w:r w:rsidR="00D33D20" w:rsidRPr="00DA6EFD">
        <w:rPr>
          <w:rFonts w:ascii="Arial" w:eastAsiaTheme="minorHAnsi" w:hAnsi="Arial" w:cs="Arial"/>
          <w:color w:val="000000"/>
          <w:sz w:val="22"/>
          <w:szCs w:val="22"/>
          <w:lang w:eastAsia="en-US"/>
        </w:rPr>
        <w:t>Uma vez assinada o Contrato o instrumento contratual, a contratada, assume a responsabilidade do cumprimento total do contrato</w:t>
      </w:r>
      <w:r w:rsidRPr="00DA6EFD">
        <w:rPr>
          <w:rFonts w:ascii="Arial" w:eastAsiaTheme="minorHAnsi" w:hAnsi="Arial" w:cs="Arial"/>
          <w:color w:val="000000"/>
          <w:sz w:val="22"/>
          <w:szCs w:val="22"/>
          <w:lang w:eastAsia="en-US"/>
        </w:rPr>
        <w:t xml:space="preserve">. </w:t>
      </w:r>
    </w:p>
    <w:p w14:paraId="5DC43BFA" w14:textId="0529CB01" w:rsidR="00D33D20" w:rsidRPr="00DA6EFD" w:rsidRDefault="000B1CC2" w:rsidP="00D33D2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4</w:t>
      </w:r>
      <w:r w:rsidR="00D33D20" w:rsidRPr="00DA6EFD">
        <w:rPr>
          <w:rFonts w:ascii="Arial" w:eastAsiaTheme="minorHAnsi" w:hAnsi="Arial" w:cs="Arial"/>
          <w:b/>
          <w:bCs/>
          <w:color w:val="000000"/>
          <w:sz w:val="22"/>
          <w:szCs w:val="22"/>
          <w:lang w:eastAsia="en-US"/>
        </w:rPr>
        <w:t>.4.</w:t>
      </w:r>
      <w:r w:rsidR="00D33D20" w:rsidRPr="00DA6EFD">
        <w:rPr>
          <w:rFonts w:ascii="Arial" w:eastAsiaTheme="minorHAnsi" w:hAnsi="Arial" w:cs="Arial"/>
          <w:color w:val="000000"/>
          <w:sz w:val="22"/>
          <w:szCs w:val="22"/>
          <w:lang w:eastAsia="en-US"/>
        </w:rPr>
        <w:t xml:space="preserve">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 </w:t>
      </w:r>
    </w:p>
    <w:p w14:paraId="4E912FDC" w14:textId="348CA79D" w:rsidR="000B1CC2" w:rsidRPr="00DA6EFD" w:rsidRDefault="000B1CC2" w:rsidP="000B1CC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4</w:t>
      </w:r>
      <w:r w:rsidRPr="00DA6EFD">
        <w:rPr>
          <w:rFonts w:ascii="Arial" w:eastAsiaTheme="minorHAnsi" w:hAnsi="Arial" w:cs="Arial"/>
          <w:b/>
          <w:bCs/>
          <w:color w:val="000000"/>
          <w:sz w:val="22"/>
          <w:szCs w:val="22"/>
          <w:lang w:eastAsia="en-US"/>
        </w:rPr>
        <w:t>.5</w:t>
      </w:r>
      <w:r w:rsidR="00D33D20" w:rsidRPr="00DA6EFD">
        <w:rPr>
          <w:rFonts w:ascii="Arial" w:eastAsiaTheme="minorHAnsi" w:hAnsi="Arial" w:cs="Arial"/>
          <w:color w:val="000000"/>
          <w:sz w:val="22"/>
          <w:szCs w:val="22"/>
          <w:lang w:eastAsia="en-US"/>
        </w:rPr>
        <w:t>. Será contratado o</w:t>
      </w:r>
      <w:r w:rsidRPr="00DA6EFD">
        <w:rPr>
          <w:rFonts w:ascii="Arial" w:eastAsiaTheme="minorHAnsi" w:hAnsi="Arial" w:cs="Arial"/>
          <w:color w:val="000000"/>
          <w:sz w:val="22"/>
          <w:szCs w:val="22"/>
          <w:lang w:eastAsia="en-US"/>
        </w:rPr>
        <w:t xml:space="preserve"> valor do vencedor da disputa para o respectivo item. </w:t>
      </w:r>
    </w:p>
    <w:p w14:paraId="32E5DDDE" w14:textId="070763D4" w:rsidR="000B1CC2" w:rsidRPr="00DA6EFD" w:rsidRDefault="000B1CC2" w:rsidP="000B1CC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4</w:t>
      </w:r>
      <w:r w:rsidRPr="00DA6EFD">
        <w:rPr>
          <w:rFonts w:ascii="Arial" w:eastAsiaTheme="minorHAnsi" w:hAnsi="Arial" w:cs="Arial"/>
          <w:b/>
          <w:bCs/>
          <w:color w:val="000000"/>
          <w:sz w:val="22"/>
          <w:szCs w:val="22"/>
          <w:lang w:eastAsia="en-US"/>
        </w:rPr>
        <w:t>.6.</w:t>
      </w:r>
      <w:r w:rsidRPr="00DA6EFD">
        <w:rPr>
          <w:rFonts w:ascii="Arial" w:eastAsiaTheme="minorHAnsi" w:hAnsi="Arial" w:cs="Arial"/>
          <w:color w:val="000000"/>
          <w:sz w:val="22"/>
          <w:szCs w:val="22"/>
          <w:lang w:eastAsia="en-US"/>
        </w:rPr>
        <w:t xml:space="preserve"> A</w:t>
      </w:r>
      <w:r w:rsidR="00D33D20" w:rsidRPr="00DA6EFD">
        <w:rPr>
          <w:rFonts w:ascii="Arial" w:eastAsiaTheme="minorHAnsi" w:hAnsi="Arial" w:cs="Arial"/>
          <w:color w:val="000000"/>
          <w:sz w:val="22"/>
          <w:szCs w:val="22"/>
          <w:lang w:eastAsia="en-US"/>
        </w:rPr>
        <w:t xml:space="preserve"> partir da assinatura da ata do </w:t>
      </w:r>
      <w:r w:rsidRPr="00DA6EFD">
        <w:rPr>
          <w:rFonts w:ascii="Arial" w:eastAsiaTheme="minorHAnsi" w:hAnsi="Arial" w:cs="Arial"/>
          <w:color w:val="000000"/>
          <w:sz w:val="22"/>
          <w:szCs w:val="22"/>
          <w:lang w:eastAsia="en-US"/>
        </w:rPr>
        <w:t xml:space="preserve">contrato, a licitante se obriga a cumprir, na sua íntegra, todas as condições estabelecidas, ficando sujeita, inclusive as penalidades pelo descumprimento de quaisquer de suas cláusulas. </w:t>
      </w:r>
    </w:p>
    <w:p w14:paraId="37BF9808" w14:textId="7DF6097B" w:rsidR="00D33D20" w:rsidRPr="00DA6EFD" w:rsidRDefault="00D33D20" w:rsidP="00D33D2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14.7.</w:t>
      </w:r>
      <w:r w:rsidRPr="00DA6EFD">
        <w:rPr>
          <w:rFonts w:ascii="Arial" w:eastAsiaTheme="minorHAnsi" w:hAnsi="Arial" w:cs="Arial"/>
          <w:color w:val="000000"/>
          <w:sz w:val="22"/>
          <w:szCs w:val="22"/>
          <w:lang w:eastAsia="en-US"/>
        </w:rPr>
        <w:t xml:space="preserve">  O </w:t>
      </w:r>
      <w:r w:rsidRPr="00DA6EFD">
        <w:rPr>
          <w:rFonts w:ascii="Arial" w:hAnsi="Arial" w:cs="Arial"/>
          <w:sz w:val="22"/>
          <w:szCs w:val="22"/>
        </w:rPr>
        <w:t>contrato terá duração inicial de 12 (doze) meses, a contar da data da assinatura do respectivo termo, podendo ser prorrogado na forma da Lei nº 14.133/2021 e alterações posteriores</w:t>
      </w:r>
    </w:p>
    <w:p w14:paraId="3A437C28" w14:textId="4C384438" w:rsidR="00D33D20" w:rsidRPr="00DA6EFD" w:rsidRDefault="00D33D20" w:rsidP="00D33D2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14.8</w:t>
      </w:r>
      <w:r w:rsidRPr="00DA6EFD">
        <w:rPr>
          <w:rFonts w:ascii="Arial" w:eastAsiaTheme="minorHAnsi" w:hAnsi="Arial" w:cs="Arial"/>
          <w:color w:val="000000"/>
          <w:sz w:val="22"/>
          <w:szCs w:val="22"/>
          <w:lang w:eastAsia="en-US"/>
        </w:rPr>
        <w:t>. Para efeitos de garantia dos produtos e ou serviços, o prazo de vigência dos contratos se darão até o término da garantia ofertada pela CONTRATADA, ou conforme descrita no produto; e de conformidade com o descrito na Proposta de Preços da CONTRATADA</w:t>
      </w:r>
    </w:p>
    <w:p w14:paraId="4A35DCC3" w14:textId="4AF9E637" w:rsidR="00D95D6C" w:rsidRPr="00DA6EFD" w:rsidRDefault="00D95D6C" w:rsidP="000B1CC2">
      <w:pPr>
        <w:pStyle w:val="Default"/>
        <w:jc w:val="both"/>
        <w:rPr>
          <w:b/>
          <w:bCs/>
          <w:sz w:val="22"/>
          <w:szCs w:val="22"/>
        </w:rPr>
      </w:pPr>
    </w:p>
    <w:p w14:paraId="0F62F192" w14:textId="1D71C747" w:rsidR="00127217" w:rsidRPr="00DA6EFD" w:rsidRDefault="00127217" w:rsidP="009F3AE4">
      <w:pPr>
        <w:pStyle w:val="Default"/>
        <w:jc w:val="both"/>
        <w:rPr>
          <w:sz w:val="22"/>
          <w:szCs w:val="22"/>
        </w:rPr>
      </w:pPr>
      <w:r w:rsidRPr="00DA6EFD">
        <w:rPr>
          <w:b/>
          <w:bCs/>
          <w:sz w:val="22"/>
          <w:szCs w:val="22"/>
        </w:rPr>
        <w:t>1</w:t>
      </w:r>
      <w:r w:rsidR="009236DB" w:rsidRPr="00DA6EFD">
        <w:rPr>
          <w:b/>
          <w:bCs/>
          <w:sz w:val="22"/>
          <w:szCs w:val="22"/>
        </w:rPr>
        <w:t>5</w:t>
      </w:r>
      <w:r w:rsidRPr="00DA6EFD">
        <w:rPr>
          <w:b/>
          <w:bCs/>
          <w:sz w:val="22"/>
          <w:szCs w:val="22"/>
          <w:u w:val="single"/>
        </w:rPr>
        <w:t xml:space="preserve">. </w:t>
      </w:r>
      <w:r w:rsidR="00D33D20" w:rsidRPr="00DA6EFD">
        <w:rPr>
          <w:b/>
          <w:bCs/>
          <w:sz w:val="22"/>
          <w:szCs w:val="22"/>
          <w:u w:val="single"/>
        </w:rPr>
        <w:t xml:space="preserve">DA REVISÃO DOS PREÇOS </w:t>
      </w:r>
    </w:p>
    <w:p w14:paraId="573A2B3B" w14:textId="77777777" w:rsidR="00D33D20" w:rsidRPr="00DA6EFD" w:rsidRDefault="00D33D20" w:rsidP="00D33D20">
      <w:pPr>
        <w:pStyle w:val="Default"/>
        <w:jc w:val="both"/>
        <w:rPr>
          <w:sz w:val="22"/>
          <w:szCs w:val="22"/>
        </w:rPr>
      </w:pPr>
    </w:p>
    <w:p w14:paraId="2D16C5B3" w14:textId="3BE5AF5C" w:rsidR="00D33D20" w:rsidRPr="00DA6EFD" w:rsidRDefault="00D33D20" w:rsidP="00D33D20">
      <w:pPr>
        <w:jc w:val="both"/>
        <w:rPr>
          <w:rFonts w:ascii="Arial" w:hAnsi="Arial" w:cs="Arial"/>
          <w:sz w:val="22"/>
          <w:szCs w:val="22"/>
        </w:rPr>
      </w:pPr>
      <w:r w:rsidRPr="00DA6EFD">
        <w:rPr>
          <w:rFonts w:ascii="Arial" w:hAnsi="Arial" w:cs="Arial"/>
          <w:sz w:val="22"/>
          <w:szCs w:val="22"/>
        </w:rPr>
        <w:t>15.1 -  O reajuste poderá ser solicitado observado o prazo mínimo de 01 (um) ano, nos termos do art. 25, § 8º da lei 14.133/2021, contados a partir da data da proposta, nos termos do art. 92, § 3º da lei 14.133/2021.</w:t>
      </w:r>
    </w:p>
    <w:p w14:paraId="5DAB297C" w14:textId="0F9291F0" w:rsidR="00D33D20" w:rsidRPr="00DA6EFD" w:rsidRDefault="00D33D20" w:rsidP="00D33D20">
      <w:pPr>
        <w:jc w:val="both"/>
        <w:rPr>
          <w:rFonts w:ascii="Arial" w:hAnsi="Arial" w:cs="Arial"/>
          <w:sz w:val="22"/>
          <w:szCs w:val="22"/>
        </w:rPr>
      </w:pPr>
      <w:r w:rsidRPr="00DA6EFD">
        <w:rPr>
          <w:rFonts w:ascii="Arial" w:hAnsi="Arial" w:cs="Arial"/>
          <w:sz w:val="22"/>
          <w:szCs w:val="22"/>
        </w:rPr>
        <w:t>15.2 – Somente poderá ocorrer o reajuste de valores nos casos enquadrados no disposto no Artigo 124, II, “d” da Lei 14.133/2021.</w:t>
      </w:r>
    </w:p>
    <w:p w14:paraId="0A636280" w14:textId="583AB184" w:rsidR="00D33D20" w:rsidRPr="00DA6EFD" w:rsidRDefault="00D33D20" w:rsidP="00D33D20">
      <w:pPr>
        <w:jc w:val="both"/>
        <w:rPr>
          <w:rFonts w:ascii="Arial" w:hAnsi="Arial" w:cs="Arial"/>
          <w:sz w:val="22"/>
          <w:szCs w:val="22"/>
        </w:rPr>
      </w:pPr>
      <w:r w:rsidRPr="00DA6EFD">
        <w:rPr>
          <w:rFonts w:ascii="Arial" w:hAnsi="Arial" w:cs="Arial"/>
          <w:sz w:val="22"/>
          <w:szCs w:val="22"/>
        </w:rPr>
        <w:t>15.3 – Não serão liberados reequilíbrios decorrentes de inflação, que não configurem alta econômica extraordinária, tampouco fato previsível.</w:t>
      </w:r>
    </w:p>
    <w:p w14:paraId="21C683EC" w14:textId="7A489569" w:rsidR="00D33D20" w:rsidRPr="00DA6EFD" w:rsidRDefault="00D33D20" w:rsidP="00D33D20">
      <w:pPr>
        <w:jc w:val="both"/>
        <w:rPr>
          <w:rFonts w:ascii="Arial" w:hAnsi="Arial" w:cs="Arial"/>
          <w:sz w:val="22"/>
          <w:szCs w:val="22"/>
        </w:rPr>
      </w:pPr>
      <w:r w:rsidRPr="00DA6EFD">
        <w:rPr>
          <w:rFonts w:ascii="Arial" w:hAnsi="Arial" w:cs="Arial"/>
          <w:sz w:val="22"/>
          <w:szCs w:val="22"/>
        </w:rPr>
        <w:t>15.4 – Os pedidos de reequilíbrio de valores deverão ser protocolados junto ao Setor de Protocolo da Prefeitura Municipal.</w:t>
      </w:r>
    </w:p>
    <w:p w14:paraId="57BFA9C8" w14:textId="7CD22CAE" w:rsidR="00D33D20" w:rsidRPr="00DA6EFD" w:rsidRDefault="00D33D20" w:rsidP="00D33D20">
      <w:pPr>
        <w:jc w:val="both"/>
        <w:rPr>
          <w:rFonts w:ascii="Arial" w:hAnsi="Arial" w:cs="Arial"/>
          <w:sz w:val="22"/>
          <w:szCs w:val="22"/>
        </w:rPr>
      </w:pPr>
      <w:r w:rsidRPr="00DA6EFD">
        <w:rPr>
          <w:rFonts w:ascii="Arial" w:hAnsi="Arial" w:cs="Arial"/>
          <w:sz w:val="22"/>
          <w:szCs w:val="22"/>
        </w:rPr>
        <w:t>15.5 – Somente serão analisados os pedidos de reequilíbrio de valores que contenham todos os documentos comprobatórios para o referido reequilíbrio, conforme disposto no Artigo 124, I, “d” da Lei 14.133/2021.</w:t>
      </w:r>
    </w:p>
    <w:p w14:paraId="6EE14E92" w14:textId="41DB2720" w:rsidR="00D33D20" w:rsidRPr="00DA6EFD" w:rsidRDefault="00D33D20" w:rsidP="00D33D20">
      <w:pPr>
        <w:jc w:val="both"/>
        <w:rPr>
          <w:rFonts w:ascii="Arial" w:hAnsi="Arial" w:cs="Arial"/>
          <w:sz w:val="22"/>
          <w:szCs w:val="22"/>
        </w:rPr>
      </w:pPr>
      <w:r w:rsidRPr="00DA6EFD">
        <w:rPr>
          <w:rFonts w:ascii="Arial" w:hAnsi="Arial" w:cs="Arial"/>
          <w:sz w:val="22"/>
          <w:szCs w:val="22"/>
        </w:rPr>
        <w:t>15.6 – Os valores recompostos somente serão repassados após a assinatura, devolução do Termo assinado (conforme o caso) e publicação do Termo de Aditamento.</w:t>
      </w:r>
    </w:p>
    <w:p w14:paraId="6E89441C" w14:textId="77777777" w:rsidR="00D33D20" w:rsidRPr="00DA6EFD" w:rsidRDefault="00D33D20" w:rsidP="002E4E37">
      <w:pPr>
        <w:autoSpaceDE w:val="0"/>
        <w:autoSpaceDN w:val="0"/>
        <w:adjustRightInd w:val="0"/>
        <w:spacing w:after="120"/>
        <w:jc w:val="both"/>
        <w:rPr>
          <w:rFonts w:ascii="Arial" w:eastAsiaTheme="minorHAnsi" w:hAnsi="Arial" w:cs="Arial"/>
          <w:color w:val="000000"/>
          <w:sz w:val="22"/>
          <w:szCs w:val="22"/>
          <w:lang w:eastAsia="en-US"/>
        </w:rPr>
      </w:pPr>
    </w:p>
    <w:p w14:paraId="336D0AA4" w14:textId="4497011D" w:rsidR="00127217" w:rsidRPr="00DA6EFD" w:rsidRDefault="00556BF6" w:rsidP="008D418C">
      <w:pPr>
        <w:pStyle w:val="Default"/>
        <w:spacing w:after="120"/>
        <w:jc w:val="both"/>
        <w:rPr>
          <w:sz w:val="22"/>
          <w:szCs w:val="22"/>
        </w:rPr>
      </w:pPr>
      <w:r w:rsidRPr="00DA6EFD">
        <w:rPr>
          <w:b/>
          <w:bCs/>
          <w:sz w:val="22"/>
          <w:szCs w:val="22"/>
        </w:rPr>
        <w:t>1</w:t>
      </w:r>
      <w:r w:rsidR="009236DB" w:rsidRPr="00DA6EFD">
        <w:rPr>
          <w:b/>
          <w:bCs/>
          <w:sz w:val="22"/>
          <w:szCs w:val="22"/>
        </w:rPr>
        <w:t>6</w:t>
      </w:r>
      <w:r w:rsidR="00127217" w:rsidRPr="00DA6EFD">
        <w:rPr>
          <w:b/>
          <w:bCs/>
          <w:sz w:val="22"/>
          <w:szCs w:val="22"/>
        </w:rPr>
        <w:t xml:space="preserve">. </w:t>
      </w:r>
      <w:r w:rsidR="00127217" w:rsidRPr="00DA6EFD">
        <w:rPr>
          <w:b/>
          <w:bCs/>
          <w:sz w:val="22"/>
          <w:szCs w:val="22"/>
          <w:u w:val="single"/>
        </w:rPr>
        <w:t>DA FRAUDE E CORRUPÇÃO</w:t>
      </w:r>
      <w:r w:rsidR="00127217" w:rsidRPr="00DA6EFD">
        <w:rPr>
          <w:b/>
          <w:bCs/>
          <w:sz w:val="22"/>
          <w:szCs w:val="22"/>
        </w:rPr>
        <w:t xml:space="preserve"> </w:t>
      </w:r>
    </w:p>
    <w:p w14:paraId="28643877" w14:textId="77777777" w:rsidR="00556BF6" w:rsidRPr="00DA6EFD" w:rsidRDefault="00556BF6" w:rsidP="00556BF6">
      <w:pPr>
        <w:autoSpaceDE w:val="0"/>
        <w:autoSpaceDN w:val="0"/>
        <w:adjustRightInd w:val="0"/>
        <w:rPr>
          <w:rFonts w:ascii="Arial" w:eastAsiaTheme="minorHAnsi" w:hAnsi="Arial" w:cs="Arial"/>
          <w:color w:val="000000"/>
          <w:sz w:val="22"/>
          <w:szCs w:val="22"/>
          <w:lang w:eastAsia="en-US"/>
        </w:rPr>
      </w:pPr>
    </w:p>
    <w:p w14:paraId="27D6FED4" w14:textId="12F388F9"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6</w:t>
      </w:r>
      <w:r w:rsidRPr="00DA6EFD">
        <w:rPr>
          <w:rFonts w:ascii="Arial" w:eastAsiaTheme="minorHAnsi" w:hAnsi="Arial" w:cs="Arial"/>
          <w:b/>
          <w:bCs/>
          <w:color w:val="000000"/>
          <w:sz w:val="22"/>
          <w:szCs w:val="22"/>
          <w:lang w:eastAsia="en-US"/>
        </w:rPr>
        <w:t>.1</w:t>
      </w:r>
      <w:r w:rsidRPr="00DA6EFD">
        <w:rPr>
          <w:rFonts w:ascii="Arial" w:eastAsiaTheme="minorHAnsi" w:hAnsi="Arial" w:cs="Arial"/>
          <w:color w:val="000000"/>
          <w:sz w:val="22"/>
          <w:szCs w:val="22"/>
          <w:lang w:eastAsia="en-US"/>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DFADD6F" w14:textId="0E68761E"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6</w:t>
      </w:r>
      <w:r w:rsidRPr="00DA6EFD">
        <w:rPr>
          <w:rFonts w:ascii="Arial" w:eastAsiaTheme="minorHAnsi" w:hAnsi="Arial" w:cs="Arial"/>
          <w:b/>
          <w:bCs/>
          <w:color w:val="000000"/>
          <w:sz w:val="22"/>
          <w:szCs w:val="22"/>
          <w:lang w:eastAsia="en-US"/>
        </w:rPr>
        <w:t>.2.</w:t>
      </w:r>
      <w:r w:rsidRPr="00DA6EFD">
        <w:rPr>
          <w:rFonts w:ascii="Arial" w:eastAsiaTheme="minorHAnsi" w:hAnsi="Arial" w:cs="Arial"/>
          <w:color w:val="000000"/>
          <w:sz w:val="22"/>
          <w:szCs w:val="22"/>
          <w:lang w:eastAsia="en-US"/>
        </w:rPr>
        <w:t xml:space="preserve"> Para os propósitos deste item, definem-se as seguintes práticas: </w:t>
      </w:r>
    </w:p>
    <w:p w14:paraId="1C0DE409" w14:textId="77777777"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 xml:space="preserve">a) </w:t>
      </w:r>
      <w:r w:rsidRPr="00DA6EFD">
        <w:rPr>
          <w:rFonts w:ascii="Arial" w:eastAsiaTheme="minorHAnsi" w:hAnsi="Arial" w:cs="Arial"/>
          <w:color w:val="000000"/>
          <w:sz w:val="22"/>
          <w:szCs w:val="22"/>
          <w:lang w:eastAsia="en-US"/>
        </w:rPr>
        <w:t>“</w:t>
      </w:r>
      <w:r w:rsidRPr="00DA6EFD">
        <w:rPr>
          <w:rFonts w:ascii="Arial" w:eastAsiaTheme="minorHAnsi" w:hAnsi="Arial" w:cs="Arial"/>
          <w:b/>
          <w:bCs/>
          <w:color w:val="000000"/>
          <w:sz w:val="22"/>
          <w:szCs w:val="22"/>
          <w:lang w:eastAsia="en-US"/>
        </w:rPr>
        <w:t>prática corrupta</w:t>
      </w:r>
      <w:r w:rsidRPr="00DA6EFD">
        <w:rPr>
          <w:rFonts w:ascii="Arial" w:eastAsiaTheme="minorHAnsi" w:hAnsi="Arial" w:cs="Arial"/>
          <w:color w:val="000000"/>
          <w:sz w:val="22"/>
          <w:szCs w:val="22"/>
          <w:lang w:eastAsia="en-US"/>
        </w:rPr>
        <w:t xml:space="preserve">”: oferecer, dar, receber ou solicitar, direta ou indiretamente, qualquer vantagem com o objetivo de influenciar a ação de servidor público no processo de licitação ou na execução de contrato; </w:t>
      </w:r>
    </w:p>
    <w:p w14:paraId="5BF1F8B9" w14:textId="77777777"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 xml:space="preserve">b) </w:t>
      </w:r>
      <w:r w:rsidRPr="00DA6EFD">
        <w:rPr>
          <w:rFonts w:ascii="Arial" w:eastAsiaTheme="minorHAnsi" w:hAnsi="Arial" w:cs="Arial"/>
          <w:color w:val="000000"/>
          <w:sz w:val="22"/>
          <w:szCs w:val="22"/>
          <w:lang w:eastAsia="en-US"/>
        </w:rPr>
        <w:t>“</w:t>
      </w:r>
      <w:r w:rsidRPr="00DA6EFD">
        <w:rPr>
          <w:rFonts w:ascii="Arial" w:eastAsiaTheme="minorHAnsi" w:hAnsi="Arial" w:cs="Arial"/>
          <w:b/>
          <w:bCs/>
          <w:color w:val="000000"/>
          <w:sz w:val="22"/>
          <w:szCs w:val="22"/>
          <w:lang w:eastAsia="en-US"/>
        </w:rPr>
        <w:t>prática fraudulenta</w:t>
      </w:r>
      <w:r w:rsidRPr="00DA6EFD">
        <w:rPr>
          <w:rFonts w:ascii="Arial" w:eastAsiaTheme="minorHAnsi" w:hAnsi="Arial" w:cs="Arial"/>
          <w:color w:val="000000"/>
          <w:sz w:val="22"/>
          <w:szCs w:val="22"/>
          <w:lang w:eastAsia="en-US"/>
        </w:rPr>
        <w:t xml:space="preserve">”: a falsificação ou omissão dos fatos, com o objetivo de influenciar o processo de licitação ou de execução de contrato; </w:t>
      </w:r>
    </w:p>
    <w:p w14:paraId="6CDFA7AC" w14:textId="77777777"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 xml:space="preserve">c) </w:t>
      </w:r>
      <w:r w:rsidRPr="00DA6EFD">
        <w:rPr>
          <w:rFonts w:ascii="Arial" w:eastAsiaTheme="minorHAnsi" w:hAnsi="Arial" w:cs="Arial"/>
          <w:color w:val="000000"/>
          <w:sz w:val="22"/>
          <w:szCs w:val="22"/>
          <w:lang w:eastAsia="en-US"/>
        </w:rPr>
        <w:t>“</w:t>
      </w:r>
      <w:r w:rsidRPr="00DA6EFD">
        <w:rPr>
          <w:rFonts w:ascii="Arial" w:eastAsiaTheme="minorHAnsi" w:hAnsi="Arial" w:cs="Arial"/>
          <w:b/>
          <w:bCs/>
          <w:color w:val="000000"/>
          <w:sz w:val="22"/>
          <w:szCs w:val="22"/>
          <w:lang w:eastAsia="en-US"/>
        </w:rPr>
        <w:t>prática colusivas</w:t>
      </w:r>
      <w:r w:rsidRPr="00DA6EFD">
        <w:rPr>
          <w:rFonts w:ascii="Arial" w:eastAsiaTheme="minorHAnsi" w:hAnsi="Arial" w:cs="Arial"/>
          <w:color w:val="000000"/>
          <w:sz w:val="22"/>
          <w:szCs w:val="22"/>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B3062D9" w14:textId="77777777"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 xml:space="preserve">d) </w:t>
      </w:r>
      <w:r w:rsidRPr="00DA6EFD">
        <w:rPr>
          <w:rFonts w:ascii="Arial" w:eastAsiaTheme="minorHAnsi" w:hAnsi="Arial" w:cs="Arial"/>
          <w:color w:val="000000"/>
          <w:sz w:val="22"/>
          <w:szCs w:val="22"/>
          <w:lang w:eastAsia="en-US"/>
        </w:rPr>
        <w:t>“</w:t>
      </w:r>
      <w:r w:rsidRPr="00DA6EFD">
        <w:rPr>
          <w:rFonts w:ascii="Arial" w:eastAsiaTheme="minorHAnsi" w:hAnsi="Arial" w:cs="Arial"/>
          <w:b/>
          <w:bCs/>
          <w:color w:val="000000"/>
          <w:sz w:val="22"/>
          <w:szCs w:val="22"/>
          <w:lang w:eastAsia="en-US"/>
        </w:rPr>
        <w:t>prática coercitiva</w:t>
      </w:r>
      <w:r w:rsidRPr="00DA6EFD">
        <w:rPr>
          <w:rFonts w:ascii="Arial" w:eastAsiaTheme="minorHAnsi" w:hAnsi="Arial" w:cs="Arial"/>
          <w:color w:val="000000"/>
          <w:sz w:val="22"/>
          <w:szCs w:val="22"/>
          <w:lang w:eastAsia="en-US"/>
        </w:rPr>
        <w:t xml:space="preserve">”: causar dano ou ameaçar causar dano, direta ou indiretamente, às pessoas ou sua propriedade, visando influenciar sua participação em um processo licitatório ou afetar a execução do contrato; </w:t>
      </w:r>
    </w:p>
    <w:p w14:paraId="6A4D184A" w14:textId="77777777"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 xml:space="preserve">e) </w:t>
      </w:r>
      <w:r w:rsidRPr="00DA6EFD">
        <w:rPr>
          <w:rFonts w:ascii="Arial" w:eastAsiaTheme="minorHAnsi" w:hAnsi="Arial" w:cs="Arial"/>
          <w:color w:val="000000"/>
          <w:sz w:val="22"/>
          <w:szCs w:val="22"/>
          <w:lang w:eastAsia="en-US"/>
        </w:rPr>
        <w:t>“</w:t>
      </w:r>
      <w:r w:rsidRPr="00DA6EFD">
        <w:rPr>
          <w:rFonts w:ascii="Arial" w:eastAsiaTheme="minorHAnsi" w:hAnsi="Arial" w:cs="Arial"/>
          <w:b/>
          <w:bCs/>
          <w:color w:val="000000"/>
          <w:sz w:val="22"/>
          <w:szCs w:val="22"/>
          <w:lang w:eastAsia="en-US"/>
        </w:rPr>
        <w:t>prática obstrutiva</w:t>
      </w:r>
      <w:r w:rsidRPr="00DA6EFD">
        <w:rPr>
          <w:rFonts w:ascii="Arial" w:eastAsiaTheme="minorHAnsi" w:hAnsi="Arial" w:cs="Arial"/>
          <w:color w:val="000000"/>
          <w:sz w:val="22"/>
          <w:szCs w:val="22"/>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neste edital e nas cláusulas do </w:t>
      </w:r>
      <w:r w:rsidRPr="00DA6EFD">
        <w:rPr>
          <w:rFonts w:ascii="Arial" w:eastAsiaTheme="minorHAnsi" w:hAnsi="Arial" w:cs="Arial"/>
          <w:b/>
          <w:bCs/>
          <w:color w:val="000000"/>
          <w:sz w:val="22"/>
          <w:szCs w:val="22"/>
          <w:lang w:eastAsia="en-US"/>
        </w:rPr>
        <w:t>Contrato</w:t>
      </w:r>
      <w:r w:rsidRPr="00DA6EFD">
        <w:rPr>
          <w:rFonts w:ascii="Arial" w:eastAsiaTheme="minorHAnsi" w:hAnsi="Arial" w:cs="Arial"/>
          <w:color w:val="000000"/>
          <w:sz w:val="22"/>
          <w:szCs w:val="22"/>
          <w:lang w:eastAsia="en-US"/>
        </w:rPr>
        <w:t xml:space="preserve">; atos cuja intenção seja impedir materialmente o exercício do direito de o organismo financeiro multilateral promover inspeção. </w:t>
      </w:r>
    </w:p>
    <w:p w14:paraId="2AA9B995" w14:textId="79FCA11C"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6</w:t>
      </w:r>
      <w:r w:rsidRPr="00DA6EFD">
        <w:rPr>
          <w:rFonts w:ascii="Arial" w:eastAsiaTheme="minorHAnsi" w:hAnsi="Arial" w:cs="Arial"/>
          <w:b/>
          <w:bCs/>
          <w:color w:val="000000"/>
          <w:sz w:val="22"/>
          <w:szCs w:val="22"/>
          <w:lang w:eastAsia="en-US"/>
        </w:rPr>
        <w:t>.3.</w:t>
      </w:r>
      <w:r w:rsidRPr="00DA6EFD">
        <w:rPr>
          <w:rFonts w:ascii="Arial" w:eastAsiaTheme="minorHAnsi" w:hAnsi="Arial" w:cs="Arial"/>
          <w:color w:val="000000"/>
          <w:sz w:val="22"/>
          <w:szCs w:val="22"/>
          <w:lang w:eastAsia="en-US"/>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4C4155C8" w14:textId="646E651B" w:rsidR="00556BF6" w:rsidRPr="00DA6EFD"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6</w:t>
      </w:r>
      <w:r w:rsidRPr="00DA6EFD">
        <w:rPr>
          <w:rFonts w:ascii="Arial" w:eastAsiaTheme="minorHAnsi" w:hAnsi="Arial" w:cs="Arial"/>
          <w:b/>
          <w:bCs/>
          <w:color w:val="000000"/>
          <w:sz w:val="22"/>
          <w:szCs w:val="22"/>
          <w:lang w:eastAsia="en-US"/>
        </w:rPr>
        <w:t>.4.</w:t>
      </w:r>
      <w:r w:rsidRPr="00DA6EFD">
        <w:rPr>
          <w:rFonts w:ascii="Arial" w:eastAsiaTheme="minorHAnsi" w:hAnsi="Arial" w:cs="Arial"/>
          <w:color w:val="000000"/>
          <w:sz w:val="22"/>
          <w:szCs w:val="22"/>
          <w:lang w:eastAsia="en-US"/>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DA6EFD" w:rsidRDefault="00D95D6C" w:rsidP="009F3AE4">
      <w:pPr>
        <w:pStyle w:val="Default"/>
        <w:jc w:val="both"/>
        <w:rPr>
          <w:b/>
          <w:bCs/>
          <w:sz w:val="22"/>
          <w:szCs w:val="22"/>
        </w:rPr>
      </w:pPr>
    </w:p>
    <w:p w14:paraId="6780FA55" w14:textId="0AE12187" w:rsidR="00127217" w:rsidRPr="00DA6EFD" w:rsidRDefault="00556BF6" w:rsidP="008D418C">
      <w:pPr>
        <w:pStyle w:val="Default"/>
        <w:spacing w:after="120"/>
        <w:jc w:val="both"/>
        <w:rPr>
          <w:sz w:val="22"/>
          <w:szCs w:val="22"/>
        </w:rPr>
      </w:pPr>
      <w:r w:rsidRPr="00DA6EFD">
        <w:rPr>
          <w:b/>
          <w:bCs/>
          <w:sz w:val="22"/>
          <w:szCs w:val="22"/>
        </w:rPr>
        <w:t>1</w:t>
      </w:r>
      <w:r w:rsidR="009236DB" w:rsidRPr="00DA6EFD">
        <w:rPr>
          <w:b/>
          <w:bCs/>
          <w:sz w:val="22"/>
          <w:szCs w:val="22"/>
        </w:rPr>
        <w:t>7</w:t>
      </w:r>
      <w:r w:rsidR="00127217" w:rsidRPr="00DA6EFD">
        <w:rPr>
          <w:b/>
          <w:bCs/>
          <w:sz w:val="22"/>
          <w:szCs w:val="22"/>
        </w:rPr>
        <w:t xml:space="preserve">. </w:t>
      </w:r>
      <w:r w:rsidR="00127217" w:rsidRPr="00DA6EFD">
        <w:rPr>
          <w:b/>
          <w:bCs/>
          <w:sz w:val="22"/>
          <w:szCs w:val="22"/>
          <w:u w:val="single"/>
        </w:rPr>
        <w:t>DAS DISPOSIÇÕES GERAIS</w:t>
      </w:r>
      <w:r w:rsidR="00127217" w:rsidRPr="00DA6EFD">
        <w:rPr>
          <w:b/>
          <w:bCs/>
          <w:sz w:val="22"/>
          <w:szCs w:val="22"/>
        </w:rPr>
        <w:t xml:space="preserve"> </w:t>
      </w:r>
    </w:p>
    <w:p w14:paraId="27E778BB" w14:textId="39BBD148"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.1</w:t>
      </w:r>
      <w:r w:rsidRPr="00DA6EFD">
        <w:rPr>
          <w:rFonts w:ascii="Arial" w:eastAsiaTheme="minorHAnsi" w:hAnsi="Arial" w:cs="Arial"/>
          <w:color w:val="000000"/>
          <w:sz w:val="22"/>
          <w:szCs w:val="22"/>
          <w:lang w:eastAsia="en-US"/>
        </w:rPr>
        <w:t xml:space="preserve">. Será divulgada ata da sessão pública no sistema eletrônico. </w:t>
      </w:r>
    </w:p>
    <w:p w14:paraId="760F6A6F" w14:textId="5F74F2B1"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.2</w:t>
      </w:r>
      <w:r w:rsidRPr="00DA6EFD">
        <w:rPr>
          <w:rFonts w:ascii="Arial" w:eastAsiaTheme="minorHAnsi" w:hAnsi="Arial" w:cs="Arial"/>
          <w:color w:val="000000"/>
          <w:sz w:val="22"/>
          <w:szCs w:val="22"/>
          <w:lang w:eastAsia="en-US"/>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8730F9F" w14:textId="27921EF6"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 xml:space="preserve">.3. </w:t>
      </w:r>
      <w:r w:rsidRPr="00DA6EFD">
        <w:rPr>
          <w:rFonts w:ascii="Arial" w:eastAsiaTheme="minorHAnsi" w:hAnsi="Arial" w:cs="Arial"/>
          <w:color w:val="000000"/>
          <w:sz w:val="22"/>
          <w:szCs w:val="22"/>
          <w:lang w:eastAsia="en-US"/>
        </w:rPr>
        <w:t xml:space="preserve">Todas as referências de tempo no Edital, no aviso e durante a sessão pública observarão o horário de Brasília - DF. </w:t>
      </w:r>
    </w:p>
    <w:p w14:paraId="012B24CD" w14:textId="2C42C492"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.4</w:t>
      </w:r>
      <w:r w:rsidRPr="00DA6EFD">
        <w:rPr>
          <w:rFonts w:ascii="Arial" w:eastAsiaTheme="minorHAnsi" w:hAnsi="Arial" w:cs="Arial"/>
          <w:color w:val="000000"/>
          <w:sz w:val="22"/>
          <w:szCs w:val="22"/>
          <w:lang w:eastAsia="en-US"/>
        </w:rPr>
        <w:t xml:space="preserve">. A homologação do resultado desta licitação não implicará direito à contratação. </w:t>
      </w:r>
    </w:p>
    <w:p w14:paraId="25384377" w14:textId="65C17CD2"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.5</w:t>
      </w:r>
      <w:r w:rsidRPr="00DA6EFD">
        <w:rPr>
          <w:rFonts w:ascii="Arial" w:eastAsiaTheme="minorHAnsi" w:hAnsi="Arial" w:cs="Arial"/>
          <w:color w:val="000000"/>
          <w:sz w:val="22"/>
          <w:szCs w:val="22"/>
          <w:lang w:eastAsia="en-US"/>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7A80E925" w14:textId="54A1F20D"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.6</w:t>
      </w:r>
      <w:r w:rsidRPr="00DA6EFD">
        <w:rPr>
          <w:rFonts w:ascii="Arial" w:eastAsiaTheme="minorHAnsi" w:hAnsi="Arial" w:cs="Arial"/>
          <w:color w:val="000000"/>
          <w:sz w:val="22"/>
          <w:szCs w:val="22"/>
          <w:lang w:eastAsia="en-US"/>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3E7D2422" w14:textId="3170916F"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 xml:space="preserve">.7. </w:t>
      </w:r>
      <w:r w:rsidRPr="00DA6EFD">
        <w:rPr>
          <w:rFonts w:ascii="Arial" w:eastAsiaTheme="minorHAnsi" w:hAnsi="Arial" w:cs="Arial"/>
          <w:color w:val="000000"/>
          <w:sz w:val="22"/>
          <w:szCs w:val="22"/>
          <w:lang w:eastAsia="en-US"/>
        </w:rPr>
        <w:t xml:space="preserve">Na contagem dos prazos estabelecidos neste Edital e seus Anexos, excluir-se-á o dia do início e incluir-se-á o do vencimento. Só se iniciam e vencem os prazos em dias de expediente na Administração. </w:t>
      </w:r>
    </w:p>
    <w:p w14:paraId="61DFF135" w14:textId="718BB752"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.8</w:t>
      </w:r>
      <w:r w:rsidRPr="00DA6EFD">
        <w:rPr>
          <w:rFonts w:ascii="Arial" w:eastAsiaTheme="minorHAnsi" w:hAnsi="Arial" w:cs="Arial"/>
          <w:color w:val="000000"/>
          <w:sz w:val="22"/>
          <w:szCs w:val="22"/>
          <w:lang w:eastAsia="en-US"/>
        </w:rPr>
        <w:t xml:space="preserve">. O desatendimento de exigências formais não essenciais não importará o afastamento do licitante, desde que seja possível o aproveitamento do ato, observados os princípios da isonomia e do interesse público. </w:t>
      </w:r>
    </w:p>
    <w:p w14:paraId="67357BAF" w14:textId="0B0E8A20"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.9</w:t>
      </w:r>
      <w:r w:rsidRPr="00DA6EFD">
        <w:rPr>
          <w:rFonts w:ascii="Arial" w:eastAsiaTheme="minorHAnsi" w:hAnsi="Arial" w:cs="Arial"/>
          <w:color w:val="000000"/>
          <w:sz w:val="22"/>
          <w:szCs w:val="22"/>
          <w:lang w:eastAsia="en-US"/>
        </w:rPr>
        <w:t xml:space="preserve">. Em caso de divergência entre disposições deste Edital e de seus anexos ou demais peças que compõem o processo, prevalecerá as deste Edital. </w:t>
      </w:r>
    </w:p>
    <w:p w14:paraId="09D6C4F7" w14:textId="6B38C11B"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.10</w:t>
      </w:r>
      <w:r w:rsidRPr="00DA6EFD">
        <w:rPr>
          <w:rFonts w:ascii="Arial" w:eastAsiaTheme="minorHAnsi" w:hAnsi="Arial" w:cs="Arial"/>
          <w:color w:val="000000"/>
          <w:sz w:val="22"/>
          <w:szCs w:val="22"/>
          <w:lang w:eastAsia="en-US"/>
        </w:rPr>
        <w:t xml:space="preserve">. O Edital e seus anexos estão disponíveis, na íntegra, no Portal Nacional de Contratações Públicas (PNCP), no Portal Transparência, através do endereço eletrônico </w:t>
      </w:r>
      <w:r w:rsidR="00F83796" w:rsidRPr="00DA6EFD">
        <w:rPr>
          <w:rFonts w:ascii="Arial" w:eastAsiaTheme="minorHAnsi" w:hAnsi="Arial" w:cs="Arial"/>
          <w:color w:val="000000"/>
          <w:sz w:val="22"/>
          <w:szCs w:val="22"/>
          <w:lang w:eastAsia="en-US"/>
        </w:rPr>
        <w:t>http://transparencia.itambaraca.pr.gov.br:8090/portaltransparencia/1/licitacoes</w:t>
      </w:r>
      <w:r w:rsidRPr="00DA6EFD">
        <w:rPr>
          <w:rFonts w:ascii="Arial" w:eastAsiaTheme="minorHAnsi" w:hAnsi="Arial" w:cs="Arial"/>
          <w:color w:val="000000"/>
          <w:sz w:val="22"/>
          <w:szCs w:val="22"/>
          <w:lang w:eastAsia="en-US"/>
        </w:rPr>
        <w:t xml:space="preserve">, e na Plataforma BLL, através do endereço eletrônico https://bllcompras.com/Home/Login. </w:t>
      </w:r>
    </w:p>
    <w:p w14:paraId="0F4EE9C9" w14:textId="0FEB3B92"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.11</w:t>
      </w:r>
      <w:r w:rsidRPr="00DA6EFD">
        <w:rPr>
          <w:rFonts w:ascii="Arial" w:eastAsiaTheme="minorHAnsi" w:hAnsi="Arial" w:cs="Arial"/>
          <w:color w:val="000000"/>
          <w:sz w:val="22"/>
          <w:szCs w:val="22"/>
          <w:lang w:eastAsia="en-US"/>
        </w:rPr>
        <w:t xml:space="preserve">. Os Trabalhos serão conduzidos por Servidor do Município de </w:t>
      </w:r>
      <w:r w:rsidR="00F83796" w:rsidRPr="00DA6EFD">
        <w:rPr>
          <w:rFonts w:ascii="Arial" w:eastAsiaTheme="minorHAnsi" w:hAnsi="Arial" w:cs="Arial"/>
          <w:color w:val="000000"/>
          <w:sz w:val="22"/>
          <w:szCs w:val="22"/>
          <w:lang w:eastAsia="en-US"/>
        </w:rPr>
        <w:t>Itambaracá/Pr</w:t>
      </w:r>
      <w:r w:rsidRPr="00DA6EFD">
        <w:rPr>
          <w:rFonts w:ascii="Arial" w:eastAsiaTheme="minorHAnsi" w:hAnsi="Arial" w:cs="Arial"/>
          <w:color w:val="000000"/>
          <w:sz w:val="22"/>
          <w:szCs w:val="22"/>
          <w:lang w:eastAsia="en-US"/>
        </w:rPr>
        <w:t xml:space="preserve"> – Estado do Paraná, denominado Agente de Contratação (conforme portaria nº </w:t>
      </w:r>
      <w:r w:rsidR="00D50FBD" w:rsidRPr="00DA6EFD">
        <w:rPr>
          <w:rFonts w:ascii="Arial" w:eastAsiaTheme="minorHAnsi" w:hAnsi="Arial" w:cs="Arial"/>
          <w:color w:val="000000"/>
          <w:sz w:val="22"/>
          <w:szCs w:val="22"/>
          <w:lang w:eastAsia="en-US"/>
        </w:rPr>
        <w:t>148</w:t>
      </w:r>
      <w:r w:rsidRPr="00DA6EFD">
        <w:rPr>
          <w:rFonts w:ascii="Arial" w:eastAsiaTheme="minorHAnsi" w:hAnsi="Arial" w:cs="Arial"/>
          <w:color w:val="000000"/>
          <w:sz w:val="22"/>
          <w:szCs w:val="22"/>
          <w:lang w:eastAsia="en-US"/>
        </w:rPr>
        <w:t xml:space="preserve">/2024), mediante a inserção e monitoramento de dados gerados ou transferidos para o aplicativo da “BLL compras” constantes da página eletrônica da Bolsa de Licitações e Leilões do Brasil (https://bllcompras.com/Home/Login). </w:t>
      </w:r>
    </w:p>
    <w:p w14:paraId="616B8462" w14:textId="6CD87D31" w:rsidR="00DE3B53" w:rsidRPr="00DA6EFD"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9236DB" w:rsidRPr="00DA6EFD">
        <w:rPr>
          <w:rFonts w:ascii="Arial" w:eastAsiaTheme="minorHAnsi" w:hAnsi="Arial" w:cs="Arial"/>
          <w:b/>
          <w:bCs/>
          <w:color w:val="000000"/>
          <w:sz w:val="22"/>
          <w:szCs w:val="22"/>
          <w:lang w:eastAsia="en-US"/>
        </w:rPr>
        <w:t>7</w:t>
      </w:r>
      <w:r w:rsidRPr="00DA6EFD">
        <w:rPr>
          <w:rFonts w:ascii="Arial" w:eastAsiaTheme="minorHAnsi" w:hAnsi="Arial" w:cs="Arial"/>
          <w:b/>
          <w:bCs/>
          <w:color w:val="000000"/>
          <w:sz w:val="22"/>
          <w:szCs w:val="22"/>
          <w:lang w:eastAsia="en-US"/>
        </w:rPr>
        <w:t>.12</w:t>
      </w:r>
      <w:r w:rsidRPr="00DA6EFD">
        <w:rPr>
          <w:rFonts w:ascii="Arial" w:eastAsiaTheme="minorHAnsi" w:hAnsi="Arial" w:cs="Arial"/>
          <w:color w:val="000000"/>
          <w:sz w:val="22"/>
          <w:szCs w:val="22"/>
          <w:lang w:eastAsia="en-US"/>
        </w:rPr>
        <w:t xml:space="preserve">. Mais informações referente este Pregão Eletrônico poderá ser solicitado por e-mail: </w:t>
      </w:r>
      <w:r w:rsidR="001A5708" w:rsidRPr="00DA6EFD">
        <w:rPr>
          <w:rFonts w:ascii="Arial" w:eastAsiaTheme="minorHAnsi" w:hAnsi="Arial" w:cs="Arial"/>
          <w:color w:val="000000"/>
          <w:sz w:val="22"/>
          <w:szCs w:val="22"/>
          <w:lang w:eastAsia="en-US"/>
        </w:rPr>
        <w:t>licitacao</w:t>
      </w:r>
      <w:r w:rsidRPr="00DA6EFD">
        <w:rPr>
          <w:rFonts w:ascii="Arial" w:eastAsiaTheme="minorHAnsi" w:hAnsi="Arial" w:cs="Arial"/>
          <w:color w:val="000000"/>
          <w:sz w:val="22"/>
          <w:szCs w:val="22"/>
          <w:lang w:eastAsia="en-US"/>
        </w:rPr>
        <w:t>@</w:t>
      </w:r>
      <w:r w:rsidR="001A5708" w:rsidRPr="00DA6EFD">
        <w:rPr>
          <w:rFonts w:ascii="Arial" w:eastAsiaTheme="minorHAnsi" w:hAnsi="Arial" w:cs="Arial"/>
          <w:color w:val="000000"/>
          <w:sz w:val="22"/>
          <w:szCs w:val="22"/>
          <w:lang w:eastAsia="en-US"/>
        </w:rPr>
        <w:t>itambaraca.prgov</w:t>
      </w:r>
      <w:r w:rsidRPr="00DA6EFD">
        <w:rPr>
          <w:rFonts w:ascii="Arial" w:eastAsiaTheme="minorHAnsi" w:hAnsi="Arial" w:cs="Arial"/>
          <w:color w:val="000000"/>
          <w:sz w:val="22"/>
          <w:szCs w:val="22"/>
          <w:lang w:eastAsia="en-US"/>
        </w:rPr>
        <w:t>.br, ou pelo telefone (43) 35</w:t>
      </w:r>
      <w:r w:rsidR="001A5708" w:rsidRPr="00DA6EFD">
        <w:rPr>
          <w:rFonts w:ascii="Arial" w:eastAsiaTheme="minorHAnsi" w:hAnsi="Arial" w:cs="Arial"/>
          <w:color w:val="000000"/>
          <w:sz w:val="22"/>
          <w:szCs w:val="22"/>
          <w:lang w:eastAsia="en-US"/>
        </w:rPr>
        <w:t>43</w:t>
      </w:r>
      <w:r w:rsidRPr="00DA6EFD">
        <w:rPr>
          <w:rFonts w:ascii="Arial" w:eastAsiaTheme="minorHAnsi" w:hAnsi="Arial" w:cs="Arial"/>
          <w:color w:val="000000"/>
          <w:sz w:val="22"/>
          <w:szCs w:val="22"/>
          <w:lang w:eastAsia="en-US"/>
        </w:rPr>
        <w:t>-12</w:t>
      </w:r>
      <w:r w:rsidR="001A5708" w:rsidRPr="00DA6EFD">
        <w:rPr>
          <w:rFonts w:ascii="Arial" w:eastAsiaTheme="minorHAnsi" w:hAnsi="Arial" w:cs="Arial"/>
          <w:color w:val="000000"/>
          <w:sz w:val="22"/>
          <w:szCs w:val="22"/>
          <w:lang w:eastAsia="en-US"/>
        </w:rPr>
        <w:t>24</w:t>
      </w:r>
      <w:r w:rsidRPr="00DA6EFD">
        <w:rPr>
          <w:rFonts w:ascii="Arial" w:eastAsiaTheme="minorHAnsi" w:hAnsi="Arial" w:cs="Arial"/>
          <w:color w:val="000000"/>
          <w:sz w:val="22"/>
          <w:szCs w:val="22"/>
          <w:lang w:eastAsia="en-US"/>
        </w:rPr>
        <w:t xml:space="preserve">. </w:t>
      </w:r>
    </w:p>
    <w:p w14:paraId="4CCBED0B" w14:textId="77777777" w:rsidR="00795CA7" w:rsidRPr="00DA6EFD" w:rsidRDefault="00795CA7" w:rsidP="00DE3B53">
      <w:pPr>
        <w:autoSpaceDE w:val="0"/>
        <w:autoSpaceDN w:val="0"/>
        <w:adjustRightInd w:val="0"/>
        <w:spacing w:after="120"/>
        <w:jc w:val="both"/>
        <w:rPr>
          <w:rFonts w:ascii="Arial" w:eastAsiaTheme="minorHAnsi" w:hAnsi="Arial" w:cs="Arial"/>
          <w:color w:val="000000"/>
          <w:sz w:val="22"/>
          <w:szCs w:val="22"/>
          <w:lang w:eastAsia="en-US"/>
        </w:rPr>
      </w:pPr>
    </w:p>
    <w:p w14:paraId="1F62A90D" w14:textId="1A622AEE" w:rsidR="009F3AE4" w:rsidRPr="00DA6EFD" w:rsidRDefault="009F3AE4" w:rsidP="009F3AE4">
      <w:pPr>
        <w:widowControl w:val="0"/>
        <w:jc w:val="center"/>
        <w:rPr>
          <w:rFonts w:ascii="Arial" w:hAnsi="Arial" w:cs="Arial"/>
          <w:sz w:val="22"/>
          <w:szCs w:val="22"/>
        </w:rPr>
      </w:pPr>
      <w:r w:rsidRPr="00DA6EFD">
        <w:rPr>
          <w:rFonts w:ascii="Arial" w:hAnsi="Arial" w:cs="Arial"/>
          <w:b/>
          <w:bCs/>
          <w:sz w:val="22"/>
          <w:szCs w:val="22"/>
        </w:rPr>
        <w:t>PAÇO MUNICIPAL</w:t>
      </w:r>
      <w:r w:rsidRPr="00DA6EFD">
        <w:rPr>
          <w:rFonts w:ascii="Arial" w:hAnsi="Arial" w:cs="Arial"/>
          <w:sz w:val="22"/>
          <w:szCs w:val="22"/>
        </w:rPr>
        <w:t xml:space="preserve">, </w:t>
      </w:r>
      <w:r w:rsidR="00246CCB" w:rsidRPr="00DA6EFD">
        <w:rPr>
          <w:rFonts w:ascii="Arial" w:hAnsi="Arial" w:cs="Arial"/>
          <w:sz w:val="22"/>
          <w:szCs w:val="22"/>
        </w:rPr>
        <w:t xml:space="preserve"> </w:t>
      </w:r>
      <w:r w:rsidR="00D66DAB">
        <w:rPr>
          <w:rFonts w:ascii="Arial" w:hAnsi="Arial" w:cs="Arial"/>
          <w:sz w:val="22"/>
          <w:szCs w:val="22"/>
        </w:rPr>
        <w:t xml:space="preserve">20 </w:t>
      </w:r>
      <w:r w:rsidRPr="00DA6EFD">
        <w:rPr>
          <w:rFonts w:ascii="Arial" w:hAnsi="Arial" w:cs="Arial"/>
          <w:sz w:val="22"/>
          <w:szCs w:val="22"/>
        </w:rPr>
        <w:t>de</w:t>
      </w:r>
      <w:r w:rsidR="00922D32" w:rsidRPr="00DA6EFD">
        <w:rPr>
          <w:rFonts w:ascii="Arial" w:hAnsi="Arial" w:cs="Arial"/>
          <w:sz w:val="22"/>
          <w:szCs w:val="22"/>
        </w:rPr>
        <w:t xml:space="preserve"> </w:t>
      </w:r>
      <w:r w:rsidR="00D1615D" w:rsidRPr="00DA6EFD">
        <w:rPr>
          <w:rFonts w:ascii="Arial" w:hAnsi="Arial" w:cs="Arial"/>
          <w:sz w:val="22"/>
          <w:szCs w:val="22"/>
        </w:rPr>
        <w:t xml:space="preserve">maio </w:t>
      </w:r>
      <w:r w:rsidR="00377DC9" w:rsidRPr="00DA6EFD">
        <w:rPr>
          <w:rFonts w:ascii="Arial" w:hAnsi="Arial" w:cs="Arial"/>
          <w:sz w:val="22"/>
          <w:szCs w:val="22"/>
        </w:rPr>
        <w:t xml:space="preserve"> </w:t>
      </w:r>
      <w:r w:rsidRPr="00DA6EFD">
        <w:rPr>
          <w:rFonts w:ascii="Arial" w:hAnsi="Arial" w:cs="Arial"/>
          <w:sz w:val="22"/>
          <w:szCs w:val="22"/>
        </w:rPr>
        <w:t>de 202</w:t>
      </w:r>
      <w:r w:rsidR="00AC51B6" w:rsidRPr="00DA6EFD">
        <w:rPr>
          <w:rFonts w:ascii="Arial" w:hAnsi="Arial" w:cs="Arial"/>
          <w:sz w:val="22"/>
          <w:szCs w:val="22"/>
        </w:rPr>
        <w:t>4</w:t>
      </w:r>
      <w:r w:rsidRPr="00DA6EFD">
        <w:rPr>
          <w:rFonts w:ascii="Arial" w:hAnsi="Arial" w:cs="Arial"/>
          <w:sz w:val="22"/>
          <w:szCs w:val="22"/>
        </w:rPr>
        <w:t>.</w:t>
      </w:r>
    </w:p>
    <w:p w14:paraId="3C478E2D" w14:textId="77777777" w:rsidR="00D862B9" w:rsidRPr="00DA6EFD" w:rsidRDefault="00D862B9" w:rsidP="009F3AE4">
      <w:pPr>
        <w:widowControl w:val="0"/>
        <w:jc w:val="center"/>
        <w:rPr>
          <w:rFonts w:ascii="Arial" w:hAnsi="Arial" w:cs="Arial"/>
          <w:sz w:val="22"/>
          <w:szCs w:val="22"/>
        </w:rPr>
      </w:pPr>
    </w:p>
    <w:p w14:paraId="20262F63" w14:textId="77777777" w:rsidR="00D862B9" w:rsidRPr="00DA6EFD" w:rsidRDefault="00D862B9" w:rsidP="009F3AE4">
      <w:pPr>
        <w:widowControl w:val="0"/>
        <w:jc w:val="center"/>
        <w:rPr>
          <w:rFonts w:ascii="Arial" w:hAnsi="Arial" w:cs="Arial"/>
          <w:sz w:val="22"/>
          <w:szCs w:val="22"/>
        </w:rPr>
      </w:pPr>
    </w:p>
    <w:p w14:paraId="73F4B70A" w14:textId="77777777" w:rsidR="00D862B9" w:rsidRPr="00DA6EFD" w:rsidRDefault="00D862B9" w:rsidP="009F3AE4">
      <w:pPr>
        <w:widowControl w:val="0"/>
        <w:jc w:val="center"/>
        <w:rPr>
          <w:rFonts w:ascii="Arial" w:hAnsi="Arial" w:cs="Arial"/>
          <w:sz w:val="22"/>
          <w:szCs w:val="22"/>
        </w:rPr>
      </w:pPr>
    </w:p>
    <w:p w14:paraId="718B84C5" w14:textId="77777777" w:rsidR="005F53C1" w:rsidRPr="00DA6EFD" w:rsidRDefault="005F53C1" w:rsidP="005F53C1">
      <w:pPr>
        <w:jc w:val="center"/>
        <w:rPr>
          <w:rFonts w:ascii="Arial" w:eastAsiaTheme="minorHAnsi" w:hAnsi="Arial" w:cs="Arial"/>
          <w:sz w:val="22"/>
          <w:szCs w:val="22"/>
          <w:lang w:eastAsia="en-US"/>
        </w:rPr>
      </w:pPr>
      <w:r w:rsidRPr="00DA6EFD">
        <w:rPr>
          <w:rFonts w:ascii="Arial" w:eastAsiaTheme="minorHAnsi" w:hAnsi="Arial" w:cs="Arial"/>
          <w:sz w:val="22"/>
          <w:szCs w:val="22"/>
          <w:lang w:eastAsia="en-US"/>
        </w:rPr>
        <w:t>_________________________________________________</w:t>
      </w:r>
    </w:p>
    <w:p w14:paraId="10716A1D" w14:textId="77777777" w:rsidR="005F53C1" w:rsidRPr="00DA6EFD" w:rsidRDefault="005F53C1" w:rsidP="005F53C1">
      <w:pPr>
        <w:jc w:val="center"/>
        <w:rPr>
          <w:rFonts w:ascii="Arial" w:eastAsiaTheme="minorHAnsi" w:hAnsi="Arial" w:cs="Arial"/>
          <w:sz w:val="22"/>
          <w:szCs w:val="22"/>
          <w:lang w:eastAsia="en-US"/>
        </w:rPr>
      </w:pPr>
      <w:r w:rsidRPr="00DA6EFD">
        <w:rPr>
          <w:rFonts w:ascii="Arial" w:eastAsiaTheme="minorHAnsi" w:hAnsi="Arial" w:cs="Arial"/>
          <w:sz w:val="22"/>
          <w:szCs w:val="22"/>
          <w:lang w:eastAsia="en-US"/>
        </w:rPr>
        <w:t>Mônica Cristina Zambon Holzmann</w:t>
      </w:r>
    </w:p>
    <w:p w14:paraId="1DE0C7B8" w14:textId="77777777" w:rsidR="008D418C" w:rsidRPr="00DA6EFD" w:rsidRDefault="005F53C1" w:rsidP="008D418C">
      <w:pPr>
        <w:jc w:val="center"/>
        <w:rPr>
          <w:rFonts w:ascii="Arial" w:hAnsi="Arial" w:cs="Arial"/>
          <w:sz w:val="22"/>
          <w:szCs w:val="22"/>
        </w:rPr>
      </w:pPr>
      <w:r w:rsidRPr="00DA6EFD">
        <w:rPr>
          <w:rFonts w:ascii="Arial" w:hAnsi="Arial" w:cs="Arial"/>
          <w:sz w:val="22"/>
          <w:szCs w:val="22"/>
        </w:rPr>
        <w:t>Prefeita Municipal</w:t>
      </w:r>
    </w:p>
    <w:p w14:paraId="0E1EDED1" w14:textId="77777777" w:rsidR="00D862B9" w:rsidRPr="00DA6EFD" w:rsidRDefault="00D862B9" w:rsidP="00AC51B6">
      <w:pPr>
        <w:jc w:val="both"/>
        <w:rPr>
          <w:rFonts w:ascii="Arial" w:hAnsi="Arial" w:cs="Arial"/>
          <w:bCs/>
          <w:i/>
          <w:sz w:val="22"/>
          <w:szCs w:val="22"/>
        </w:rPr>
      </w:pPr>
    </w:p>
    <w:p w14:paraId="5156A5DB" w14:textId="77777777" w:rsidR="00D862B9" w:rsidRPr="00DA6EFD" w:rsidRDefault="00D862B9" w:rsidP="00AC51B6">
      <w:pPr>
        <w:jc w:val="both"/>
        <w:rPr>
          <w:rFonts w:ascii="Arial" w:hAnsi="Arial" w:cs="Arial"/>
          <w:bCs/>
          <w:i/>
          <w:sz w:val="22"/>
          <w:szCs w:val="22"/>
        </w:rPr>
      </w:pPr>
    </w:p>
    <w:p w14:paraId="0425A9AA" w14:textId="77777777" w:rsidR="00D862B9" w:rsidRPr="00DA6EFD" w:rsidRDefault="00D862B9" w:rsidP="00AC51B6">
      <w:pPr>
        <w:jc w:val="both"/>
        <w:rPr>
          <w:rFonts w:ascii="Arial" w:hAnsi="Arial" w:cs="Arial"/>
          <w:bCs/>
          <w:i/>
          <w:sz w:val="22"/>
          <w:szCs w:val="22"/>
        </w:rPr>
      </w:pPr>
    </w:p>
    <w:p w14:paraId="46518EDF" w14:textId="77777777" w:rsidR="00795CA7" w:rsidRPr="00DA6EFD" w:rsidRDefault="00795CA7" w:rsidP="00AC51B6">
      <w:pPr>
        <w:jc w:val="both"/>
        <w:rPr>
          <w:rFonts w:ascii="Arial" w:hAnsi="Arial" w:cs="Arial"/>
          <w:bCs/>
          <w:i/>
          <w:sz w:val="22"/>
          <w:szCs w:val="22"/>
        </w:rPr>
      </w:pPr>
    </w:p>
    <w:p w14:paraId="41E2DB00" w14:textId="77777777" w:rsidR="00795CA7" w:rsidRPr="00DA6EFD" w:rsidRDefault="00795CA7" w:rsidP="00AC51B6">
      <w:pPr>
        <w:jc w:val="both"/>
        <w:rPr>
          <w:rFonts w:ascii="Arial" w:hAnsi="Arial" w:cs="Arial"/>
          <w:bCs/>
          <w:i/>
          <w:sz w:val="22"/>
          <w:szCs w:val="22"/>
        </w:rPr>
      </w:pPr>
    </w:p>
    <w:p w14:paraId="36F86E9C" w14:textId="77777777" w:rsidR="00795CA7" w:rsidRPr="00DA6EFD" w:rsidRDefault="00795CA7" w:rsidP="00AC51B6">
      <w:pPr>
        <w:jc w:val="both"/>
        <w:rPr>
          <w:rFonts w:ascii="Arial" w:hAnsi="Arial" w:cs="Arial"/>
          <w:bCs/>
          <w:i/>
          <w:sz w:val="22"/>
          <w:szCs w:val="22"/>
        </w:rPr>
      </w:pPr>
    </w:p>
    <w:p w14:paraId="73B827D1" w14:textId="77777777" w:rsidR="00795CA7" w:rsidRPr="00DA6EFD" w:rsidRDefault="00795CA7" w:rsidP="00AC51B6">
      <w:pPr>
        <w:jc w:val="both"/>
        <w:rPr>
          <w:rFonts w:ascii="Arial" w:hAnsi="Arial" w:cs="Arial"/>
          <w:bCs/>
          <w:i/>
          <w:sz w:val="22"/>
          <w:szCs w:val="22"/>
        </w:rPr>
      </w:pPr>
    </w:p>
    <w:p w14:paraId="7ADC7243" w14:textId="77777777" w:rsidR="00795CA7" w:rsidRPr="00DA6EFD" w:rsidRDefault="00795CA7" w:rsidP="00AC51B6">
      <w:pPr>
        <w:jc w:val="both"/>
        <w:rPr>
          <w:rFonts w:ascii="Arial" w:hAnsi="Arial" w:cs="Arial"/>
          <w:bCs/>
          <w:i/>
          <w:sz w:val="22"/>
          <w:szCs w:val="22"/>
        </w:rPr>
      </w:pPr>
    </w:p>
    <w:p w14:paraId="76185F8F" w14:textId="77777777" w:rsidR="00795CA7" w:rsidRPr="00DA6EFD" w:rsidRDefault="00795CA7" w:rsidP="00AC51B6">
      <w:pPr>
        <w:jc w:val="both"/>
        <w:rPr>
          <w:rFonts w:ascii="Arial" w:hAnsi="Arial" w:cs="Arial"/>
          <w:bCs/>
          <w:i/>
          <w:sz w:val="22"/>
          <w:szCs w:val="22"/>
        </w:rPr>
      </w:pPr>
    </w:p>
    <w:p w14:paraId="2016EE75" w14:textId="77777777" w:rsidR="00795CA7" w:rsidRPr="00DA6EFD" w:rsidRDefault="00795CA7" w:rsidP="00AC51B6">
      <w:pPr>
        <w:jc w:val="both"/>
        <w:rPr>
          <w:rFonts w:ascii="Arial" w:hAnsi="Arial" w:cs="Arial"/>
          <w:bCs/>
          <w:i/>
          <w:sz w:val="22"/>
          <w:szCs w:val="22"/>
        </w:rPr>
      </w:pPr>
    </w:p>
    <w:p w14:paraId="2AC6BB92" w14:textId="77777777" w:rsidR="00795CA7" w:rsidRPr="00DA6EFD" w:rsidRDefault="00795CA7" w:rsidP="00AC51B6">
      <w:pPr>
        <w:jc w:val="both"/>
        <w:rPr>
          <w:rFonts w:ascii="Arial" w:hAnsi="Arial" w:cs="Arial"/>
          <w:bCs/>
          <w:i/>
          <w:sz w:val="22"/>
          <w:szCs w:val="22"/>
        </w:rPr>
      </w:pPr>
    </w:p>
    <w:p w14:paraId="2516AB4E" w14:textId="77777777" w:rsidR="00795CA7" w:rsidRPr="00DA6EFD" w:rsidRDefault="00795CA7" w:rsidP="00AC51B6">
      <w:pPr>
        <w:jc w:val="both"/>
        <w:rPr>
          <w:rFonts w:ascii="Arial" w:hAnsi="Arial" w:cs="Arial"/>
          <w:bCs/>
          <w:i/>
          <w:sz w:val="22"/>
          <w:szCs w:val="22"/>
        </w:rPr>
      </w:pPr>
    </w:p>
    <w:p w14:paraId="71B68BF3" w14:textId="77777777" w:rsidR="00795CA7" w:rsidRPr="00DA6EFD" w:rsidRDefault="00795CA7" w:rsidP="00AC51B6">
      <w:pPr>
        <w:jc w:val="both"/>
        <w:rPr>
          <w:rFonts w:ascii="Arial" w:hAnsi="Arial" w:cs="Arial"/>
          <w:bCs/>
          <w:i/>
          <w:sz w:val="22"/>
          <w:szCs w:val="22"/>
        </w:rPr>
      </w:pPr>
    </w:p>
    <w:p w14:paraId="0323E776" w14:textId="77777777" w:rsidR="00795CA7" w:rsidRPr="00DA6EFD" w:rsidRDefault="00795CA7" w:rsidP="00AC51B6">
      <w:pPr>
        <w:jc w:val="both"/>
        <w:rPr>
          <w:rFonts w:ascii="Arial" w:hAnsi="Arial" w:cs="Arial"/>
          <w:bCs/>
          <w:i/>
          <w:sz w:val="22"/>
          <w:szCs w:val="22"/>
        </w:rPr>
      </w:pPr>
    </w:p>
    <w:p w14:paraId="137348DA" w14:textId="77777777" w:rsidR="00795CA7" w:rsidRPr="00DA6EFD" w:rsidRDefault="00795CA7" w:rsidP="00AC51B6">
      <w:pPr>
        <w:jc w:val="both"/>
        <w:rPr>
          <w:rFonts w:ascii="Arial" w:hAnsi="Arial" w:cs="Arial"/>
          <w:bCs/>
          <w:i/>
          <w:sz w:val="22"/>
          <w:szCs w:val="22"/>
        </w:rPr>
      </w:pPr>
    </w:p>
    <w:p w14:paraId="33EA8FD6" w14:textId="77777777" w:rsidR="00D862B9" w:rsidRPr="00DA6EFD" w:rsidRDefault="00D862B9" w:rsidP="00AC51B6">
      <w:pPr>
        <w:jc w:val="both"/>
        <w:rPr>
          <w:rFonts w:ascii="Arial" w:hAnsi="Arial" w:cs="Arial"/>
          <w:bCs/>
          <w:i/>
          <w:sz w:val="22"/>
          <w:szCs w:val="22"/>
        </w:rPr>
      </w:pPr>
    </w:p>
    <w:p w14:paraId="4EA296A7" w14:textId="63A99CF9" w:rsidR="00080750" w:rsidRPr="00DA6EFD" w:rsidRDefault="00377DC9" w:rsidP="00AC51B6">
      <w:pPr>
        <w:jc w:val="both"/>
        <w:rPr>
          <w:rFonts w:ascii="Arial" w:hAnsi="Arial" w:cs="Arial"/>
          <w:bCs/>
          <w:i/>
          <w:sz w:val="22"/>
          <w:szCs w:val="22"/>
        </w:rPr>
      </w:pPr>
      <w:r w:rsidRPr="00DA6EFD">
        <w:rPr>
          <w:rFonts w:ascii="Arial" w:hAnsi="Arial" w:cs="Arial"/>
          <w:bCs/>
          <w:i/>
          <w:sz w:val="22"/>
          <w:szCs w:val="22"/>
        </w:rPr>
        <w:t xml:space="preserve">Nos termos do </w:t>
      </w:r>
      <w:r w:rsidRPr="00DA6EFD">
        <w:rPr>
          <w:rFonts w:ascii="Arial" w:hAnsi="Arial" w:cs="Arial"/>
          <w:i/>
          <w:sz w:val="22"/>
          <w:szCs w:val="22"/>
        </w:rPr>
        <w:t>Artigo 53 da Lei nº 14.133/21</w:t>
      </w:r>
      <w:r w:rsidR="003E25AF" w:rsidRPr="00DA6EFD">
        <w:rPr>
          <w:rFonts w:ascii="Arial" w:hAnsi="Arial" w:cs="Arial"/>
          <w:bCs/>
          <w:i/>
          <w:sz w:val="22"/>
          <w:szCs w:val="22"/>
        </w:rPr>
        <w:t>, o presente edital foi examinado e aprovado pela Assessoria Jurídica da Prefeitura Municipal de Itambaracá-PR, por atender aos requisitos legais.</w:t>
      </w:r>
    </w:p>
    <w:p w14:paraId="2F6D2759" w14:textId="77777777" w:rsidR="005113CF" w:rsidRPr="00DA6EFD" w:rsidRDefault="005113CF" w:rsidP="00AC51B6">
      <w:pPr>
        <w:jc w:val="both"/>
        <w:rPr>
          <w:rFonts w:ascii="Arial" w:hAnsi="Arial" w:cs="Arial"/>
          <w:bCs/>
          <w:i/>
          <w:sz w:val="22"/>
          <w:szCs w:val="22"/>
        </w:rPr>
      </w:pPr>
    </w:p>
    <w:p w14:paraId="477CF36A" w14:textId="3038F49A" w:rsidR="008603C2" w:rsidRPr="00DA6EFD" w:rsidRDefault="008603C2" w:rsidP="008603C2">
      <w:pPr>
        <w:autoSpaceDE w:val="0"/>
        <w:autoSpaceDN w:val="0"/>
        <w:adjustRightInd w:val="0"/>
        <w:jc w:val="center"/>
        <w:rPr>
          <w:rFonts w:ascii="Arial" w:hAnsi="Arial" w:cs="Arial"/>
          <w:b/>
          <w:sz w:val="22"/>
          <w:szCs w:val="22"/>
          <w:u w:val="single"/>
        </w:rPr>
      </w:pPr>
      <w:r w:rsidRPr="00DA6EFD">
        <w:rPr>
          <w:rFonts w:ascii="Arial" w:hAnsi="Arial" w:cs="Arial"/>
          <w:b/>
          <w:sz w:val="22"/>
          <w:szCs w:val="22"/>
          <w:u w:val="single"/>
        </w:rPr>
        <w:t xml:space="preserve">ANEXO I </w:t>
      </w:r>
    </w:p>
    <w:p w14:paraId="1F931362" w14:textId="77777777" w:rsidR="008603C2" w:rsidRPr="00DA6EFD" w:rsidRDefault="008603C2" w:rsidP="008603C2">
      <w:pPr>
        <w:autoSpaceDE w:val="0"/>
        <w:autoSpaceDN w:val="0"/>
        <w:adjustRightInd w:val="0"/>
        <w:jc w:val="center"/>
        <w:rPr>
          <w:rFonts w:ascii="Arial" w:hAnsi="Arial" w:cs="Arial"/>
          <w:b/>
          <w:sz w:val="22"/>
          <w:szCs w:val="22"/>
          <w:u w:val="single"/>
        </w:rPr>
      </w:pPr>
    </w:p>
    <w:p w14:paraId="14FE675C" w14:textId="71E2F0E1" w:rsidR="008603C2" w:rsidRPr="00DA6EFD" w:rsidRDefault="00B1360A" w:rsidP="00EE51EE">
      <w:pPr>
        <w:ind w:right="-101"/>
        <w:jc w:val="center"/>
        <w:rPr>
          <w:rFonts w:ascii="Arial" w:hAnsi="Arial" w:cs="Arial"/>
          <w:b/>
          <w:bCs/>
          <w:sz w:val="22"/>
          <w:szCs w:val="22"/>
        </w:rPr>
      </w:pPr>
      <w:r w:rsidRPr="00DA6EFD">
        <w:rPr>
          <w:rFonts w:ascii="Arial" w:hAnsi="Arial" w:cs="Arial"/>
          <w:b/>
          <w:bCs/>
          <w:sz w:val="22"/>
          <w:szCs w:val="22"/>
        </w:rPr>
        <w:t>DOCUMENTAÇÃO EXIGIDA PARA HABILITAÇÃO</w:t>
      </w:r>
    </w:p>
    <w:p w14:paraId="7F91BEAE" w14:textId="77777777" w:rsidR="00B1360A" w:rsidRPr="00DA6EFD" w:rsidRDefault="00B1360A" w:rsidP="008603C2">
      <w:pPr>
        <w:ind w:right="-101"/>
        <w:jc w:val="both"/>
        <w:rPr>
          <w:rFonts w:ascii="Arial" w:hAnsi="Arial" w:cs="Arial"/>
          <w:sz w:val="22"/>
          <w:szCs w:val="22"/>
        </w:rPr>
      </w:pPr>
    </w:p>
    <w:p w14:paraId="73B249A4" w14:textId="668BC102" w:rsidR="00A16894" w:rsidRPr="00DA6EFD" w:rsidRDefault="00A16894" w:rsidP="00A16894">
      <w:pPr>
        <w:autoSpaceDE w:val="0"/>
        <w:autoSpaceDN w:val="0"/>
        <w:adjustRightInd w:val="0"/>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A03FC3" w:rsidRPr="00DA6EFD">
        <w:rPr>
          <w:rFonts w:ascii="Arial" w:eastAsiaTheme="minorHAnsi" w:hAnsi="Arial" w:cs="Arial"/>
          <w:b/>
          <w:bCs/>
          <w:color w:val="000000"/>
          <w:sz w:val="22"/>
          <w:szCs w:val="22"/>
          <w:lang w:eastAsia="en-US"/>
        </w:rPr>
        <w:t>.</w:t>
      </w:r>
      <w:r w:rsidRPr="00DA6EFD">
        <w:rPr>
          <w:rFonts w:ascii="Arial" w:eastAsiaTheme="minorHAnsi" w:hAnsi="Arial" w:cs="Arial"/>
          <w:b/>
          <w:bCs/>
          <w:color w:val="000000"/>
          <w:sz w:val="22"/>
          <w:szCs w:val="22"/>
          <w:lang w:eastAsia="en-US"/>
        </w:rPr>
        <w:t xml:space="preserve"> Habilitação jurídica: </w:t>
      </w:r>
    </w:p>
    <w:p w14:paraId="5FD1F636" w14:textId="77777777" w:rsidR="00A16894" w:rsidRPr="00DA6EFD" w:rsidRDefault="00A16894" w:rsidP="00A16894">
      <w:pPr>
        <w:autoSpaceDE w:val="0"/>
        <w:autoSpaceDN w:val="0"/>
        <w:adjustRightInd w:val="0"/>
        <w:rPr>
          <w:rFonts w:ascii="Arial" w:eastAsiaTheme="minorHAnsi" w:hAnsi="Arial" w:cs="Arial"/>
          <w:color w:val="000000"/>
          <w:sz w:val="22"/>
          <w:szCs w:val="22"/>
          <w:lang w:eastAsia="en-US"/>
        </w:rPr>
      </w:pPr>
    </w:p>
    <w:p w14:paraId="14DF511C" w14:textId="6F443D46"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1.1</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No caso de empresário individual, inscrição no Registro Público de Empresas Mercantis, a cargo da Junta Comercial da respectiva sede; </w:t>
      </w:r>
    </w:p>
    <w:p w14:paraId="56374A54" w14:textId="27EF9660"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1.2</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Em se tratando de Microempreendedor Individual – MEI: Certificado da Condição de Microempreendedor Individual - CCMEI, cuja aceitação ficará condicionada à verificação da autenticidade no sítio www.portaldoempreendedor.gov.br; </w:t>
      </w:r>
    </w:p>
    <w:p w14:paraId="222B6A55" w14:textId="2D68A2BD"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1.3</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69B1558" w14:textId="2237F98A"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1.4</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Inscrição no Registro Público de Empresas Mercantis onde opera, com averbação no Registro onde tem sede a matriz, no caso de ser o participante sucursal, filial ou agência; </w:t>
      </w:r>
    </w:p>
    <w:p w14:paraId="368EC256" w14:textId="586CE48B"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1.5</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No caso de sociedade simples: inscrição do ato constitutivo no Registro Civil das Pessoas Jurídicas do local de sua sede, acompanhada de prova da indicação dos seus administradores; </w:t>
      </w:r>
    </w:p>
    <w:p w14:paraId="52E61334" w14:textId="0AA79DCA"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1.6</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Decreto de autorização, em se tratando de sociedade empresária estrang</w:t>
      </w:r>
      <w:r w:rsidR="00B90085" w:rsidRPr="00DA6EFD">
        <w:rPr>
          <w:rFonts w:ascii="Arial" w:eastAsiaTheme="minorHAnsi" w:hAnsi="Arial" w:cs="Arial"/>
          <w:color w:val="000000"/>
          <w:sz w:val="22"/>
          <w:szCs w:val="22"/>
          <w:lang w:eastAsia="en-US"/>
        </w:rPr>
        <w:t xml:space="preserve">eira em funcionamento no País; </w:t>
      </w:r>
      <w:r w:rsidRPr="00DA6EFD">
        <w:rPr>
          <w:rFonts w:ascii="Arial" w:eastAsiaTheme="minorHAnsi" w:hAnsi="Arial" w:cs="Arial"/>
          <w:color w:val="000000"/>
          <w:sz w:val="22"/>
          <w:szCs w:val="22"/>
          <w:lang w:eastAsia="en-US"/>
        </w:rPr>
        <w:t xml:space="preserve"> </w:t>
      </w:r>
    </w:p>
    <w:p w14:paraId="5F7B84C2" w14:textId="18489BAD" w:rsidR="00A16894" w:rsidRPr="00DA6EFD" w:rsidRDefault="00B90085"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i/>
          <w:iCs/>
          <w:color w:val="000000"/>
          <w:sz w:val="22"/>
          <w:szCs w:val="22"/>
          <w:lang w:eastAsia="en-US"/>
        </w:rPr>
        <w:t>1.</w:t>
      </w:r>
      <w:r w:rsidR="00FD765B" w:rsidRPr="00DA6EFD">
        <w:rPr>
          <w:rFonts w:ascii="Arial" w:eastAsiaTheme="minorHAnsi" w:hAnsi="Arial" w:cs="Arial"/>
          <w:b/>
          <w:bCs/>
          <w:i/>
          <w:iCs/>
          <w:color w:val="000000"/>
          <w:sz w:val="22"/>
          <w:szCs w:val="22"/>
          <w:lang w:eastAsia="en-US"/>
        </w:rPr>
        <w:t>7</w:t>
      </w:r>
      <w:r w:rsidR="009C0E0D" w:rsidRPr="00DA6EFD">
        <w:rPr>
          <w:rFonts w:ascii="Arial" w:eastAsiaTheme="minorHAnsi" w:hAnsi="Arial" w:cs="Arial"/>
          <w:b/>
          <w:bCs/>
          <w:i/>
          <w:iCs/>
          <w:color w:val="000000"/>
          <w:sz w:val="22"/>
          <w:szCs w:val="22"/>
          <w:lang w:eastAsia="en-US"/>
        </w:rPr>
        <w:t>.</w:t>
      </w:r>
      <w:r w:rsidR="00A16894" w:rsidRPr="00DA6EFD">
        <w:rPr>
          <w:rFonts w:ascii="Arial" w:eastAsiaTheme="minorHAnsi" w:hAnsi="Arial" w:cs="Arial"/>
          <w:i/>
          <w:iCs/>
          <w:color w:val="000000"/>
          <w:sz w:val="22"/>
          <w:szCs w:val="22"/>
          <w:lang w:eastAsia="en-US"/>
        </w:rPr>
        <w:t xml:space="preserve"> </w:t>
      </w:r>
      <w:r w:rsidR="00A16894" w:rsidRPr="00DA6EFD">
        <w:rPr>
          <w:rFonts w:ascii="Arial" w:eastAsiaTheme="minorHAnsi" w:hAnsi="Arial" w:cs="Arial"/>
          <w:color w:val="000000"/>
          <w:sz w:val="22"/>
          <w:szCs w:val="22"/>
          <w:lang w:eastAsia="en-US"/>
        </w:rPr>
        <w:t xml:space="preserve">No caso de sociedade cooperativa: ata de fundação e estatuto social em vigor, com a ata da </w:t>
      </w:r>
      <w:r w:rsidR="009C0E0D" w:rsidRPr="00DA6EFD">
        <w:rPr>
          <w:rFonts w:ascii="Arial" w:eastAsiaTheme="minorHAnsi" w:hAnsi="Arial" w:cs="Arial"/>
          <w:color w:val="000000"/>
          <w:sz w:val="22"/>
          <w:szCs w:val="22"/>
          <w:lang w:eastAsia="en-US"/>
        </w:rPr>
        <w:t>assembleia</w:t>
      </w:r>
      <w:r w:rsidR="00A16894" w:rsidRPr="00DA6EFD">
        <w:rPr>
          <w:rFonts w:ascii="Arial" w:eastAsiaTheme="minorHAnsi" w:hAnsi="Arial" w:cs="Arial"/>
          <w:color w:val="000000"/>
          <w:sz w:val="22"/>
          <w:szCs w:val="22"/>
          <w:lang w:eastAsia="en-US"/>
        </w:rPr>
        <w:t xml:space="preserve"> que o aprovou, devidamente arquivado na Junta Comercial ou inscrito no Registro Civil das Pessoas Jurídicas da respectiva sede, bem como o registro de que trata o art. 107 da Lei nº 5.764, de 1971</w:t>
      </w:r>
      <w:r w:rsidR="00A16894" w:rsidRPr="00DA6EFD">
        <w:rPr>
          <w:rFonts w:ascii="Arial" w:eastAsiaTheme="minorHAnsi" w:hAnsi="Arial" w:cs="Arial"/>
          <w:i/>
          <w:iCs/>
          <w:color w:val="FF0000"/>
          <w:sz w:val="22"/>
          <w:szCs w:val="22"/>
          <w:lang w:eastAsia="en-US"/>
        </w:rPr>
        <w:t xml:space="preserve">. </w:t>
      </w:r>
    </w:p>
    <w:p w14:paraId="20A102A3" w14:textId="072F13DA" w:rsidR="00A16894" w:rsidRPr="00DA6EFD" w:rsidRDefault="00B90085"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1.</w:t>
      </w:r>
      <w:r w:rsidR="00FD765B" w:rsidRPr="00DA6EFD">
        <w:rPr>
          <w:rFonts w:ascii="Arial" w:eastAsiaTheme="minorHAnsi" w:hAnsi="Arial" w:cs="Arial"/>
          <w:b/>
          <w:bCs/>
          <w:color w:val="000000"/>
          <w:sz w:val="22"/>
          <w:szCs w:val="22"/>
          <w:lang w:eastAsia="en-US"/>
        </w:rPr>
        <w:t>8</w:t>
      </w:r>
      <w:r w:rsidR="009C0E0D" w:rsidRPr="00DA6EFD">
        <w:rPr>
          <w:rFonts w:ascii="Arial" w:eastAsiaTheme="minorHAnsi" w:hAnsi="Arial" w:cs="Arial"/>
          <w:b/>
          <w:bCs/>
          <w:color w:val="000000"/>
          <w:sz w:val="22"/>
          <w:szCs w:val="22"/>
          <w:lang w:eastAsia="en-US"/>
        </w:rPr>
        <w:t>.</w:t>
      </w:r>
      <w:r w:rsidR="00A16894" w:rsidRPr="00DA6EFD">
        <w:rPr>
          <w:rFonts w:ascii="Arial" w:eastAsiaTheme="minorHAnsi" w:hAnsi="Arial" w:cs="Arial"/>
          <w:color w:val="000000"/>
          <w:sz w:val="22"/>
          <w:szCs w:val="22"/>
          <w:lang w:eastAsia="en-US"/>
        </w:rPr>
        <w:t xml:space="preserve"> Os documentos acima deverão estar acompanhados de todas as alterações ou da consolidação respectiva. </w:t>
      </w:r>
    </w:p>
    <w:p w14:paraId="5BEED9DD" w14:textId="578D65EB"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w:t>
      </w:r>
      <w:r w:rsidR="00A03FC3" w:rsidRPr="00DA6EFD">
        <w:rPr>
          <w:rFonts w:ascii="Arial" w:eastAsiaTheme="minorHAnsi" w:hAnsi="Arial" w:cs="Arial"/>
          <w:b/>
          <w:bCs/>
          <w:color w:val="000000"/>
          <w:sz w:val="22"/>
          <w:szCs w:val="22"/>
          <w:lang w:eastAsia="en-US"/>
        </w:rPr>
        <w:t>.</w:t>
      </w:r>
      <w:r w:rsidRPr="00DA6EFD">
        <w:rPr>
          <w:rFonts w:ascii="Arial" w:eastAsiaTheme="minorHAnsi" w:hAnsi="Arial" w:cs="Arial"/>
          <w:b/>
          <w:bCs/>
          <w:color w:val="000000"/>
          <w:sz w:val="22"/>
          <w:szCs w:val="22"/>
          <w:lang w:eastAsia="en-US"/>
        </w:rPr>
        <w:t xml:space="preserve"> Regularidade fiscal, social e trabalhista: </w:t>
      </w:r>
    </w:p>
    <w:p w14:paraId="7528EB64" w14:textId="78F25A35"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2.1</w:t>
      </w:r>
      <w:r w:rsidR="009C0E0D" w:rsidRPr="00DA6EFD">
        <w:rPr>
          <w:rFonts w:ascii="Arial" w:eastAsiaTheme="minorHAnsi" w:hAnsi="Arial" w:cs="Arial"/>
          <w:color w:val="000000"/>
          <w:sz w:val="22"/>
          <w:szCs w:val="22"/>
          <w:lang w:eastAsia="en-US"/>
        </w:rPr>
        <w:t>.</w:t>
      </w:r>
      <w:r w:rsidRPr="00DA6EFD">
        <w:rPr>
          <w:rFonts w:ascii="Arial" w:eastAsiaTheme="minorHAnsi" w:hAnsi="Arial" w:cs="Arial"/>
          <w:color w:val="000000"/>
          <w:sz w:val="22"/>
          <w:szCs w:val="22"/>
          <w:lang w:eastAsia="en-US"/>
        </w:rPr>
        <w:t xml:space="preserve"> Prova de inscrição no Cadastro Nacional de Pessoa Jurídica (CNPJ). </w:t>
      </w:r>
    </w:p>
    <w:p w14:paraId="3DDB620D" w14:textId="047B8FE7"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2.2</w:t>
      </w:r>
      <w:r w:rsidR="009C0E0D" w:rsidRPr="00DA6EFD">
        <w:rPr>
          <w:rFonts w:ascii="Arial" w:eastAsiaTheme="minorHAnsi" w:hAnsi="Arial" w:cs="Arial"/>
          <w:color w:val="000000"/>
          <w:sz w:val="22"/>
          <w:szCs w:val="22"/>
          <w:lang w:eastAsia="en-US"/>
        </w:rPr>
        <w:t>.</w:t>
      </w:r>
      <w:r w:rsidRPr="00DA6EFD">
        <w:rPr>
          <w:rFonts w:ascii="Arial" w:eastAsiaTheme="minorHAnsi" w:hAnsi="Arial" w:cs="Arial"/>
          <w:color w:val="000000"/>
          <w:sz w:val="22"/>
          <w:szCs w:val="22"/>
          <w:lang w:eastAsia="en-US"/>
        </w:rPr>
        <w:t xml:space="preserve"> Prova de regularidade fiscal perante a Fazenda Nacional, mediante apresentação de certidão expedi- 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244D56FB" w14:textId="134C5315"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2.3</w:t>
      </w:r>
      <w:r w:rsidR="009C0E0D" w:rsidRPr="00DA6EFD">
        <w:rPr>
          <w:rFonts w:ascii="Arial" w:eastAsiaTheme="minorHAnsi" w:hAnsi="Arial" w:cs="Arial"/>
          <w:color w:val="000000"/>
          <w:sz w:val="22"/>
          <w:szCs w:val="22"/>
          <w:lang w:eastAsia="en-US"/>
        </w:rPr>
        <w:t>.</w:t>
      </w:r>
      <w:r w:rsidRPr="00DA6EFD">
        <w:rPr>
          <w:rFonts w:ascii="Arial" w:eastAsiaTheme="minorHAnsi" w:hAnsi="Arial" w:cs="Arial"/>
          <w:color w:val="000000"/>
          <w:sz w:val="22"/>
          <w:szCs w:val="22"/>
          <w:lang w:eastAsia="en-US"/>
        </w:rPr>
        <w:t xml:space="preserve"> Prova de regularidade para com a Fazenda Estadual, mediante apresentação de Certidão Negativa de Tributos Estaduais, expedida pela Secretaria de Estado da Fazenda, do domicílio ou sede da proponente ou outra equivalente na forma da lei; </w:t>
      </w:r>
    </w:p>
    <w:p w14:paraId="460E8EE2" w14:textId="721C0F03"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2.4</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Prova de regularidade para com a Fazenda Municipal, mediante a apresentação de Certidão Negativa de Débitos Municipais, expedida pela Secretaria Municipal da Fazenda, do domicílio ou sede da proponente ou outra equivalente na forma da lei; </w:t>
      </w:r>
    </w:p>
    <w:p w14:paraId="378C5AAE" w14:textId="3978E3BF"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2.5</w:t>
      </w:r>
      <w:r w:rsidR="009C0E0D" w:rsidRPr="00DA6EFD">
        <w:rPr>
          <w:rFonts w:ascii="Arial" w:eastAsiaTheme="minorHAnsi" w:hAnsi="Arial" w:cs="Arial"/>
          <w:color w:val="000000"/>
          <w:sz w:val="22"/>
          <w:szCs w:val="22"/>
          <w:lang w:eastAsia="en-US"/>
        </w:rPr>
        <w:t>.</w:t>
      </w:r>
      <w:r w:rsidRPr="00DA6EFD">
        <w:rPr>
          <w:rFonts w:ascii="Arial" w:eastAsiaTheme="minorHAnsi" w:hAnsi="Arial" w:cs="Arial"/>
          <w:color w:val="000000"/>
          <w:sz w:val="22"/>
          <w:szCs w:val="22"/>
          <w:lang w:eastAsia="en-US"/>
        </w:rPr>
        <w:t xml:space="preserve"> Prova de regularidade com o Fundo de Garantia do Tempo de Serviço (FGTS); </w:t>
      </w:r>
    </w:p>
    <w:p w14:paraId="1E7F923D" w14:textId="6DC5E163"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2.6</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7582212E" w14:textId="5B648C59"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3</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b/>
          <w:bCs/>
          <w:color w:val="000000"/>
          <w:sz w:val="22"/>
          <w:szCs w:val="22"/>
          <w:lang w:eastAsia="en-US"/>
        </w:rPr>
        <w:t xml:space="preserve"> Quanto à Qualificação Econômica – Financeira: </w:t>
      </w:r>
    </w:p>
    <w:p w14:paraId="1C3FDBEC" w14:textId="3B691610"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3.1</w:t>
      </w:r>
      <w:r w:rsidR="009C0E0D" w:rsidRPr="00DA6EFD">
        <w:rPr>
          <w:rFonts w:ascii="Arial" w:eastAsiaTheme="minorHAnsi" w:hAnsi="Arial" w:cs="Arial"/>
          <w:color w:val="000000"/>
          <w:sz w:val="22"/>
          <w:szCs w:val="22"/>
          <w:lang w:eastAsia="en-US"/>
        </w:rPr>
        <w:t>.</w:t>
      </w:r>
      <w:r w:rsidRPr="00DA6EFD">
        <w:rPr>
          <w:rFonts w:ascii="Arial" w:eastAsiaTheme="minorHAnsi" w:hAnsi="Arial" w:cs="Arial"/>
          <w:color w:val="000000"/>
          <w:sz w:val="22"/>
          <w:szCs w:val="22"/>
          <w:lang w:eastAsia="en-US"/>
        </w:rPr>
        <w:t xml:space="preserve"> Certidão Negativa de Falência ou Concordata, expedida pelo distribuidor ou Órgão equivalente, na sede da Pessoa Jurídica. </w:t>
      </w:r>
    </w:p>
    <w:p w14:paraId="58E4AA19" w14:textId="49803496"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3.2</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color w:val="000000"/>
          <w:sz w:val="22"/>
          <w:szCs w:val="22"/>
          <w:lang w:eastAsia="en-US"/>
        </w:rPr>
        <w:t xml:space="preserve"> Referente ao documento acima, fica dispensado a apresentação para empresas MEI. </w:t>
      </w:r>
    </w:p>
    <w:p w14:paraId="07165E76" w14:textId="3DF7D33F" w:rsidR="00267D21" w:rsidRPr="00DA6EFD" w:rsidRDefault="00267D21" w:rsidP="00267D21">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3.3. Para fins de </w:t>
      </w:r>
      <w:r w:rsidRPr="00DA6EFD">
        <w:rPr>
          <w:rFonts w:ascii="Arial" w:eastAsiaTheme="minorHAnsi" w:hAnsi="Arial" w:cs="Arial"/>
          <w:b/>
          <w:color w:val="000000"/>
          <w:sz w:val="22"/>
          <w:szCs w:val="22"/>
        </w:rPr>
        <w:t>QUALIFICAÇÃO TÉCNICA</w:t>
      </w:r>
      <w:r w:rsidRPr="00DA6EFD">
        <w:rPr>
          <w:rFonts w:ascii="Arial" w:eastAsiaTheme="minorHAnsi" w:hAnsi="Arial" w:cs="Arial"/>
          <w:color w:val="000000"/>
          <w:sz w:val="22"/>
          <w:szCs w:val="22"/>
        </w:rPr>
        <w:t xml:space="preserve"> (Art. 67 da Lei 14.133/2021).</w:t>
      </w:r>
    </w:p>
    <w:p w14:paraId="0A29F7DC" w14:textId="496BC2D7" w:rsidR="00267D21" w:rsidRPr="00DA6EFD" w:rsidRDefault="00267D21" w:rsidP="00267D21">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hAnsi="Arial" w:cs="Arial"/>
          <w:sz w:val="22"/>
          <w:szCs w:val="22"/>
        </w:rPr>
        <w:t>3.3.1.  Atestado de Capacidade Técnica, fornecido por pessoa jurídica de direito público e/ou privado</w:t>
      </w:r>
    </w:p>
    <w:p w14:paraId="7E1A6EB8" w14:textId="591F46AC" w:rsidR="00A16894" w:rsidRPr="00DA6EFD" w:rsidRDefault="00A16894" w:rsidP="003F77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9C0E0D" w:rsidRPr="00DA6EFD">
        <w:rPr>
          <w:rFonts w:ascii="Arial" w:eastAsiaTheme="minorHAnsi" w:hAnsi="Arial" w:cs="Arial"/>
          <w:b/>
          <w:bCs/>
          <w:color w:val="000000"/>
          <w:sz w:val="22"/>
          <w:szCs w:val="22"/>
          <w:lang w:eastAsia="en-US"/>
        </w:rPr>
        <w:t>.</w:t>
      </w:r>
      <w:r w:rsidRPr="00DA6EFD">
        <w:rPr>
          <w:rFonts w:ascii="Arial" w:eastAsiaTheme="minorHAnsi" w:hAnsi="Arial" w:cs="Arial"/>
          <w:b/>
          <w:bCs/>
          <w:color w:val="000000"/>
          <w:sz w:val="22"/>
          <w:szCs w:val="22"/>
          <w:lang w:eastAsia="en-US"/>
        </w:rPr>
        <w:t xml:space="preserve"> Declarações </w:t>
      </w:r>
      <w:r w:rsidR="003F77D0" w:rsidRPr="00DA6EFD">
        <w:rPr>
          <w:rFonts w:ascii="Arial" w:eastAsiaTheme="minorHAnsi" w:hAnsi="Arial" w:cs="Arial"/>
          <w:b/>
          <w:bCs/>
          <w:color w:val="000000"/>
          <w:sz w:val="22"/>
          <w:szCs w:val="22"/>
          <w:lang w:eastAsia="en-US"/>
        </w:rPr>
        <w:t xml:space="preserve">- </w:t>
      </w:r>
      <w:r w:rsidR="003F77D0" w:rsidRPr="00DA6EFD">
        <w:rPr>
          <w:rFonts w:ascii="Arial" w:eastAsiaTheme="minorHAnsi" w:hAnsi="Arial" w:cs="Arial"/>
          <w:color w:val="000000"/>
          <w:sz w:val="22"/>
          <w:szCs w:val="22"/>
          <w:lang w:eastAsia="en-US"/>
        </w:rPr>
        <w:t>Para fins de habilitação junto o certame a empresa deverá ainda apresentar, através do sistema eletrônico – Plataforma BLL, às seguintes declarações:</w:t>
      </w:r>
      <w:r w:rsidRPr="00DA6EFD">
        <w:rPr>
          <w:rFonts w:ascii="Arial" w:eastAsiaTheme="minorHAnsi" w:hAnsi="Arial" w:cs="Arial"/>
          <w:color w:val="000000"/>
          <w:sz w:val="22"/>
          <w:szCs w:val="22"/>
          <w:lang w:eastAsia="en-US"/>
        </w:rPr>
        <w:t xml:space="preserve"> </w:t>
      </w:r>
    </w:p>
    <w:p w14:paraId="571681C7" w14:textId="1A4CE1D7" w:rsidR="00A16894" w:rsidRPr="00DA6EFD" w:rsidRDefault="003F77D0" w:rsidP="003F77D0">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.1</w:t>
      </w:r>
      <w:r w:rsidR="009C0E0D" w:rsidRPr="00DA6EFD">
        <w:rPr>
          <w:rFonts w:ascii="Arial" w:eastAsiaTheme="minorHAnsi" w:hAnsi="Arial" w:cs="Arial"/>
          <w:color w:val="000000"/>
          <w:sz w:val="22"/>
          <w:szCs w:val="22"/>
          <w:lang w:eastAsia="en-US"/>
        </w:rPr>
        <w:t>.</w:t>
      </w:r>
      <w:r w:rsidR="00A16894"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que atende aos requisitos de habilitação, e que inexistem fatos impeditivos para sua habilitação no certame, ciente da obrigatoriedade de declarar ocorrências posteriores</w:t>
      </w:r>
      <w:r w:rsidR="00A16894" w:rsidRPr="00DA6EFD">
        <w:rPr>
          <w:rFonts w:ascii="Arial" w:eastAsiaTheme="minorHAnsi" w:hAnsi="Arial" w:cs="Arial"/>
          <w:color w:val="000000"/>
          <w:sz w:val="22"/>
          <w:szCs w:val="22"/>
          <w:lang w:eastAsia="en-US"/>
        </w:rPr>
        <w:t xml:space="preserve">; </w:t>
      </w:r>
    </w:p>
    <w:p w14:paraId="157D8FBB" w14:textId="6C65D295"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.2</w:t>
      </w:r>
      <w:r w:rsidR="009C0E0D" w:rsidRPr="00DA6EFD">
        <w:rPr>
          <w:rFonts w:ascii="Arial" w:eastAsiaTheme="minorHAnsi" w:hAnsi="Arial" w:cs="Arial"/>
          <w:b/>
          <w:bCs/>
          <w:color w:val="000000"/>
          <w:sz w:val="22"/>
          <w:szCs w:val="22"/>
          <w:lang w:eastAsia="en-US"/>
        </w:rPr>
        <w:t>.</w:t>
      </w:r>
      <w:r w:rsidR="00A16894" w:rsidRPr="00DA6EFD">
        <w:rPr>
          <w:rFonts w:ascii="Arial" w:eastAsiaTheme="minorHAnsi" w:hAnsi="Arial" w:cs="Arial"/>
          <w:color w:val="000000"/>
          <w:sz w:val="22"/>
          <w:szCs w:val="22"/>
          <w:lang w:eastAsia="en-US"/>
        </w:rPr>
        <w:t xml:space="preserv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w:t>
      </w:r>
      <w:r w:rsidR="009C0E0D" w:rsidRPr="00DA6EFD">
        <w:rPr>
          <w:rFonts w:ascii="Arial" w:eastAsiaTheme="minorHAnsi" w:hAnsi="Arial" w:cs="Arial"/>
          <w:color w:val="000000"/>
          <w:sz w:val="22"/>
          <w:szCs w:val="22"/>
          <w:lang w:eastAsia="en-US"/>
        </w:rPr>
        <w:t>convenções</w:t>
      </w:r>
      <w:r w:rsidR="00A16894" w:rsidRPr="00DA6EFD">
        <w:rPr>
          <w:rFonts w:ascii="Arial" w:eastAsiaTheme="minorHAnsi" w:hAnsi="Arial" w:cs="Arial"/>
          <w:color w:val="000000"/>
          <w:sz w:val="22"/>
          <w:szCs w:val="22"/>
          <w:lang w:eastAsia="en-US"/>
        </w:rPr>
        <w:t xml:space="preserve"> coletivas de trabalho e nos termos de ajustamento de conduta vigentes na data da sua entrega em definitivo; </w:t>
      </w:r>
    </w:p>
    <w:p w14:paraId="0CFFA3A5" w14:textId="1A78655C"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.3</w:t>
      </w:r>
      <w:r w:rsidR="009C0E0D" w:rsidRPr="00DA6EFD">
        <w:rPr>
          <w:rFonts w:ascii="Arial" w:eastAsiaTheme="minorHAnsi" w:hAnsi="Arial" w:cs="Arial"/>
          <w:color w:val="000000"/>
          <w:sz w:val="22"/>
          <w:szCs w:val="22"/>
          <w:lang w:eastAsia="en-US"/>
        </w:rPr>
        <w:t>.</w:t>
      </w:r>
      <w:r w:rsidR="00A16894" w:rsidRPr="00DA6EFD">
        <w:rPr>
          <w:rFonts w:ascii="Arial" w:eastAsiaTheme="minorHAnsi" w:hAnsi="Arial" w:cs="Arial"/>
          <w:color w:val="000000"/>
          <w:sz w:val="22"/>
          <w:szCs w:val="22"/>
          <w:lang w:eastAsia="en-US"/>
        </w:rPr>
        <w:t xml:space="preserve"> Que não emprega menor de 18 anos em trabalho noturno, perigoso ou insalubre e não emprega menor de 16 anos, salvo menor, a partir de 14 anos, na condição de aprendiz, nos termo</w:t>
      </w:r>
      <w:r w:rsidR="00A03FC3" w:rsidRPr="00DA6EFD">
        <w:rPr>
          <w:rFonts w:ascii="Arial" w:eastAsiaTheme="minorHAnsi" w:hAnsi="Arial" w:cs="Arial"/>
          <w:color w:val="000000"/>
          <w:sz w:val="22"/>
          <w:szCs w:val="22"/>
          <w:lang w:eastAsia="en-US"/>
        </w:rPr>
        <w:t>s</w:t>
      </w:r>
      <w:r w:rsidR="009C0E0D" w:rsidRPr="00DA6EFD">
        <w:rPr>
          <w:rFonts w:ascii="Arial" w:eastAsiaTheme="minorHAnsi" w:hAnsi="Arial" w:cs="Arial"/>
          <w:color w:val="000000"/>
          <w:sz w:val="22"/>
          <w:szCs w:val="22"/>
          <w:lang w:eastAsia="en-US"/>
        </w:rPr>
        <w:t xml:space="preserve"> </w:t>
      </w:r>
      <w:r w:rsidR="00A16894" w:rsidRPr="00DA6EFD">
        <w:rPr>
          <w:rFonts w:ascii="Arial" w:eastAsiaTheme="minorHAnsi" w:hAnsi="Arial" w:cs="Arial"/>
          <w:color w:val="000000"/>
          <w:sz w:val="22"/>
          <w:szCs w:val="22"/>
          <w:lang w:eastAsia="en-US"/>
        </w:rPr>
        <w:t xml:space="preserve">do artigo 7º, XXXIII, da Constituição Federal; </w:t>
      </w:r>
    </w:p>
    <w:p w14:paraId="4635B8F3" w14:textId="6DC3C768"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.4</w:t>
      </w:r>
      <w:r w:rsidR="009C0E0D" w:rsidRPr="00DA6EFD">
        <w:rPr>
          <w:rFonts w:ascii="Arial" w:eastAsiaTheme="minorHAnsi" w:hAnsi="Arial" w:cs="Arial"/>
          <w:color w:val="000000"/>
          <w:sz w:val="22"/>
          <w:szCs w:val="22"/>
          <w:lang w:eastAsia="en-US"/>
        </w:rPr>
        <w:t>.</w:t>
      </w:r>
      <w:r w:rsidR="00A16894" w:rsidRPr="00DA6EFD">
        <w:rPr>
          <w:rFonts w:ascii="Arial" w:eastAsiaTheme="minorHAnsi" w:hAnsi="Arial" w:cs="Arial"/>
          <w:color w:val="000000"/>
          <w:sz w:val="22"/>
          <w:szCs w:val="22"/>
          <w:lang w:eastAsia="en-US"/>
        </w:rPr>
        <w:t xml:space="preserve"> Que não possui, em sua cadeia produtiva, empregados executando trabalho degradante ou forçado, observando o disposto nos incisos III e IV do art. 1º e no inciso III do art. 5º da Constituição Federal; </w:t>
      </w:r>
    </w:p>
    <w:p w14:paraId="16050B1C" w14:textId="60BFFE79"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.5</w:t>
      </w:r>
      <w:r w:rsidR="009C0E0D" w:rsidRPr="00DA6EFD">
        <w:rPr>
          <w:rFonts w:ascii="Arial" w:eastAsiaTheme="minorHAnsi" w:hAnsi="Arial" w:cs="Arial"/>
          <w:color w:val="000000"/>
          <w:sz w:val="22"/>
          <w:szCs w:val="22"/>
          <w:lang w:eastAsia="en-US"/>
        </w:rPr>
        <w:t>.</w:t>
      </w:r>
      <w:r w:rsidR="00A16894" w:rsidRPr="00DA6EFD">
        <w:rPr>
          <w:rFonts w:ascii="Arial" w:eastAsiaTheme="minorHAnsi" w:hAnsi="Arial" w:cs="Arial"/>
          <w:color w:val="000000"/>
          <w:sz w:val="22"/>
          <w:szCs w:val="22"/>
          <w:lang w:eastAsia="en-US"/>
        </w:rPr>
        <w:t xml:space="preserve"> Que cumpre as exigências de reservas de cargos para pessoa com deficiência e para reabilitado da Previdência Social, previstas em lei e em outras normas específicas; </w:t>
      </w:r>
    </w:p>
    <w:p w14:paraId="5A87F9ED" w14:textId="476B8FD7"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.6</w:t>
      </w:r>
      <w:r w:rsidR="009C0E0D" w:rsidRPr="00DA6EFD">
        <w:rPr>
          <w:rFonts w:ascii="Arial" w:eastAsiaTheme="minorHAnsi" w:hAnsi="Arial" w:cs="Arial"/>
          <w:b/>
          <w:bCs/>
          <w:color w:val="000000"/>
          <w:sz w:val="22"/>
          <w:szCs w:val="22"/>
          <w:lang w:eastAsia="en-US"/>
        </w:rPr>
        <w:t>.</w:t>
      </w:r>
      <w:r w:rsidR="00A16894" w:rsidRPr="00DA6EFD">
        <w:rPr>
          <w:rFonts w:ascii="Arial" w:eastAsiaTheme="minorHAnsi" w:hAnsi="Arial" w:cs="Arial"/>
          <w:color w:val="000000"/>
          <w:sz w:val="22"/>
          <w:szCs w:val="22"/>
          <w:lang w:eastAsia="en-US"/>
        </w:rPr>
        <w:t xml:space="preserve"> Que cumpre os requisitos estabelecidos no artigo 3º da Lei Complementar nº 123, de 2006, estando apto a usufruir do tratamento favorecido estabelecido em seus arts. 42 a 49; </w:t>
      </w:r>
    </w:p>
    <w:p w14:paraId="2D8BE140" w14:textId="57A0EF25"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.7</w:t>
      </w:r>
      <w:r w:rsidR="009C0E0D" w:rsidRPr="00DA6EFD">
        <w:rPr>
          <w:rFonts w:ascii="Arial" w:eastAsiaTheme="minorHAnsi" w:hAnsi="Arial" w:cs="Arial"/>
          <w:color w:val="000000"/>
          <w:sz w:val="22"/>
          <w:szCs w:val="22"/>
          <w:lang w:eastAsia="en-US"/>
        </w:rPr>
        <w:t>.</w:t>
      </w:r>
      <w:r w:rsidR="00A16894" w:rsidRPr="00DA6EFD">
        <w:rPr>
          <w:rFonts w:ascii="Arial" w:eastAsiaTheme="minorHAnsi" w:hAnsi="Arial" w:cs="Arial"/>
          <w:color w:val="000000"/>
          <w:sz w:val="22"/>
          <w:szCs w:val="22"/>
          <w:lang w:eastAsia="en-US"/>
        </w:rPr>
        <w:t xml:space="preserve"> Que assume a responsabilidade pelas transações que forem efetuadas no sistema, assumindo como firmes e verdadeiras. </w:t>
      </w:r>
    </w:p>
    <w:p w14:paraId="6A4D1A28" w14:textId="1E10EB9C" w:rsidR="00A16894" w:rsidRPr="00DA6EFD"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4</w:t>
      </w:r>
      <w:r w:rsidR="00A16894" w:rsidRPr="00DA6EFD">
        <w:rPr>
          <w:rFonts w:ascii="Arial" w:eastAsiaTheme="minorHAnsi" w:hAnsi="Arial" w:cs="Arial"/>
          <w:b/>
          <w:bCs/>
          <w:color w:val="000000"/>
          <w:sz w:val="22"/>
          <w:szCs w:val="22"/>
          <w:lang w:eastAsia="en-US"/>
        </w:rPr>
        <w:t>.8</w:t>
      </w:r>
      <w:r w:rsidR="009C0E0D" w:rsidRPr="00DA6EFD">
        <w:rPr>
          <w:rFonts w:ascii="Arial" w:eastAsiaTheme="minorHAnsi" w:hAnsi="Arial" w:cs="Arial"/>
          <w:color w:val="000000"/>
          <w:sz w:val="22"/>
          <w:szCs w:val="22"/>
          <w:lang w:eastAsia="en-US"/>
        </w:rPr>
        <w:t>.</w:t>
      </w:r>
      <w:r w:rsidR="00A16894" w:rsidRPr="00DA6EFD">
        <w:rPr>
          <w:rFonts w:ascii="Arial" w:eastAsiaTheme="minorHAnsi" w:hAnsi="Arial" w:cs="Arial"/>
          <w:color w:val="000000"/>
          <w:sz w:val="22"/>
          <w:szCs w:val="22"/>
          <w:lang w:eastAsia="en-US"/>
        </w:rPr>
        <w:t xml:space="preserve"> Que atesta o atendimento à política pública ambiental de licitação </w:t>
      </w:r>
      <w:r w:rsidR="009C0E0D" w:rsidRPr="00DA6EFD">
        <w:rPr>
          <w:rFonts w:ascii="Arial" w:eastAsiaTheme="minorHAnsi" w:hAnsi="Arial" w:cs="Arial"/>
          <w:color w:val="000000"/>
          <w:sz w:val="22"/>
          <w:szCs w:val="22"/>
          <w:lang w:eastAsia="en-US"/>
        </w:rPr>
        <w:t>sustentável, em</w:t>
      </w:r>
      <w:r w:rsidR="00A16894" w:rsidRPr="00DA6EFD">
        <w:rPr>
          <w:rFonts w:ascii="Arial" w:eastAsiaTheme="minorHAnsi" w:hAnsi="Arial" w:cs="Arial"/>
          <w:color w:val="000000"/>
          <w:sz w:val="22"/>
          <w:szCs w:val="22"/>
          <w:lang w:eastAsia="en-US"/>
        </w:rPr>
        <w:t xml:space="preserve"> especial que se responsabiliza integralmente com a logística reversa dos produtos, embalagens e serviços pós-consumo no limite da proporção que fornecerem ao poder público, assumindo a responsabilidade pela destinação final, ambientalmente adequada. </w:t>
      </w:r>
    </w:p>
    <w:p w14:paraId="2AF15C6E" w14:textId="77777777" w:rsidR="00A16894" w:rsidRPr="00DA6EFD"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Obs: Referente as declarações acima, poderá apresentar </w:t>
      </w:r>
      <w:r w:rsidRPr="00DA6EFD">
        <w:rPr>
          <w:rFonts w:ascii="Arial" w:eastAsiaTheme="minorHAnsi" w:hAnsi="Arial" w:cs="Arial"/>
          <w:b/>
          <w:bCs/>
          <w:color w:val="000000"/>
          <w:sz w:val="22"/>
          <w:szCs w:val="22"/>
          <w:lang w:eastAsia="en-US"/>
        </w:rPr>
        <w:t>Declaração Unificada</w:t>
      </w:r>
      <w:r w:rsidRPr="00DA6EFD">
        <w:rPr>
          <w:rFonts w:ascii="Arial" w:eastAsiaTheme="minorHAnsi" w:hAnsi="Arial" w:cs="Arial"/>
          <w:color w:val="000000"/>
          <w:sz w:val="22"/>
          <w:szCs w:val="22"/>
          <w:lang w:eastAsia="en-US"/>
        </w:rPr>
        <w:t xml:space="preserve">, conforme </w:t>
      </w:r>
      <w:r w:rsidRPr="00DA6EFD">
        <w:rPr>
          <w:rFonts w:ascii="Arial" w:eastAsiaTheme="minorHAnsi" w:hAnsi="Arial" w:cs="Arial"/>
          <w:b/>
          <w:bCs/>
          <w:color w:val="000000"/>
          <w:sz w:val="22"/>
          <w:szCs w:val="22"/>
          <w:lang w:eastAsia="en-US"/>
        </w:rPr>
        <w:t xml:space="preserve">modelo constante do anexo III </w:t>
      </w:r>
      <w:r w:rsidRPr="00DA6EFD">
        <w:rPr>
          <w:rFonts w:ascii="Arial" w:eastAsiaTheme="minorHAnsi" w:hAnsi="Arial" w:cs="Arial"/>
          <w:color w:val="000000"/>
          <w:sz w:val="22"/>
          <w:szCs w:val="22"/>
          <w:lang w:eastAsia="en-US"/>
        </w:rPr>
        <w:t xml:space="preserve">deste edital. </w:t>
      </w:r>
    </w:p>
    <w:p w14:paraId="0CA8A16F" w14:textId="3DC69966" w:rsidR="00E47E6F" w:rsidRPr="00DA6EFD" w:rsidRDefault="00E47E6F" w:rsidP="00E47E6F">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4.9</w:t>
      </w:r>
      <w:r w:rsidRPr="00DA6EFD">
        <w:rPr>
          <w:rFonts w:ascii="Arial" w:eastAsiaTheme="minorHAnsi" w:hAnsi="Arial" w:cs="Arial"/>
          <w:sz w:val="22"/>
          <w:szCs w:val="22"/>
          <w:lang w:eastAsia="en-US"/>
        </w:rPr>
        <w:t>. O licitante organizado em cooperativa deverá declarar, ainda, que cumpre os requisitos estabelecidos no artigo 16 da Lei nº 14.133, de 2021.</w:t>
      </w:r>
    </w:p>
    <w:p w14:paraId="70394C11" w14:textId="3040A36F" w:rsidR="00E47E6F" w:rsidRPr="00DA6EFD" w:rsidRDefault="00E47E6F" w:rsidP="00E47E6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sz w:val="22"/>
          <w:szCs w:val="22"/>
          <w:lang w:eastAsia="en-US"/>
        </w:rPr>
        <w:t>4.10</w:t>
      </w:r>
      <w:r w:rsidRPr="00DA6EFD">
        <w:rPr>
          <w:rFonts w:ascii="Arial" w:eastAsiaTheme="minorHAnsi" w:hAnsi="Arial" w:cs="Arial"/>
          <w:sz w:val="22"/>
          <w:szCs w:val="22"/>
          <w:lang w:eastAsia="en-US"/>
        </w:rPr>
        <w:t xml:space="preserve"> A falsidade das declarações de que trata este item sujeitará o licitante às sanções previstas na Lei nº 14.133, de 2021, e neste Edital.</w:t>
      </w:r>
    </w:p>
    <w:p w14:paraId="581E56F9" w14:textId="77777777" w:rsidR="00E47E6F" w:rsidRPr="00DA6EFD" w:rsidRDefault="00E47E6F" w:rsidP="00A16894">
      <w:pPr>
        <w:autoSpaceDE w:val="0"/>
        <w:autoSpaceDN w:val="0"/>
        <w:adjustRightInd w:val="0"/>
        <w:spacing w:after="120"/>
        <w:jc w:val="both"/>
        <w:rPr>
          <w:rFonts w:ascii="Arial" w:eastAsiaTheme="minorHAnsi" w:hAnsi="Arial" w:cs="Arial"/>
          <w:color w:val="000000"/>
          <w:sz w:val="22"/>
          <w:szCs w:val="22"/>
          <w:lang w:eastAsia="en-US"/>
        </w:rPr>
      </w:pPr>
    </w:p>
    <w:p w14:paraId="5A19CCE4" w14:textId="61280A41" w:rsidR="00A16894" w:rsidRPr="00147DA9" w:rsidRDefault="00A16894" w:rsidP="00A16894">
      <w:pPr>
        <w:autoSpaceDE w:val="0"/>
        <w:autoSpaceDN w:val="0"/>
        <w:adjustRightInd w:val="0"/>
        <w:spacing w:after="120"/>
        <w:jc w:val="both"/>
        <w:rPr>
          <w:rFonts w:ascii="Arial" w:eastAsiaTheme="minorHAnsi" w:hAnsi="Arial" w:cs="Arial"/>
          <w:b/>
          <w:color w:val="000000"/>
          <w:sz w:val="22"/>
          <w:szCs w:val="22"/>
          <w:lang w:eastAsia="en-US"/>
        </w:rPr>
      </w:pPr>
      <w:r w:rsidRPr="00147DA9">
        <w:rPr>
          <w:rFonts w:ascii="Arial" w:eastAsiaTheme="minorHAnsi" w:hAnsi="Arial" w:cs="Arial"/>
          <w:b/>
          <w:color w:val="000000"/>
          <w:sz w:val="22"/>
          <w:szCs w:val="22"/>
          <w:lang w:eastAsia="en-US"/>
        </w:rPr>
        <w:t>Os documentos exigidos para habilitação poderão ser anexados no sistema eletrônico (BLL compras) no momento da digitação da proposta inicial ou deverão ser enviados após a disputa por meio do sistema, em formato digital, no prazo de 2 (duas) horas, prorrogáveis por igual período, contado da solicitação do pregoeiro.</w:t>
      </w:r>
    </w:p>
    <w:p w14:paraId="10F14C54" w14:textId="77777777" w:rsidR="003B6F16" w:rsidRPr="00DA6EFD" w:rsidRDefault="003B6F16" w:rsidP="00994A3A">
      <w:pPr>
        <w:jc w:val="center"/>
        <w:rPr>
          <w:rFonts w:ascii="Arial" w:hAnsi="Arial" w:cs="Arial"/>
          <w:b/>
          <w:sz w:val="22"/>
          <w:szCs w:val="22"/>
        </w:rPr>
      </w:pPr>
    </w:p>
    <w:p w14:paraId="0F7EAFD4" w14:textId="2D651AC4" w:rsidR="006C7B52" w:rsidRPr="00DA6EFD" w:rsidRDefault="00360635" w:rsidP="00994A3A">
      <w:pPr>
        <w:jc w:val="center"/>
        <w:rPr>
          <w:rFonts w:ascii="Arial" w:hAnsi="Arial" w:cs="Arial"/>
          <w:b/>
          <w:sz w:val="22"/>
          <w:szCs w:val="22"/>
        </w:rPr>
      </w:pPr>
      <w:r w:rsidRPr="00DA6EFD">
        <w:rPr>
          <w:rFonts w:ascii="Arial" w:hAnsi="Arial" w:cs="Arial"/>
          <w:b/>
          <w:sz w:val="22"/>
          <w:szCs w:val="22"/>
        </w:rPr>
        <w:t>___________________________________________________________________________</w:t>
      </w:r>
    </w:p>
    <w:p w14:paraId="611AE6A9" w14:textId="77777777" w:rsidR="000A7742" w:rsidRPr="00DA6EFD" w:rsidRDefault="000A7742" w:rsidP="00B90085">
      <w:pPr>
        <w:spacing w:before="240" w:after="60"/>
        <w:ind w:right="-101"/>
        <w:jc w:val="center"/>
        <w:outlineLvl w:val="5"/>
        <w:rPr>
          <w:rFonts w:ascii="Arial" w:hAnsi="Arial" w:cs="Arial"/>
          <w:b/>
          <w:bCs/>
          <w:sz w:val="22"/>
          <w:szCs w:val="22"/>
          <w:u w:val="single"/>
        </w:rPr>
      </w:pPr>
    </w:p>
    <w:p w14:paraId="48BE8267" w14:textId="77777777" w:rsidR="00795CA7" w:rsidRPr="00DA6EFD" w:rsidRDefault="00795CA7" w:rsidP="00B90085">
      <w:pPr>
        <w:spacing w:before="240" w:after="60"/>
        <w:ind w:right="-101"/>
        <w:jc w:val="center"/>
        <w:outlineLvl w:val="5"/>
        <w:rPr>
          <w:rFonts w:ascii="Arial" w:hAnsi="Arial" w:cs="Arial"/>
          <w:b/>
          <w:bCs/>
          <w:sz w:val="22"/>
          <w:szCs w:val="22"/>
          <w:u w:val="single"/>
        </w:rPr>
      </w:pPr>
    </w:p>
    <w:p w14:paraId="3AC1F470" w14:textId="3DCB373E" w:rsidR="000A7742" w:rsidRPr="00DA6EFD" w:rsidRDefault="000A7742" w:rsidP="000A7742">
      <w:pPr>
        <w:autoSpaceDE w:val="0"/>
        <w:autoSpaceDN w:val="0"/>
        <w:adjustRightInd w:val="0"/>
        <w:jc w:val="center"/>
        <w:rPr>
          <w:rFonts w:ascii="Arial" w:hAnsi="Arial" w:cs="Arial"/>
          <w:b/>
          <w:sz w:val="22"/>
          <w:szCs w:val="22"/>
          <w:u w:val="single"/>
        </w:rPr>
      </w:pPr>
      <w:r w:rsidRPr="00DA6EFD">
        <w:rPr>
          <w:rFonts w:ascii="Arial" w:hAnsi="Arial" w:cs="Arial"/>
          <w:b/>
          <w:sz w:val="22"/>
          <w:szCs w:val="22"/>
          <w:u w:val="single"/>
        </w:rPr>
        <w:t>ANEXO I I</w:t>
      </w:r>
    </w:p>
    <w:p w14:paraId="14B54CC2" w14:textId="77777777" w:rsidR="002D1DE4" w:rsidRPr="00DA6EFD" w:rsidRDefault="002D1DE4" w:rsidP="002D1DE4">
      <w:pPr>
        <w:jc w:val="center"/>
        <w:rPr>
          <w:rFonts w:ascii="Arial" w:hAnsi="Arial" w:cs="Arial"/>
          <w:b/>
          <w:sz w:val="22"/>
          <w:szCs w:val="22"/>
        </w:rPr>
      </w:pPr>
      <w:r w:rsidRPr="00DA6EFD">
        <w:rPr>
          <w:rFonts w:ascii="Arial" w:hAnsi="Arial" w:cs="Arial"/>
          <w:b/>
          <w:sz w:val="22"/>
          <w:szCs w:val="22"/>
        </w:rPr>
        <w:t>TERMO DE REFERÊNCIA</w:t>
      </w:r>
    </w:p>
    <w:p w14:paraId="0A4E6F5E" w14:textId="77777777" w:rsidR="002D1DE4" w:rsidRPr="00DA6EFD" w:rsidRDefault="002D1DE4" w:rsidP="002D1DE4">
      <w:pPr>
        <w:jc w:val="center"/>
        <w:rPr>
          <w:rFonts w:ascii="Arial" w:hAnsi="Arial" w:cs="Arial"/>
          <w:b/>
          <w:sz w:val="22"/>
          <w:szCs w:val="22"/>
        </w:rPr>
      </w:pPr>
    </w:p>
    <w:p w14:paraId="7E132829" w14:textId="77777777" w:rsidR="002D1DE4" w:rsidRPr="00DA6EFD" w:rsidRDefault="002D1DE4" w:rsidP="002D1DE4">
      <w:pPr>
        <w:jc w:val="center"/>
        <w:rPr>
          <w:rFonts w:ascii="Arial" w:hAnsi="Arial" w:cs="Arial"/>
          <w:b/>
          <w:sz w:val="22"/>
          <w:szCs w:val="22"/>
        </w:rPr>
      </w:pPr>
    </w:p>
    <w:p w14:paraId="3FF8A3E2" w14:textId="77777777" w:rsidR="002D1DE4" w:rsidRPr="00DA6EFD" w:rsidRDefault="002D1DE4" w:rsidP="0002303D">
      <w:pPr>
        <w:pStyle w:val="PargrafodaLista"/>
        <w:numPr>
          <w:ilvl w:val="0"/>
          <w:numId w:val="2"/>
        </w:numPr>
        <w:jc w:val="both"/>
        <w:rPr>
          <w:rFonts w:ascii="Arial" w:hAnsi="Arial" w:cs="Arial"/>
          <w:b/>
          <w:bCs/>
          <w:sz w:val="22"/>
          <w:szCs w:val="22"/>
        </w:rPr>
      </w:pPr>
      <w:r w:rsidRPr="00DA6EFD">
        <w:rPr>
          <w:rFonts w:ascii="Arial" w:hAnsi="Arial" w:cs="Arial"/>
          <w:b/>
          <w:bCs/>
          <w:sz w:val="22"/>
          <w:szCs w:val="22"/>
        </w:rPr>
        <w:t>DAS CONDIÇÕES GERAIS DA CONTRATAÇÃO</w:t>
      </w:r>
      <w:r w:rsidRPr="00DA6EFD">
        <w:rPr>
          <w:rFonts w:ascii="Arial" w:hAnsi="Arial" w:cs="Arial"/>
          <w:b/>
          <w:bCs/>
          <w:sz w:val="22"/>
          <w:szCs w:val="22"/>
        </w:rPr>
        <w:tab/>
      </w:r>
    </w:p>
    <w:p w14:paraId="40B3D9A9" w14:textId="77777777" w:rsidR="002D1DE4" w:rsidRPr="00DA6EFD" w:rsidRDefault="002D1DE4" w:rsidP="002D1DE4">
      <w:pPr>
        <w:jc w:val="both"/>
        <w:rPr>
          <w:rFonts w:ascii="Arial" w:hAnsi="Arial" w:cs="Arial"/>
          <w:b/>
          <w:bCs/>
          <w:sz w:val="22"/>
          <w:szCs w:val="22"/>
        </w:rPr>
      </w:pPr>
    </w:p>
    <w:p w14:paraId="4EB209F3" w14:textId="77777777" w:rsidR="002D1DE4" w:rsidRPr="00DA6EFD" w:rsidRDefault="002D1DE4" w:rsidP="002D1DE4">
      <w:pPr>
        <w:autoSpaceDE w:val="0"/>
        <w:autoSpaceDN w:val="0"/>
        <w:adjustRightInd w:val="0"/>
        <w:jc w:val="both"/>
        <w:rPr>
          <w:rFonts w:ascii="Arial" w:eastAsia="Arial" w:hAnsi="Arial" w:cs="Arial"/>
          <w:b/>
          <w:color w:val="000000"/>
          <w:sz w:val="22"/>
          <w:szCs w:val="22"/>
        </w:rPr>
      </w:pPr>
      <w:r w:rsidRPr="00DA6EFD">
        <w:rPr>
          <w:rFonts w:ascii="Arial" w:hAnsi="Arial" w:cs="Arial"/>
          <w:sz w:val="22"/>
          <w:szCs w:val="22"/>
        </w:rPr>
        <w:t xml:space="preserve">1.1 O presente Termo de Referência tem por finalidade o objeto a </w:t>
      </w:r>
      <w:r w:rsidRPr="00DA6EFD">
        <w:rPr>
          <w:rFonts w:ascii="Arial" w:hAnsi="Arial" w:cs="Arial"/>
          <w:b/>
          <w:sz w:val="22"/>
          <w:szCs w:val="22"/>
        </w:rPr>
        <w:t>“Contratação de empresa para aquisição de</w:t>
      </w:r>
      <w:r w:rsidRPr="00DA6EFD">
        <w:rPr>
          <w:rFonts w:ascii="Arial" w:eastAsia="Arial" w:hAnsi="Arial" w:cs="Arial"/>
          <w:b/>
          <w:color w:val="000000"/>
          <w:sz w:val="22"/>
          <w:szCs w:val="22"/>
        </w:rPr>
        <w:t xml:space="preserve"> materiais permanentes e de consumo para implantação da feira do sol, conforme o</w:t>
      </w:r>
      <w:r w:rsidRPr="00DA6EFD">
        <w:rPr>
          <w:rFonts w:ascii="Arial" w:hAnsi="Arial" w:cs="Arial"/>
          <w:b/>
          <w:sz w:val="22"/>
          <w:szCs w:val="22"/>
        </w:rPr>
        <w:t xml:space="preserve"> Convênio n° 326/2022 que celebram o Estado do Paraná, por intermédio da Secretaria de Estado da Agricultura e do Abastecimento – SEAB e o Município de Itambaracá.</w:t>
      </w:r>
      <w:r w:rsidRPr="00DA6EFD">
        <w:rPr>
          <w:rFonts w:ascii="Arial" w:eastAsia="Arial" w:hAnsi="Arial" w:cs="Arial"/>
          <w:b/>
          <w:color w:val="000000"/>
          <w:sz w:val="22"/>
          <w:szCs w:val="22"/>
        </w:rPr>
        <w:t>”</w:t>
      </w:r>
    </w:p>
    <w:p w14:paraId="1F349C27" w14:textId="77777777" w:rsidR="002D1DE4" w:rsidRPr="00DA6EFD" w:rsidRDefault="002D1DE4" w:rsidP="002D1DE4">
      <w:pPr>
        <w:pBdr>
          <w:top w:val="nil"/>
          <w:left w:val="nil"/>
          <w:bottom w:val="nil"/>
          <w:right w:val="nil"/>
          <w:between w:val="nil"/>
        </w:pBdr>
        <w:ind w:left="142" w:hanging="720"/>
        <w:jc w:val="both"/>
        <w:rPr>
          <w:rFonts w:ascii="Arial" w:eastAsia="Arial" w:hAnsi="Arial" w:cs="Arial"/>
          <w:color w:val="000000"/>
          <w:sz w:val="22"/>
          <w:szCs w:val="22"/>
        </w:rPr>
      </w:pPr>
    </w:p>
    <w:tbl>
      <w:tblPr>
        <w:tblW w:w="10207"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0"/>
        <w:gridCol w:w="4252"/>
        <w:gridCol w:w="1134"/>
        <w:gridCol w:w="992"/>
        <w:gridCol w:w="1418"/>
        <w:gridCol w:w="1701"/>
      </w:tblGrid>
      <w:tr w:rsidR="002D1DE4" w:rsidRPr="00DA6EFD" w14:paraId="7CB5E1D0" w14:textId="77777777" w:rsidTr="00483524">
        <w:tc>
          <w:tcPr>
            <w:tcW w:w="710" w:type="dxa"/>
            <w:shd w:val="clear" w:color="auto" w:fill="A6A6A6" w:themeFill="background1" w:themeFillShade="A6"/>
          </w:tcPr>
          <w:p w14:paraId="405734B9" w14:textId="77777777" w:rsidR="002D1DE4" w:rsidRPr="00DA6EFD" w:rsidRDefault="002D1DE4"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Item</w:t>
            </w:r>
          </w:p>
        </w:tc>
        <w:tc>
          <w:tcPr>
            <w:tcW w:w="4252" w:type="dxa"/>
            <w:shd w:val="clear" w:color="auto" w:fill="A6A6A6" w:themeFill="background1" w:themeFillShade="A6"/>
          </w:tcPr>
          <w:p w14:paraId="6C8E6BA8" w14:textId="77777777" w:rsidR="002D1DE4" w:rsidRPr="00DA6EFD" w:rsidRDefault="002D1DE4"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Descrição</w:t>
            </w:r>
          </w:p>
        </w:tc>
        <w:tc>
          <w:tcPr>
            <w:tcW w:w="1134" w:type="dxa"/>
            <w:shd w:val="clear" w:color="auto" w:fill="A6A6A6" w:themeFill="background1" w:themeFillShade="A6"/>
          </w:tcPr>
          <w:p w14:paraId="2EC4ECB1" w14:textId="77777777" w:rsidR="002D1DE4" w:rsidRPr="00DA6EFD" w:rsidRDefault="002D1DE4"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Unidade</w:t>
            </w:r>
          </w:p>
        </w:tc>
        <w:tc>
          <w:tcPr>
            <w:tcW w:w="992" w:type="dxa"/>
            <w:shd w:val="clear" w:color="auto" w:fill="A6A6A6" w:themeFill="background1" w:themeFillShade="A6"/>
          </w:tcPr>
          <w:p w14:paraId="53B90210" w14:textId="77777777" w:rsidR="002D1DE4" w:rsidRPr="00DA6EFD" w:rsidRDefault="002D1DE4"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Quant</w:t>
            </w:r>
          </w:p>
        </w:tc>
        <w:tc>
          <w:tcPr>
            <w:tcW w:w="1418" w:type="dxa"/>
            <w:shd w:val="clear" w:color="auto" w:fill="A6A6A6" w:themeFill="background1" w:themeFillShade="A6"/>
          </w:tcPr>
          <w:p w14:paraId="7B910FC1" w14:textId="77777777" w:rsidR="002D1DE4" w:rsidRPr="00DA6EFD" w:rsidRDefault="002D1DE4"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Preço unitário</w:t>
            </w:r>
          </w:p>
        </w:tc>
        <w:tc>
          <w:tcPr>
            <w:tcW w:w="1701" w:type="dxa"/>
            <w:shd w:val="clear" w:color="auto" w:fill="A6A6A6" w:themeFill="background1" w:themeFillShade="A6"/>
          </w:tcPr>
          <w:p w14:paraId="07164731" w14:textId="77777777" w:rsidR="002D1DE4" w:rsidRPr="00DA6EFD" w:rsidRDefault="002D1DE4"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Preço total</w:t>
            </w:r>
          </w:p>
        </w:tc>
      </w:tr>
      <w:tr w:rsidR="002D1DE4" w:rsidRPr="00DA6EFD" w14:paraId="5BE8B063" w14:textId="77777777" w:rsidTr="00483524">
        <w:tc>
          <w:tcPr>
            <w:tcW w:w="710" w:type="dxa"/>
            <w:shd w:val="clear" w:color="auto" w:fill="auto"/>
          </w:tcPr>
          <w:p w14:paraId="68A4DF8C"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01</w:t>
            </w:r>
          </w:p>
        </w:tc>
        <w:tc>
          <w:tcPr>
            <w:tcW w:w="4252" w:type="dxa"/>
            <w:shd w:val="clear" w:color="auto" w:fill="auto"/>
          </w:tcPr>
          <w:p w14:paraId="1820E8C9" w14:textId="77777777" w:rsidR="002D1DE4" w:rsidRPr="00DA6EFD" w:rsidRDefault="002D1DE4" w:rsidP="00483524">
            <w:pPr>
              <w:autoSpaceDE w:val="0"/>
              <w:autoSpaceDN w:val="0"/>
              <w:adjustRightInd w:val="0"/>
              <w:jc w:val="both"/>
              <w:rPr>
                <w:rFonts w:ascii="Arial" w:hAnsi="Arial" w:cs="Arial"/>
                <w:sz w:val="22"/>
                <w:szCs w:val="22"/>
              </w:rPr>
            </w:pPr>
            <w:r w:rsidRPr="00DA6EFD">
              <w:rPr>
                <w:rFonts w:ascii="Arial" w:hAnsi="Arial" w:cs="Arial"/>
                <w:sz w:val="22"/>
                <w:szCs w:val="22"/>
              </w:rPr>
              <w:t>Tendas sanfonadas com balcão 3,00 x 4,50 metro. Confeccionadas com barras metálicas tubular estrutura galvanizada e igualmente soldada. A lona de cobertura e lateria é produzida em nylon 600, com 50 % de pvc e 50 % de poliéster, reforço nos cantos e sustentação através de velcros, sendo de fácil substituição. Cor da lona: verde.</w:t>
            </w:r>
          </w:p>
        </w:tc>
        <w:tc>
          <w:tcPr>
            <w:tcW w:w="1134" w:type="dxa"/>
            <w:shd w:val="clear" w:color="auto" w:fill="auto"/>
          </w:tcPr>
          <w:p w14:paraId="418F2237"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Unit</w:t>
            </w:r>
          </w:p>
        </w:tc>
        <w:tc>
          <w:tcPr>
            <w:tcW w:w="992" w:type="dxa"/>
            <w:shd w:val="clear" w:color="auto" w:fill="auto"/>
          </w:tcPr>
          <w:p w14:paraId="2B205E7D"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10</w:t>
            </w:r>
          </w:p>
        </w:tc>
        <w:tc>
          <w:tcPr>
            <w:tcW w:w="1418" w:type="dxa"/>
          </w:tcPr>
          <w:p w14:paraId="13D5B854"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R$ 2.565,84</w:t>
            </w:r>
          </w:p>
        </w:tc>
        <w:tc>
          <w:tcPr>
            <w:tcW w:w="1701" w:type="dxa"/>
          </w:tcPr>
          <w:p w14:paraId="090D3CF8"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R$ 25.658,40</w:t>
            </w:r>
          </w:p>
        </w:tc>
      </w:tr>
      <w:tr w:rsidR="002D1DE4" w:rsidRPr="00DA6EFD" w14:paraId="6B4F803A" w14:textId="77777777" w:rsidTr="00483524">
        <w:tc>
          <w:tcPr>
            <w:tcW w:w="710" w:type="dxa"/>
            <w:shd w:val="clear" w:color="auto" w:fill="auto"/>
          </w:tcPr>
          <w:p w14:paraId="08C3ABF2"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02</w:t>
            </w:r>
          </w:p>
        </w:tc>
        <w:tc>
          <w:tcPr>
            <w:tcW w:w="4252" w:type="dxa"/>
            <w:shd w:val="clear" w:color="auto" w:fill="auto"/>
          </w:tcPr>
          <w:p w14:paraId="55A81E8E" w14:textId="77777777" w:rsidR="002D1DE4" w:rsidRPr="00DA6EFD" w:rsidRDefault="002D1DE4" w:rsidP="00483524">
            <w:pPr>
              <w:rPr>
                <w:rFonts w:ascii="Arial" w:hAnsi="Arial" w:cs="Arial"/>
                <w:sz w:val="22"/>
                <w:szCs w:val="22"/>
                <w:shd w:val="clear" w:color="auto" w:fill="FFFFFF"/>
              </w:rPr>
            </w:pPr>
            <w:r w:rsidRPr="00DA6EFD">
              <w:rPr>
                <w:rFonts w:ascii="Arial" w:hAnsi="Arial" w:cs="Arial"/>
                <w:b/>
                <w:sz w:val="22"/>
                <w:szCs w:val="22"/>
              </w:rPr>
              <w:t xml:space="preserve">Balança de mesa capacidade máxima 40 kg. </w:t>
            </w:r>
            <w:r w:rsidRPr="00DA6EFD">
              <w:rPr>
                <w:rFonts w:ascii="Arial" w:hAnsi="Arial" w:cs="Arial"/>
                <w:sz w:val="22"/>
                <w:szCs w:val="22"/>
                <w:shd w:val="clear" w:color="auto" w:fill="FFFFFF"/>
              </w:rPr>
              <w:t>Capacidade: 40KG</w:t>
            </w:r>
            <w:r w:rsidRPr="00DA6EFD">
              <w:rPr>
                <w:rFonts w:ascii="Arial" w:hAnsi="Arial" w:cs="Arial"/>
                <w:sz w:val="22"/>
                <w:szCs w:val="22"/>
              </w:rPr>
              <w:br/>
            </w:r>
            <w:r w:rsidRPr="00DA6EFD">
              <w:rPr>
                <w:rFonts w:ascii="Arial" w:hAnsi="Arial" w:cs="Arial"/>
                <w:sz w:val="22"/>
                <w:szCs w:val="22"/>
                <w:shd w:val="clear" w:color="auto" w:fill="FFFFFF"/>
              </w:rPr>
              <w:t>Divisão: 2G</w:t>
            </w:r>
            <w:r w:rsidRPr="00DA6EFD">
              <w:rPr>
                <w:rFonts w:ascii="Arial" w:hAnsi="Arial" w:cs="Arial"/>
                <w:sz w:val="22"/>
                <w:szCs w:val="22"/>
              </w:rPr>
              <w:br/>
            </w:r>
            <w:r w:rsidRPr="00DA6EFD">
              <w:rPr>
                <w:rFonts w:ascii="Arial" w:hAnsi="Arial" w:cs="Arial"/>
                <w:sz w:val="22"/>
                <w:szCs w:val="22"/>
                <w:shd w:val="clear" w:color="auto" w:fill="FFFFFF"/>
              </w:rPr>
              <w:t>Corpo em Plástico ABS Injetado</w:t>
            </w:r>
            <w:r w:rsidRPr="00DA6EFD">
              <w:rPr>
                <w:rFonts w:ascii="Arial" w:hAnsi="Arial" w:cs="Arial"/>
                <w:sz w:val="22"/>
                <w:szCs w:val="22"/>
              </w:rPr>
              <w:br/>
            </w:r>
            <w:r w:rsidRPr="00DA6EFD">
              <w:rPr>
                <w:rFonts w:ascii="Arial" w:hAnsi="Arial" w:cs="Arial"/>
                <w:sz w:val="22"/>
                <w:szCs w:val="22"/>
                <w:shd w:val="clear" w:color="auto" w:fill="FFFFFF"/>
              </w:rPr>
              <w:t>Prato Inoxidável</w:t>
            </w:r>
            <w:r w:rsidRPr="00DA6EFD">
              <w:rPr>
                <w:rFonts w:ascii="Arial" w:hAnsi="Arial" w:cs="Arial"/>
                <w:sz w:val="22"/>
                <w:szCs w:val="22"/>
              </w:rPr>
              <w:br/>
            </w:r>
            <w:r w:rsidRPr="00DA6EFD">
              <w:rPr>
                <w:rFonts w:ascii="Arial" w:hAnsi="Arial" w:cs="Arial"/>
                <w:sz w:val="22"/>
                <w:szCs w:val="22"/>
                <w:shd w:val="clear" w:color="auto" w:fill="FFFFFF"/>
              </w:rPr>
              <w:t>Display LCD com iluminação</w:t>
            </w:r>
            <w:r w:rsidRPr="00DA6EFD">
              <w:rPr>
                <w:rFonts w:ascii="Arial" w:hAnsi="Arial" w:cs="Arial"/>
                <w:sz w:val="22"/>
                <w:szCs w:val="22"/>
              </w:rPr>
              <w:br/>
            </w:r>
            <w:r w:rsidRPr="00DA6EFD">
              <w:rPr>
                <w:rFonts w:ascii="Arial" w:hAnsi="Arial" w:cs="Arial"/>
                <w:sz w:val="22"/>
                <w:szCs w:val="22"/>
                <w:shd w:val="clear" w:color="auto" w:fill="FFFFFF"/>
              </w:rPr>
              <w:t>Display duplo (para vendedor e cliente)</w:t>
            </w:r>
            <w:r w:rsidRPr="00DA6EFD">
              <w:rPr>
                <w:rFonts w:ascii="Arial" w:hAnsi="Arial" w:cs="Arial"/>
                <w:sz w:val="22"/>
                <w:szCs w:val="22"/>
              </w:rPr>
              <w:t xml:space="preserve"> Teclado</w:t>
            </w:r>
            <w:r w:rsidRPr="00DA6EFD">
              <w:rPr>
                <w:rFonts w:ascii="Arial" w:hAnsi="Arial" w:cs="Arial"/>
                <w:sz w:val="22"/>
                <w:szCs w:val="22"/>
                <w:shd w:val="clear" w:color="auto" w:fill="FFFFFF"/>
              </w:rPr>
              <w:t xml:space="preserve"> 24 Teclas</w:t>
            </w:r>
            <w:r w:rsidRPr="00DA6EFD">
              <w:rPr>
                <w:rFonts w:ascii="Arial" w:hAnsi="Arial" w:cs="Arial"/>
                <w:sz w:val="22"/>
                <w:szCs w:val="22"/>
              </w:rPr>
              <w:br/>
            </w:r>
            <w:r w:rsidRPr="00DA6EFD">
              <w:rPr>
                <w:rFonts w:ascii="Arial" w:hAnsi="Arial" w:cs="Arial"/>
                <w:sz w:val="22"/>
                <w:szCs w:val="22"/>
                <w:shd w:val="clear" w:color="auto" w:fill="FFFFFF"/>
              </w:rPr>
              <w:t>Painel Aprova de Respingo</w:t>
            </w:r>
            <w:r w:rsidRPr="00DA6EFD">
              <w:rPr>
                <w:rFonts w:ascii="Arial" w:hAnsi="Arial" w:cs="Arial"/>
                <w:sz w:val="22"/>
                <w:szCs w:val="22"/>
              </w:rPr>
              <w:br/>
            </w:r>
            <w:r w:rsidRPr="00DA6EFD">
              <w:rPr>
                <w:rFonts w:ascii="Arial" w:hAnsi="Arial" w:cs="Arial"/>
                <w:sz w:val="22"/>
                <w:szCs w:val="22"/>
                <w:shd w:val="clear" w:color="auto" w:fill="FFFFFF"/>
              </w:rPr>
              <w:t>Indicador de bateria baixa</w:t>
            </w:r>
            <w:r w:rsidRPr="00DA6EFD">
              <w:rPr>
                <w:rFonts w:ascii="Arial" w:hAnsi="Arial" w:cs="Arial"/>
                <w:sz w:val="22"/>
                <w:szCs w:val="22"/>
              </w:rPr>
              <w:br/>
            </w:r>
            <w:r w:rsidRPr="00DA6EFD">
              <w:rPr>
                <w:rFonts w:ascii="Arial" w:hAnsi="Arial" w:cs="Arial"/>
                <w:sz w:val="22"/>
                <w:szCs w:val="22"/>
                <w:shd w:val="clear" w:color="auto" w:fill="FFFFFF"/>
              </w:rPr>
              <w:t>Indicador de bateria carregando</w:t>
            </w:r>
            <w:r w:rsidRPr="00DA6EFD">
              <w:rPr>
                <w:rFonts w:ascii="Arial" w:hAnsi="Arial" w:cs="Arial"/>
                <w:sz w:val="22"/>
                <w:szCs w:val="22"/>
              </w:rPr>
              <w:br/>
            </w:r>
            <w:r w:rsidRPr="00DA6EFD">
              <w:rPr>
                <w:rFonts w:ascii="Arial" w:hAnsi="Arial" w:cs="Arial"/>
                <w:sz w:val="22"/>
                <w:szCs w:val="22"/>
                <w:shd w:val="clear" w:color="auto" w:fill="FFFFFF"/>
              </w:rPr>
              <w:t>Bivolt (110v-220v)</w:t>
            </w:r>
            <w:r w:rsidRPr="00DA6EFD">
              <w:rPr>
                <w:rFonts w:ascii="Arial" w:hAnsi="Arial" w:cs="Arial"/>
                <w:sz w:val="22"/>
                <w:szCs w:val="22"/>
              </w:rPr>
              <w:t xml:space="preserve"> Bateria</w:t>
            </w:r>
            <w:r w:rsidRPr="00DA6EFD">
              <w:rPr>
                <w:rFonts w:ascii="Arial" w:hAnsi="Arial" w:cs="Arial"/>
                <w:sz w:val="22"/>
                <w:szCs w:val="22"/>
                <w:shd w:val="clear" w:color="auto" w:fill="FFFFFF"/>
              </w:rPr>
              <w:t xml:space="preserve"> Recarregável. </w:t>
            </w:r>
          </w:p>
          <w:p w14:paraId="2DA91DE8" w14:textId="77777777" w:rsidR="002D1DE4" w:rsidRPr="00DA6EFD" w:rsidRDefault="002D1DE4" w:rsidP="00483524">
            <w:pPr>
              <w:pStyle w:val="Default"/>
              <w:rPr>
                <w:sz w:val="22"/>
                <w:szCs w:val="22"/>
              </w:rPr>
            </w:pPr>
            <w:r w:rsidRPr="00DA6EFD">
              <w:rPr>
                <w:sz w:val="22"/>
                <w:szCs w:val="22"/>
              </w:rPr>
              <w:t>Com selo do INMETRO.</w:t>
            </w:r>
          </w:p>
          <w:p w14:paraId="4BED0B79" w14:textId="77777777" w:rsidR="002D1DE4" w:rsidRPr="00DA6EFD" w:rsidRDefault="002D1DE4" w:rsidP="00483524">
            <w:pPr>
              <w:autoSpaceDE w:val="0"/>
              <w:autoSpaceDN w:val="0"/>
              <w:adjustRightInd w:val="0"/>
              <w:rPr>
                <w:rFonts w:ascii="Arial" w:hAnsi="Arial" w:cs="Arial"/>
                <w:sz w:val="22"/>
                <w:szCs w:val="22"/>
              </w:rPr>
            </w:pPr>
            <w:r w:rsidRPr="00DA6EFD">
              <w:rPr>
                <w:rStyle w:val="Forte"/>
                <w:rFonts w:ascii="Arial" w:hAnsi="Arial" w:cs="Arial"/>
                <w:color w:val="000000" w:themeColor="text1"/>
                <w:sz w:val="22"/>
                <w:szCs w:val="22"/>
                <w:shd w:val="clear" w:color="auto" w:fill="FFFFFF"/>
              </w:rPr>
              <w:t>Itens Inclusos:</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1 Balança Bivolt</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1 Cabo Energia</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1 Manual</w:t>
            </w:r>
          </w:p>
        </w:tc>
        <w:tc>
          <w:tcPr>
            <w:tcW w:w="1134" w:type="dxa"/>
            <w:shd w:val="clear" w:color="auto" w:fill="auto"/>
          </w:tcPr>
          <w:p w14:paraId="5FDDF1A7"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 xml:space="preserve">Unit </w:t>
            </w:r>
          </w:p>
        </w:tc>
        <w:tc>
          <w:tcPr>
            <w:tcW w:w="992" w:type="dxa"/>
            <w:shd w:val="clear" w:color="auto" w:fill="auto"/>
          </w:tcPr>
          <w:p w14:paraId="608C858F"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10</w:t>
            </w:r>
          </w:p>
        </w:tc>
        <w:tc>
          <w:tcPr>
            <w:tcW w:w="1418" w:type="dxa"/>
          </w:tcPr>
          <w:p w14:paraId="09EC9C63"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R$ 1.164,91</w:t>
            </w:r>
          </w:p>
        </w:tc>
        <w:tc>
          <w:tcPr>
            <w:tcW w:w="1701" w:type="dxa"/>
          </w:tcPr>
          <w:p w14:paraId="553848D9"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R$ 11.649,10</w:t>
            </w:r>
          </w:p>
        </w:tc>
      </w:tr>
      <w:tr w:rsidR="002D1DE4" w:rsidRPr="00DA6EFD" w14:paraId="4477500D" w14:textId="77777777" w:rsidTr="00483524">
        <w:tc>
          <w:tcPr>
            <w:tcW w:w="710" w:type="dxa"/>
            <w:shd w:val="clear" w:color="auto" w:fill="auto"/>
          </w:tcPr>
          <w:p w14:paraId="63F71147"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03</w:t>
            </w:r>
          </w:p>
        </w:tc>
        <w:tc>
          <w:tcPr>
            <w:tcW w:w="4252" w:type="dxa"/>
            <w:shd w:val="clear" w:color="auto" w:fill="auto"/>
          </w:tcPr>
          <w:p w14:paraId="185EB354" w14:textId="77777777" w:rsidR="002D1DE4" w:rsidRPr="00DA6EFD" w:rsidRDefault="002D1DE4" w:rsidP="00483524">
            <w:pPr>
              <w:jc w:val="both"/>
              <w:rPr>
                <w:rFonts w:ascii="Arial" w:hAnsi="Arial" w:cs="Arial"/>
                <w:sz w:val="22"/>
                <w:szCs w:val="22"/>
              </w:rPr>
            </w:pPr>
            <w:r w:rsidRPr="00DA6EFD">
              <w:rPr>
                <w:rFonts w:ascii="Arial" w:hAnsi="Arial" w:cs="Arial"/>
                <w:sz w:val="22"/>
                <w:szCs w:val="22"/>
              </w:rPr>
              <w:t>Freezer pequeno 200L -110 v</w:t>
            </w:r>
          </w:p>
          <w:p w14:paraId="04124B87" w14:textId="77777777" w:rsidR="002D1DE4" w:rsidRPr="00DA6EFD" w:rsidRDefault="002D1DE4"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DUAL FUNCTION</w:t>
            </w:r>
          </w:p>
          <w:p w14:paraId="4CE81B63" w14:textId="77777777" w:rsidR="002D1DE4" w:rsidRPr="00DA6EFD" w:rsidRDefault="002D1DE4"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LUZ DE LED INTERNA</w:t>
            </w:r>
          </w:p>
          <w:p w14:paraId="7F6F7848" w14:textId="77777777" w:rsidR="002D1DE4" w:rsidRPr="00DA6EFD" w:rsidRDefault="002D1DE4"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TURBO FREEZER</w:t>
            </w:r>
          </w:p>
          <w:p w14:paraId="726661C2" w14:textId="77777777" w:rsidR="002D1DE4" w:rsidRPr="00DA6EFD" w:rsidRDefault="002D1DE4"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Fechadura de segurança</w:t>
            </w:r>
          </w:p>
          <w:p w14:paraId="5CC13634" w14:textId="77777777" w:rsidR="002D1DE4" w:rsidRPr="00DA6EFD" w:rsidRDefault="002D1DE4" w:rsidP="00483524">
            <w:pPr>
              <w:autoSpaceDE w:val="0"/>
              <w:autoSpaceDN w:val="0"/>
              <w:adjustRightInd w:val="0"/>
              <w:jc w:val="both"/>
              <w:rPr>
                <w:rFonts w:ascii="Arial" w:hAnsi="Arial" w:cs="Arial"/>
                <w:sz w:val="22"/>
                <w:szCs w:val="22"/>
              </w:rPr>
            </w:pPr>
            <w:r w:rsidRPr="00DA6EFD">
              <w:rPr>
                <w:rStyle w:val="a-list-item"/>
                <w:rFonts w:ascii="Arial" w:hAnsi="Arial" w:cs="Arial"/>
                <w:color w:val="0F1111"/>
                <w:sz w:val="22"/>
                <w:szCs w:val="22"/>
              </w:rPr>
              <w:t>GÁS ECOLÓGICO R600</w:t>
            </w:r>
          </w:p>
        </w:tc>
        <w:tc>
          <w:tcPr>
            <w:tcW w:w="1134" w:type="dxa"/>
            <w:shd w:val="clear" w:color="auto" w:fill="auto"/>
          </w:tcPr>
          <w:p w14:paraId="7B4943ED"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 xml:space="preserve">Unit </w:t>
            </w:r>
          </w:p>
        </w:tc>
        <w:tc>
          <w:tcPr>
            <w:tcW w:w="992" w:type="dxa"/>
            <w:shd w:val="clear" w:color="auto" w:fill="auto"/>
          </w:tcPr>
          <w:p w14:paraId="44BFCF89"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03</w:t>
            </w:r>
          </w:p>
        </w:tc>
        <w:tc>
          <w:tcPr>
            <w:tcW w:w="1418" w:type="dxa"/>
          </w:tcPr>
          <w:p w14:paraId="0D899F1A"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R$ 2.961,67</w:t>
            </w:r>
          </w:p>
        </w:tc>
        <w:tc>
          <w:tcPr>
            <w:tcW w:w="1701" w:type="dxa"/>
          </w:tcPr>
          <w:p w14:paraId="73A9643C"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R$ 8.885,01</w:t>
            </w:r>
          </w:p>
        </w:tc>
      </w:tr>
      <w:tr w:rsidR="002D1DE4" w:rsidRPr="00DA6EFD" w14:paraId="25851790" w14:textId="77777777" w:rsidTr="00483524">
        <w:tc>
          <w:tcPr>
            <w:tcW w:w="710" w:type="dxa"/>
            <w:shd w:val="clear" w:color="auto" w:fill="auto"/>
          </w:tcPr>
          <w:p w14:paraId="3046DF1C"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04</w:t>
            </w:r>
          </w:p>
        </w:tc>
        <w:tc>
          <w:tcPr>
            <w:tcW w:w="4252" w:type="dxa"/>
            <w:shd w:val="clear" w:color="auto" w:fill="auto"/>
          </w:tcPr>
          <w:p w14:paraId="29EA0D97" w14:textId="77777777" w:rsidR="002D1DE4" w:rsidRPr="00DA6EFD" w:rsidRDefault="002D1DE4" w:rsidP="00483524">
            <w:pPr>
              <w:autoSpaceDE w:val="0"/>
              <w:autoSpaceDN w:val="0"/>
              <w:adjustRightInd w:val="0"/>
              <w:jc w:val="both"/>
              <w:rPr>
                <w:rFonts w:ascii="Arial" w:hAnsi="Arial" w:cs="Arial"/>
                <w:sz w:val="22"/>
                <w:szCs w:val="22"/>
              </w:rPr>
            </w:pPr>
            <w:r w:rsidRPr="00DA6EFD">
              <w:rPr>
                <w:rFonts w:ascii="Arial" w:hAnsi="Arial" w:cs="Arial"/>
                <w:color w:val="1F1F1F"/>
                <w:sz w:val="22"/>
                <w:szCs w:val="22"/>
                <w:shd w:val="clear" w:color="auto" w:fill="FFFFFF"/>
              </w:rPr>
              <w:t>Mesa De Plástico Fabricada Em Polipropileno. - Peso: 4,520 Kg - Material: Pp (Polipropileno) Medidas: - Largura: 70 Cm - Altura: 70 Cm - Comprimento: 70 </w:t>
            </w:r>
          </w:p>
        </w:tc>
        <w:tc>
          <w:tcPr>
            <w:tcW w:w="1134" w:type="dxa"/>
            <w:shd w:val="clear" w:color="auto" w:fill="auto"/>
          </w:tcPr>
          <w:p w14:paraId="13181A39"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 xml:space="preserve">Unit </w:t>
            </w:r>
          </w:p>
        </w:tc>
        <w:tc>
          <w:tcPr>
            <w:tcW w:w="992" w:type="dxa"/>
            <w:shd w:val="clear" w:color="auto" w:fill="auto"/>
          </w:tcPr>
          <w:p w14:paraId="1EB2B14F"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10</w:t>
            </w:r>
          </w:p>
        </w:tc>
        <w:tc>
          <w:tcPr>
            <w:tcW w:w="1418" w:type="dxa"/>
          </w:tcPr>
          <w:p w14:paraId="4848EACE"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R$ 147,33</w:t>
            </w:r>
          </w:p>
        </w:tc>
        <w:tc>
          <w:tcPr>
            <w:tcW w:w="1701" w:type="dxa"/>
          </w:tcPr>
          <w:p w14:paraId="3064C923"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R$ 1.473,30</w:t>
            </w:r>
          </w:p>
        </w:tc>
      </w:tr>
      <w:tr w:rsidR="002D1DE4" w:rsidRPr="00DA6EFD" w14:paraId="020F7555" w14:textId="77777777" w:rsidTr="00483524">
        <w:tc>
          <w:tcPr>
            <w:tcW w:w="710" w:type="dxa"/>
            <w:shd w:val="clear" w:color="auto" w:fill="auto"/>
          </w:tcPr>
          <w:p w14:paraId="7DE5AC9A"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05</w:t>
            </w:r>
          </w:p>
        </w:tc>
        <w:tc>
          <w:tcPr>
            <w:tcW w:w="4252" w:type="dxa"/>
            <w:shd w:val="clear" w:color="auto" w:fill="auto"/>
          </w:tcPr>
          <w:p w14:paraId="6F1B801C" w14:textId="77777777" w:rsidR="002D1DE4" w:rsidRPr="00DA6EFD" w:rsidRDefault="002D1DE4" w:rsidP="00483524">
            <w:pPr>
              <w:rPr>
                <w:rFonts w:ascii="Arial" w:hAnsi="Arial" w:cs="Arial"/>
                <w:color w:val="000000" w:themeColor="text1"/>
                <w:sz w:val="22"/>
                <w:szCs w:val="22"/>
              </w:rPr>
            </w:pPr>
            <w:r w:rsidRPr="00DA6EFD">
              <w:rPr>
                <w:rFonts w:ascii="Arial" w:hAnsi="Arial" w:cs="Arial"/>
                <w:color w:val="000000" w:themeColor="text1"/>
                <w:sz w:val="22"/>
                <w:szCs w:val="22"/>
                <w:shd w:val="clear" w:color="auto" w:fill="FFFFFF"/>
              </w:rPr>
              <w:t>CADEIRA DE PLASTICO</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Acabamento esmaltado/brilhante!</w:t>
            </w:r>
            <w:r w:rsidRPr="00DA6EFD">
              <w:rPr>
                <w:rFonts w:ascii="Arial" w:hAnsi="Arial" w:cs="Arial"/>
                <w:color w:val="000000" w:themeColor="text1"/>
                <w:sz w:val="22"/>
                <w:szCs w:val="22"/>
              </w:rPr>
              <w:t xml:space="preserve"> -</w:t>
            </w:r>
            <w:r w:rsidRPr="00DA6EFD">
              <w:rPr>
                <w:rFonts w:ascii="Arial" w:hAnsi="Arial" w:cs="Arial"/>
                <w:color w:val="000000" w:themeColor="text1"/>
                <w:sz w:val="22"/>
                <w:szCs w:val="22"/>
                <w:shd w:val="clear" w:color="auto" w:fill="FFFFFF"/>
              </w:rPr>
              <w:t xml:space="preserve"> Muito confortável!</w:t>
            </w:r>
            <w:r w:rsidRPr="00DA6EFD">
              <w:rPr>
                <w:rFonts w:ascii="Arial" w:hAnsi="Arial" w:cs="Arial"/>
                <w:color w:val="000000" w:themeColor="text1"/>
                <w:sz w:val="22"/>
                <w:szCs w:val="22"/>
              </w:rPr>
              <w:t xml:space="preserve"> Suporta</w:t>
            </w:r>
            <w:r w:rsidRPr="00DA6EFD">
              <w:rPr>
                <w:rFonts w:ascii="Arial" w:hAnsi="Arial" w:cs="Arial"/>
                <w:color w:val="000000" w:themeColor="text1"/>
                <w:sz w:val="22"/>
                <w:szCs w:val="22"/>
                <w:shd w:val="clear" w:color="auto" w:fill="FFFFFF"/>
              </w:rPr>
              <w:t xml:space="preserve"> 152Kg</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com aditivo anti-UV.</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Resistente e Durável</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Altura: 76cm</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Largura: 55cm</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Profundidade: 44cm</w:t>
            </w:r>
          </w:p>
          <w:p w14:paraId="0D0EAF3B" w14:textId="77777777" w:rsidR="002D1DE4" w:rsidRPr="00DA6EFD" w:rsidRDefault="002D1DE4" w:rsidP="00483524">
            <w:pPr>
              <w:autoSpaceDE w:val="0"/>
              <w:autoSpaceDN w:val="0"/>
              <w:adjustRightInd w:val="0"/>
              <w:rPr>
                <w:rFonts w:ascii="Arial" w:hAnsi="Arial" w:cs="Arial"/>
                <w:sz w:val="22"/>
                <w:szCs w:val="22"/>
              </w:rPr>
            </w:pPr>
            <w:r w:rsidRPr="00DA6EFD">
              <w:rPr>
                <w:rFonts w:ascii="Arial" w:hAnsi="Arial" w:cs="Arial"/>
                <w:color w:val="000000" w:themeColor="text1"/>
                <w:sz w:val="22"/>
                <w:szCs w:val="22"/>
                <w:shd w:val="clear" w:color="auto" w:fill="FFFFFF"/>
              </w:rPr>
              <w:t>Resiste a uma carga estática de até 124 kg.</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Certificada pelo Inmetro.</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Material: Polipropileno</w:t>
            </w:r>
          </w:p>
        </w:tc>
        <w:tc>
          <w:tcPr>
            <w:tcW w:w="1134" w:type="dxa"/>
            <w:shd w:val="clear" w:color="auto" w:fill="auto"/>
          </w:tcPr>
          <w:p w14:paraId="0765240F"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Unit</w:t>
            </w:r>
          </w:p>
        </w:tc>
        <w:tc>
          <w:tcPr>
            <w:tcW w:w="992" w:type="dxa"/>
            <w:shd w:val="clear" w:color="auto" w:fill="auto"/>
          </w:tcPr>
          <w:p w14:paraId="4E24FAB6"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40</w:t>
            </w:r>
          </w:p>
        </w:tc>
        <w:tc>
          <w:tcPr>
            <w:tcW w:w="1418" w:type="dxa"/>
          </w:tcPr>
          <w:p w14:paraId="7BB2F8D9"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R$ 66,52</w:t>
            </w:r>
          </w:p>
        </w:tc>
        <w:tc>
          <w:tcPr>
            <w:tcW w:w="1701" w:type="dxa"/>
          </w:tcPr>
          <w:p w14:paraId="1C0189C8" w14:textId="77777777" w:rsidR="002D1DE4" w:rsidRPr="00DA6EFD" w:rsidRDefault="002D1DE4"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R$ 2.660,80</w:t>
            </w:r>
          </w:p>
        </w:tc>
      </w:tr>
      <w:tr w:rsidR="002D1DE4" w:rsidRPr="00DA6EFD" w14:paraId="43116509" w14:textId="77777777" w:rsidTr="00483524">
        <w:tc>
          <w:tcPr>
            <w:tcW w:w="710" w:type="dxa"/>
            <w:shd w:val="clear" w:color="auto" w:fill="auto"/>
          </w:tcPr>
          <w:p w14:paraId="2614EFC8" w14:textId="77777777" w:rsidR="002D1DE4" w:rsidRPr="00DA6EFD" w:rsidRDefault="002D1DE4" w:rsidP="00483524">
            <w:pPr>
              <w:tabs>
                <w:tab w:val="left" w:pos="5610"/>
              </w:tabs>
              <w:spacing w:before="120" w:after="120"/>
              <w:jc w:val="center"/>
              <w:rPr>
                <w:rFonts w:ascii="Arial" w:hAnsi="Arial" w:cs="Arial"/>
                <w:b/>
                <w:sz w:val="22"/>
                <w:szCs w:val="22"/>
              </w:rPr>
            </w:pPr>
          </w:p>
        </w:tc>
        <w:tc>
          <w:tcPr>
            <w:tcW w:w="4252" w:type="dxa"/>
            <w:shd w:val="clear" w:color="auto" w:fill="auto"/>
          </w:tcPr>
          <w:p w14:paraId="0C3FA474" w14:textId="77777777" w:rsidR="002D1DE4" w:rsidRPr="00DA6EFD" w:rsidRDefault="002D1DE4" w:rsidP="00483524">
            <w:pPr>
              <w:autoSpaceDE w:val="0"/>
              <w:autoSpaceDN w:val="0"/>
              <w:adjustRightInd w:val="0"/>
              <w:rPr>
                <w:rFonts w:ascii="Arial" w:hAnsi="Arial" w:cs="Arial"/>
                <w:b/>
                <w:sz w:val="22"/>
                <w:szCs w:val="22"/>
              </w:rPr>
            </w:pPr>
            <w:r w:rsidRPr="00DA6EFD">
              <w:rPr>
                <w:rFonts w:ascii="Arial" w:hAnsi="Arial" w:cs="Arial"/>
                <w:b/>
                <w:sz w:val="22"/>
                <w:szCs w:val="22"/>
              </w:rPr>
              <w:t xml:space="preserve">Total previsto </w:t>
            </w:r>
          </w:p>
        </w:tc>
        <w:tc>
          <w:tcPr>
            <w:tcW w:w="1134" w:type="dxa"/>
            <w:shd w:val="clear" w:color="auto" w:fill="auto"/>
          </w:tcPr>
          <w:p w14:paraId="0094A3A0" w14:textId="77777777" w:rsidR="002D1DE4" w:rsidRPr="00DA6EFD" w:rsidRDefault="002D1DE4" w:rsidP="00483524">
            <w:pPr>
              <w:tabs>
                <w:tab w:val="left" w:pos="5610"/>
              </w:tabs>
              <w:spacing w:before="120" w:after="120"/>
              <w:jc w:val="center"/>
              <w:rPr>
                <w:rFonts w:ascii="Arial" w:hAnsi="Arial" w:cs="Arial"/>
                <w:b/>
                <w:sz w:val="22"/>
                <w:szCs w:val="22"/>
              </w:rPr>
            </w:pPr>
          </w:p>
        </w:tc>
        <w:tc>
          <w:tcPr>
            <w:tcW w:w="992" w:type="dxa"/>
            <w:shd w:val="clear" w:color="auto" w:fill="auto"/>
          </w:tcPr>
          <w:p w14:paraId="6155EE6A" w14:textId="77777777" w:rsidR="002D1DE4" w:rsidRPr="00DA6EFD" w:rsidRDefault="002D1DE4" w:rsidP="00483524">
            <w:pPr>
              <w:tabs>
                <w:tab w:val="left" w:pos="5610"/>
              </w:tabs>
              <w:spacing w:before="120" w:after="120"/>
              <w:jc w:val="center"/>
              <w:rPr>
                <w:rFonts w:ascii="Arial" w:hAnsi="Arial" w:cs="Arial"/>
                <w:b/>
                <w:sz w:val="22"/>
                <w:szCs w:val="22"/>
              </w:rPr>
            </w:pPr>
          </w:p>
        </w:tc>
        <w:tc>
          <w:tcPr>
            <w:tcW w:w="1418" w:type="dxa"/>
          </w:tcPr>
          <w:p w14:paraId="38A848AD" w14:textId="77777777" w:rsidR="002D1DE4" w:rsidRPr="00DA6EFD" w:rsidRDefault="002D1DE4" w:rsidP="00483524">
            <w:pPr>
              <w:tabs>
                <w:tab w:val="left" w:pos="5610"/>
              </w:tabs>
              <w:spacing w:before="120" w:after="120"/>
              <w:jc w:val="center"/>
              <w:rPr>
                <w:rFonts w:ascii="Arial" w:hAnsi="Arial" w:cs="Arial"/>
                <w:b/>
                <w:sz w:val="22"/>
                <w:szCs w:val="22"/>
              </w:rPr>
            </w:pPr>
          </w:p>
        </w:tc>
        <w:tc>
          <w:tcPr>
            <w:tcW w:w="1701" w:type="dxa"/>
          </w:tcPr>
          <w:p w14:paraId="2AF8F6EE" w14:textId="77777777" w:rsidR="002D1DE4" w:rsidRPr="00DA6EFD" w:rsidRDefault="002D1DE4" w:rsidP="00483524">
            <w:pPr>
              <w:jc w:val="center"/>
              <w:rPr>
                <w:rFonts w:ascii="Arial" w:hAnsi="Arial" w:cs="Arial"/>
                <w:b/>
                <w:color w:val="000000"/>
                <w:sz w:val="22"/>
                <w:szCs w:val="22"/>
              </w:rPr>
            </w:pPr>
            <w:r w:rsidRPr="00DA6EFD">
              <w:rPr>
                <w:rFonts w:ascii="Arial" w:hAnsi="Arial" w:cs="Arial"/>
                <w:b/>
                <w:color w:val="000000"/>
                <w:sz w:val="22"/>
                <w:szCs w:val="22"/>
              </w:rPr>
              <w:t>R$ 50.326,61</w:t>
            </w:r>
          </w:p>
          <w:p w14:paraId="2C25D963" w14:textId="77777777" w:rsidR="002D1DE4" w:rsidRPr="00DA6EFD" w:rsidRDefault="002D1DE4" w:rsidP="00483524">
            <w:pPr>
              <w:jc w:val="center"/>
              <w:rPr>
                <w:rFonts w:ascii="Arial" w:hAnsi="Arial" w:cs="Arial"/>
                <w:b/>
                <w:color w:val="000000"/>
                <w:sz w:val="22"/>
                <w:szCs w:val="22"/>
              </w:rPr>
            </w:pPr>
          </w:p>
        </w:tc>
      </w:tr>
    </w:tbl>
    <w:p w14:paraId="0D5DDB58" w14:textId="77777777" w:rsidR="002D1DE4" w:rsidRPr="00DA6EFD" w:rsidRDefault="002D1DE4" w:rsidP="002D1DE4">
      <w:pPr>
        <w:jc w:val="both"/>
        <w:rPr>
          <w:rFonts w:ascii="Arial" w:hAnsi="Arial" w:cs="Arial"/>
          <w:sz w:val="22"/>
          <w:szCs w:val="22"/>
        </w:rPr>
      </w:pPr>
    </w:p>
    <w:p w14:paraId="64B486F9"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1.2. O objeto desta contratação não se enquadra como bem de luxo, conforme Decreto nº 5.075/2024, publicado no Diário Oficial dos Municípios do Paraná em 30 de janeiro de 2024, Edição 2950.</w:t>
      </w:r>
    </w:p>
    <w:p w14:paraId="7CAAEDA6" w14:textId="77777777" w:rsidR="002D1DE4" w:rsidRPr="00DA6EFD" w:rsidRDefault="002D1DE4" w:rsidP="002D1DE4">
      <w:pPr>
        <w:jc w:val="both"/>
        <w:rPr>
          <w:rFonts w:ascii="Arial" w:hAnsi="Arial" w:cs="Arial"/>
          <w:sz w:val="22"/>
          <w:szCs w:val="22"/>
        </w:rPr>
      </w:pPr>
    </w:p>
    <w:p w14:paraId="446BE86C"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1.3. Os bens, objeto desta contratação são caracterização como comuns, em razão da realização de processo para aquisição doe materiais permanentes e de consumo para objetivo de assegurar uma infraestrutura adequada para a realização da Feira do Sol e atender o Convênio nº 326/2022.</w:t>
      </w:r>
    </w:p>
    <w:p w14:paraId="7AC05F75" w14:textId="77777777" w:rsidR="002D1DE4" w:rsidRPr="00DA6EFD" w:rsidRDefault="002D1DE4" w:rsidP="002D1DE4">
      <w:pPr>
        <w:jc w:val="both"/>
        <w:rPr>
          <w:rFonts w:ascii="Arial" w:hAnsi="Arial" w:cs="Arial"/>
          <w:sz w:val="22"/>
          <w:szCs w:val="22"/>
        </w:rPr>
      </w:pPr>
    </w:p>
    <w:p w14:paraId="411AFEBE"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1.4. O contrato terá um prazo de 12 (doze) meses, iniciando-se a partir da assinatura do contrato com a possibilidade de renovação por igual período, desde que comprovado o preço vantajoso, conforme o Art. 84 da Lei 14.133/21.</w:t>
      </w:r>
    </w:p>
    <w:p w14:paraId="43ABA6F3" w14:textId="77777777" w:rsidR="002D1DE4" w:rsidRPr="00DA6EFD" w:rsidRDefault="002D1DE4" w:rsidP="002D1DE4">
      <w:pPr>
        <w:jc w:val="both"/>
        <w:rPr>
          <w:rFonts w:ascii="Arial" w:hAnsi="Arial" w:cs="Arial"/>
          <w:sz w:val="22"/>
          <w:szCs w:val="22"/>
        </w:rPr>
      </w:pPr>
    </w:p>
    <w:p w14:paraId="2B308FA5"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1.5. O contrato oferece maior detalhamento das regras que serão aplicadas em relação à vigência da contratação.</w:t>
      </w:r>
    </w:p>
    <w:p w14:paraId="01037ED8" w14:textId="77777777" w:rsidR="002D1DE4" w:rsidRPr="00DA6EFD" w:rsidRDefault="002D1DE4" w:rsidP="002D1DE4">
      <w:pPr>
        <w:pStyle w:val="PargrafodaLista"/>
        <w:ind w:left="1440"/>
        <w:jc w:val="both"/>
        <w:rPr>
          <w:rFonts w:ascii="Arial" w:hAnsi="Arial" w:cs="Arial"/>
          <w:sz w:val="22"/>
          <w:szCs w:val="22"/>
        </w:rPr>
      </w:pPr>
    </w:p>
    <w:p w14:paraId="7E25C608" w14:textId="77777777" w:rsidR="002D1DE4" w:rsidRPr="00DA6EFD" w:rsidRDefault="002D1DE4" w:rsidP="0002303D">
      <w:pPr>
        <w:pStyle w:val="PargrafodaLista"/>
        <w:numPr>
          <w:ilvl w:val="0"/>
          <w:numId w:val="2"/>
        </w:numPr>
        <w:jc w:val="both"/>
        <w:rPr>
          <w:rFonts w:ascii="Arial" w:hAnsi="Arial" w:cs="Arial"/>
          <w:b/>
          <w:bCs/>
          <w:sz w:val="22"/>
          <w:szCs w:val="22"/>
        </w:rPr>
      </w:pPr>
      <w:r w:rsidRPr="00DA6EFD">
        <w:rPr>
          <w:rFonts w:ascii="Arial" w:hAnsi="Arial" w:cs="Arial"/>
          <w:b/>
          <w:bCs/>
          <w:sz w:val="22"/>
          <w:szCs w:val="22"/>
        </w:rPr>
        <w:t>FUNDAMENTAÇÃO E DESCRIÇÃO DA NECESSIDADE DA CONTRATAÇÃO</w:t>
      </w:r>
    </w:p>
    <w:p w14:paraId="0A2B2F80" w14:textId="77777777" w:rsidR="002D1DE4" w:rsidRPr="00DA6EFD" w:rsidRDefault="002D1DE4" w:rsidP="002D1DE4">
      <w:pPr>
        <w:pStyle w:val="PargrafodaLista"/>
        <w:jc w:val="both"/>
        <w:rPr>
          <w:rFonts w:ascii="Arial" w:hAnsi="Arial" w:cs="Arial"/>
          <w:b/>
          <w:bCs/>
          <w:sz w:val="22"/>
          <w:szCs w:val="22"/>
        </w:rPr>
      </w:pPr>
    </w:p>
    <w:p w14:paraId="35C9F3A1" w14:textId="77777777" w:rsidR="002D1DE4" w:rsidRPr="00DA6EFD" w:rsidRDefault="002D1DE4" w:rsidP="002D1DE4">
      <w:pPr>
        <w:jc w:val="both"/>
        <w:rPr>
          <w:rFonts w:ascii="Arial" w:hAnsi="Arial" w:cs="Arial"/>
          <w:sz w:val="22"/>
          <w:szCs w:val="22"/>
        </w:rPr>
      </w:pPr>
      <w:r w:rsidRPr="00DA6EFD">
        <w:rPr>
          <w:rFonts w:ascii="Arial" w:eastAsia="Arial" w:hAnsi="Arial" w:cs="Arial"/>
          <w:color w:val="000000"/>
          <w:sz w:val="22"/>
          <w:szCs w:val="22"/>
        </w:rPr>
        <w:t xml:space="preserve">2.1 </w:t>
      </w:r>
      <w:r w:rsidRPr="00DA6EFD">
        <w:rPr>
          <w:rFonts w:ascii="Arial" w:hAnsi="Arial" w:cs="Arial"/>
          <w:sz w:val="22"/>
          <w:szCs w:val="22"/>
        </w:rPr>
        <w:t>A</w:t>
      </w:r>
      <w:r w:rsidRPr="00DA6EFD">
        <w:rPr>
          <w:rStyle w:val="selectable-text1"/>
          <w:rFonts w:ascii="Arial" w:hAnsi="Arial" w:cs="Arial"/>
          <w:sz w:val="22"/>
          <w:szCs w:val="22"/>
        </w:rPr>
        <w:t xml:space="preserve"> implantação de uma Feira Livre no Município visa operar dentro do Sistema Local de Segurança Alimentar e Nutricional (SAN), desempenhando um papel dual. Em primeiro lugar, proporciona aos pequenos agricultores familiares a oportunidade de comercializar o excedente de sua produção em um local de grande fluxo de pessoas, promovendo assim sua independência socioeconômica. Em segundo lugar, visa garantir o acesso a alimentos de qualidade provenientes da produção familiar, valorizando assim esses produtos.</w:t>
      </w:r>
    </w:p>
    <w:p w14:paraId="1F942ED3" w14:textId="77777777" w:rsidR="002D1DE4" w:rsidRPr="00DA6EFD" w:rsidRDefault="002D1DE4" w:rsidP="002D1DE4">
      <w:pPr>
        <w:jc w:val="both"/>
        <w:rPr>
          <w:rFonts w:ascii="Arial" w:hAnsi="Arial" w:cs="Arial"/>
          <w:sz w:val="22"/>
          <w:szCs w:val="22"/>
        </w:rPr>
      </w:pPr>
      <w:r w:rsidRPr="00DA6EFD">
        <w:rPr>
          <w:rStyle w:val="selectable-text1"/>
          <w:rFonts w:ascii="Arial" w:hAnsi="Arial" w:cs="Arial"/>
          <w:sz w:val="22"/>
          <w:szCs w:val="22"/>
        </w:rPr>
        <w:t>O escopo da proposta abrange a criação de um ambiente de trabalho propício para os comerciantes, dotado de uma estrutura adequada e de qualidade para o exercício de suas atividades. Além disso, visa estabelecer um espaço organizado e atrativo para os consumidores, priorizando especialmente a população em situação de insegurança alimentar e nutricional.</w:t>
      </w:r>
    </w:p>
    <w:p w14:paraId="12D50522" w14:textId="77777777" w:rsidR="002D1DE4" w:rsidRPr="00DA6EFD" w:rsidRDefault="002D1DE4" w:rsidP="002D1DE4">
      <w:pPr>
        <w:jc w:val="both"/>
        <w:rPr>
          <w:rFonts w:ascii="Arial" w:hAnsi="Arial" w:cs="Arial"/>
          <w:sz w:val="22"/>
          <w:szCs w:val="22"/>
        </w:rPr>
      </w:pPr>
      <w:r w:rsidRPr="00DA6EFD">
        <w:rPr>
          <w:rStyle w:val="selectable-text1"/>
          <w:rFonts w:ascii="Arial" w:hAnsi="Arial" w:cs="Arial"/>
          <w:sz w:val="22"/>
          <w:szCs w:val="22"/>
        </w:rPr>
        <w:t xml:space="preserve">2.2 A iniciativa da Feira Livre busca, portanto, não apenas estimular a economia local e fortalecer a agricultura familiar, mas também promover a segurança alimentar e nutricional da comunidade, ao oferecer um acesso facilitado a alimentos saudáveis e de qualidade. Essa abordagem integrada visa contribuir para a melhoria das condições de vida dos agricultores familiares e para a promoção do bem-estar da população em geral. </w:t>
      </w:r>
      <w:r w:rsidRPr="00DA6EFD">
        <w:rPr>
          <w:rFonts w:ascii="Arial" w:eastAsia="Arial" w:hAnsi="Arial" w:cs="Arial"/>
          <w:color w:val="000000"/>
          <w:sz w:val="22"/>
          <w:szCs w:val="22"/>
        </w:rPr>
        <w:t>Visamos ainda alcançar condições comerciais mais favoráveis e aprimorar a eficiência na gestão dos recursos materiais e financeiros.</w:t>
      </w:r>
    </w:p>
    <w:p w14:paraId="1132B0D6" w14:textId="77777777" w:rsidR="002D1DE4" w:rsidRPr="00DA6EFD" w:rsidRDefault="002D1DE4" w:rsidP="0002303D">
      <w:pPr>
        <w:pStyle w:val="PargrafodaLista"/>
        <w:numPr>
          <w:ilvl w:val="1"/>
          <w:numId w:val="8"/>
        </w:numPr>
        <w:ind w:left="0" w:firstLine="0"/>
        <w:jc w:val="both"/>
        <w:rPr>
          <w:rFonts w:ascii="Arial" w:hAnsi="Arial" w:cs="Arial"/>
          <w:sz w:val="22"/>
          <w:szCs w:val="22"/>
        </w:rPr>
      </w:pPr>
      <w:r w:rsidRPr="00DA6EFD">
        <w:rPr>
          <w:rFonts w:ascii="Arial" w:hAnsi="Arial" w:cs="Arial"/>
          <w:sz w:val="22"/>
          <w:szCs w:val="22"/>
        </w:rPr>
        <w:t>Dessa forma, essa contratação está em conformidade com o interesse público, pois visa garantir que os serviços públicos sejam prestados de maneira eficaz e eficiente, garantindo o bem-estar da população e a operação eficiente da Administração Pública Municipal.</w:t>
      </w:r>
    </w:p>
    <w:p w14:paraId="60B6C028" w14:textId="77777777" w:rsidR="002D1DE4" w:rsidRPr="00DA6EFD" w:rsidRDefault="002D1DE4" w:rsidP="002D1DE4">
      <w:pPr>
        <w:pStyle w:val="PargrafodaLista"/>
        <w:pBdr>
          <w:top w:val="nil"/>
          <w:left w:val="nil"/>
          <w:bottom w:val="nil"/>
          <w:right w:val="nil"/>
          <w:between w:val="nil"/>
        </w:pBdr>
        <w:ind w:left="1440"/>
        <w:jc w:val="both"/>
        <w:rPr>
          <w:rFonts w:ascii="Arial" w:eastAsia="Arial" w:hAnsi="Arial" w:cs="Arial"/>
          <w:color w:val="000000"/>
          <w:sz w:val="22"/>
          <w:szCs w:val="22"/>
        </w:rPr>
      </w:pPr>
    </w:p>
    <w:p w14:paraId="5DF6A422" w14:textId="77777777" w:rsidR="002D1DE4" w:rsidRPr="00DA6EFD" w:rsidRDefault="002D1DE4" w:rsidP="002D1DE4">
      <w:pPr>
        <w:pStyle w:val="PargrafodaLista"/>
        <w:ind w:left="1440"/>
        <w:jc w:val="both"/>
        <w:rPr>
          <w:rFonts w:ascii="Arial" w:hAnsi="Arial" w:cs="Arial"/>
          <w:sz w:val="22"/>
          <w:szCs w:val="22"/>
        </w:rPr>
      </w:pPr>
      <w:r w:rsidRPr="00DA6EFD">
        <w:rPr>
          <w:rFonts w:ascii="Arial" w:hAnsi="Arial" w:cs="Arial"/>
          <w:sz w:val="22"/>
          <w:szCs w:val="22"/>
        </w:rPr>
        <w:t xml:space="preserve">  </w:t>
      </w:r>
    </w:p>
    <w:p w14:paraId="5A0391E1" w14:textId="77777777" w:rsidR="002D1DE4" w:rsidRPr="00DA6EFD" w:rsidRDefault="002D1DE4" w:rsidP="0002303D">
      <w:pPr>
        <w:pStyle w:val="PargrafodaLista"/>
        <w:numPr>
          <w:ilvl w:val="0"/>
          <w:numId w:val="4"/>
        </w:numPr>
        <w:jc w:val="both"/>
        <w:rPr>
          <w:rFonts w:ascii="Arial" w:hAnsi="Arial" w:cs="Arial"/>
          <w:b/>
          <w:bCs/>
          <w:sz w:val="22"/>
          <w:szCs w:val="22"/>
        </w:rPr>
      </w:pPr>
      <w:r w:rsidRPr="00DA6EFD">
        <w:rPr>
          <w:rFonts w:ascii="Arial" w:hAnsi="Arial" w:cs="Arial"/>
          <w:b/>
          <w:bCs/>
          <w:sz w:val="22"/>
          <w:szCs w:val="22"/>
        </w:rPr>
        <w:t>DESCRIÇÃO DA SOLUÇÃO COMO UM TODO CONSIDERADO O CICLO DE VIDA DO OBJETO</w:t>
      </w:r>
    </w:p>
    <w:p w14:paraId="5600434C" w14:textId="77777777" w:rsidR="002D1DE4" w:rsidRPr="00DA6EFD" w:rsidRDefault="002D1DE4" w:rsidP="002D1DE4">
      <w:pPr>
        <w:pStyle w:val="PargrafodaLista"/>
        <w:jc w:val="both"/>
        <w:rPr>
          <w:rFonts w:ascii="Arial" w:hAnsi="Arial" w:cs="Arial"/>
          <w:sz w:val="22"/>
          <w:szCs w:val="22"/>
        </w:rPr>
      </w:pPr>
      <w:r w:rsidRPr="00DA6EFD">
        <w:rPr>
          <w:rFonts w:ascii="Arial" w:hAnsi="Arial" w:cs="Arial"/>
          <w:sz w:val="22"/>
          <w:szCs w:val="22"/>
        </w:rPr>
        <w:t>Aquisição e Implementação:</w:t>
      </w:r>
    </w:p>
    <w:p w14:paraId="63229D4A" w14:textId="77777777" w:rsidR="002D1DE4" w:rsidRPr="00DA6EFD" w:rsidRDefault="002D1DE4" w:rsidP="002D1DE4">
      <w:pPr>
        <w:pStyle w:val="PargrafodaLista"/>
        <w:ind w:left="426" w:hanging="426"/>
        <w:jc w:val="both"/>
        <w:rPr>
          <w:rFonts w:ascii="Arial" w:hAnsi="Arial" w:cs="Arial"/>
          <w:sz w:val="22"/>
          <w:szCs w:val="22"/>
        </w:rPr>
      </w:pPr>
      <w:r w:rsidRPr="00DA6EFD">
        <w:rPr>
          <w:rFonts w:ascii="Arial" w:hAnsi="Arial" w:cs="Arial"/>
          <w:sz w:val="22"/>
          <w:szCs w:val="22"/>
        </w:rPr>
        <w:t>3.1 A aquisição dos materiais permanentes e de consumo será feita por meio de processo licitatório, seguindo rigorosamente o disposto na lei 14.133/21. Este processo permitirá a seleção de fornecedores qualificados que podem entregar os bens requeridos em condições adequadas de preço, prazo e qualidade. Após a seleção do fornecedor e a formalização do contrato, a entrega dos bens será realizada conforme o cronograma estabelecido no contrato, sendo o fornecedor responsável por todos os custos de entrega.</w:t>
      </w:r>
    </w:p>
    <w:p w14:paraId="41F90230" w14:textId="77777777" w:rsidR="002D1DE4" w:rsidRPr="00DA6EFD" w:rsidRDefault="002D1DE4" w:rsidP="0002303D">
      <w:pPr>
        <w:pStyle w:val="PargrafodaLista"/>
        <w:numPr>
          <w:ilvl w:val="1"/>
          <w:numId w:val="4"/>
        </w:numPr>
        <w:jc w:val="both"/>
        <w:rPr>
          <w:rFonts w:ascii="Arial" w:hAnsi="Arial" w:cs="Arial"/>
          <w:sz w:val="22"/>
          <w:szCs w:val="22"/>
        </w:rPr>
      </w:pPr>
      <w:r w:rsidRPr="00DA6EFD">
        <w:rPr>
          <w:rFonts w:ascii="Arial" w:hAnsi="Arial" w:cs="Arial"/>
          <w:sz w:val="22"/>
          <w:szCs w:val="22"/>
        </w:rPr>
        <w:t>A execução do contrato será monitorada e avaliada pelos servidores responsáveis pela gestão e fiscalização do contrato. Eles verificarão a conformidade dos produtos entregues com as especificações definidas no contrato, bem como o cumprimento dos prazos de entrega. Além disso, eles também estarão encarregados de monitorar a qualidade dos produtos entregues, relatando qualquer defeito ou falha ao fornecedor.</w:t>
      </w:r>
    </w:p>
    <w:p w14:paraId="08D5D145" w14:textId="77777777" w:rsidR="002D1DE4" w:rsidRPr="00DA6EFD" w:rsidRDefault="002D1DE4" w:rsidP="002D1DE4">
      <w:pPr>
        <w:pStyle w:val="PargrafodaLista"/>
        <w:ind w:left="360"/>
        <w:jc w:val="both"/>
        <w:rPr>
          <w:rFonts w:ascii="Arial" w:hAnsi="Arial" w:cs="Arial"/>
          <w:sz w:val="22"/>
          <w:szCs w:val="22"/>
        </w:rPr>
      </w:pPr>
      <w:r w:rsidRPr="00DA6EFD">
        <w:rPr>
          <w:rFonts w:ascii="Arial" w:hAnsi="Arial" w:cs="Arial"/>
          <w:sz w:val="22"/>
          <w:szCs w:val="22"/>
        </w:rPr>
        <w:t xml:space="preserve">           Descarte e Logística Reversa:</w:t>
      </w:r>
    </w:p>
    <w:p w14:paraId="0DC9F1C7" w14:textId="77777777" w:rsidR="002D1DE4" w:rsidRPr="00DA6EFD" w:rsidRDefault="002D1DE4" w:rsidP="0002303D">
      <w:pPr>
        <w:pStyle w:val="PargrafodaLista"/>
        <w:numPr>
          <w:ilvl w:val="1"/>
          <w:numId w:val="5"/>
        </w:numPr>
        <w:ind w:left="284" w:hanging="284"/>
        <w:jc w:val="both"/>
        <w:rPr>
          <w:rFonts w:ascii="Arial" w:hAnsi="Arial" w:cs="Arial"/>
          <w:sz w:val="22"/>
          <w:szCs w:val="22"/>
        </w:rPr>
      </w:pPr>
      <w:r w:rsidRPr="00DA6EFD">
        <w:rPr>
          <w:rFonts w:ascii="Arial" w:hAnsi="Arial" w:cs="Arial"/>
          <w:sz w:val="22"/>
          <w:szCs w:val="22"/>
        </w:rPr>
        <w:t xml:space="preserve">Ao final do ciclo de vida dos materiais adquiridos, o descarte será realizado de acordo com as normas ambientais vigentes e as políticas de sustentabilidade da Administração Pública Municipal. </w:t>
      </w:r>
    </w:p>
    <w:p w14:paraId="174D0B21" w14:textId="77777777" w:rsidR="002D1DE4" w:rsidRPr="00DA6EFD" w:rsidRDefault="002D1DE4" w:rsidP="0002303D">
      <w:pPr>
        <w:pStyle w:val="PargrafodaLista"/>
        <w:numPr>
          <w:ilvl w:val="1"/>
          <w:numId w:val="5"/>
        </w:numPr>
        <w:ind w:left="284" w:hanging="284"/>
        <w:jc w:val="both"/>
        <w:rPr>
          <w:rFonts w:ascii="Arial" w:hAnsi="Arial" w:cs="Arial"/>
          <w:sz w:val="22"/>
          <w:szCs w:val="22"/>
        </w:rPr>
      </w:pPr>
      <w:r w:rsidRPr="00DA6EFD">
        <w:rPr>
          <w:rFonts w:ascii="Arial" w:hAnsi="Arial" w:cs="Arial"/>
          <w:sz w:val="22"/>
          <w:szCs w:val="22"/>
        </w:rPr>
        <w:t>A logística reversa será implementada quando aplicável, garantindo que os materiais sejam reciclados ou descartados de maneira adequada, minimizando o impacto ambiental. A responsabilidade e os custos associados ao descarte adequado dos materiais serão de responsabilidade da Administração Pública Municipal, a menos que acordado de outra forma com o fornecedor.</w:t>
      </w:r>
    </w:p>
    <w:p w14:paraId="01B0AE6F" w14:textId="77777777" w:rsidR="002D1DE4" w:rsidRPr="00DA6EFD" w:rsidRDefault="002D1DE4" w:rsidP="002D1DE4">
      <w:pPr>
        <w:jc w:val="both"/>
        <w:rPr>
          <w:rFonts w:ascii="Arial" w:hAnsi="Arial" w:cs="Arial"/>
          <w:color w:val="002060"/>
          <w:sz w:val="22"/>
          <w:szCs w:val="22"/>
        </w:rPr>
      </w:pPr>
    </w:p>
    <w:p w14:paraId="722089B3" w14:textId="77777777" w:rsidR="002D1DE4" w:rsidRPr="00DA6EFD" w:rsidRDefault="002D1DE4" w:rsidP="0002303D">
      <w:pPr>
        <w:pStyle w:val="PargrafodaLista"/>
        <w:numPr>
          <w:ilvl w:val="0"/>
          <w:numId w:val="5"/>
        </w:numPr>
        <w:ind w:left="0" w:firstLine="0"/>
        <w:jc w:val="both"/>
        <w:rPr>
          <w:rFonts w:ascii="Arial" w:hAnsi="Arial" w:cs="Arial"/>
          <w:b/>
          <w:bCs/>
          <w:sz w:val="22"/>
          <w:szCs w:val="22"/>
        </w:rPr>
      </w:pPr>
      <w:r w:rsidRPr="00DA6EFD">
        <w:rPr>
          <w:rFonts w:ascii="Arial" w:hAnsi="Arial" w:cs="Arial"/>
          <w:b/>
          <w:bCs/>
          <w:sz w:val="22"/>
          <w:szCs w:val="22"/>
        </w:rPr>
        <w:t>REQUISITOS DA CONTRATAÇÃO INCLUINDO CRITÉRIOS E PRÁTICAS SUSTENTÁVEIS</w:t>
      </w:r>
    </w:p>
    <w:p w14:paraId="654F8CC4" w14:textId="77777777" w:rsidR="002D1DE4" w:rsidRPr="00DA6EFD" w:rsidRDefault="002D1DE4" w:rsidP="002D1DE4">
      <w:pPr>
        <w:pStyle w:val="PargrafodaLista"/>
        <w:tabs>
          <w:tab w:val="left" w:pos="142"/>
        </w:tabs>
        <w:ind w:hanging="578"/>
        <w:jc w:val="both"/>
        <w:rPr>
          <w:rFonts w:ascii="Arial" w:hAnsi="Arial" w:cs="Arial"/>
          <w:b/>
          <w:bCs/>
          <w:sz w:val="22"/>
          <w:szCs w:val="22"/>
        </w:rPr>
      </w:pPr>
      <w:r w:rsidRPr="00DA6EFD">
        <w:rPr>
          <w:rFonts w:ascii="Arial" w:hAnsi="Arial" w:cs="Arial"/>
          <w:b/>
          <w:bCs/>
          <w:sz w:val="22"/>
          <w:szCs w:val="22"/>
        </w:rPr>
        <w:t xml:space="preserve"> </w:t>
      </w:r>
    </w:p>
    <w:p w14:paraId="37D82BF9" w14:textId="77777777" w:rsidR="002D1DE4" w:rsidRPr="00DA6EFD" w:rsidRDefault="002D1DE4" w:rsidP="0002303D">
      <w:pPr>
        <w:pStyle w:val="PargrafodaLista"/>
        <w:numPr>
          <w:ilvl w:val="1"/>
          <w:numId w:val="5"/>
        </w:numPr>
        <w:ind w:left="-142" w:firstLine="284"/>
        <w:jc w:val="both"/>
        <w:rPr>
          <w:rFonts w:ascii="Arial" w:hAnsi="Arial" w:cs="Arial"/>
          <w:sz w:val="22"/>
          <w:szCs w:val="22"/>
        </w:rPr>
      </w:pPr>
      <w:r w:rsidRPr="00DA6EFD">
        <w:rPr>
          <w:rFonts w:ascii="Arial" w:hAnsi="Arial" w:cs="Arial"/>
          <w:sz w:val="22"/>
          <w:szCs w:val="22"/>
        </w:rPr>
        <w:t xml:space="preserve">         Requisitos Técnicos e Funcionais:</w:t>
      </w:r>
    </w:p>
    <w:p w14:paraId="7B1BB117" w14:textId="77777777" w:rsidR="002D1DE4" w:rsidRPr="00DA6EFD" w:rsidRDefault="002D1DE4" w:rsidP="0002303D">
      <w:pPr>
        <w:pStyle w:val="PargrafodaLista"/>
        <w:numPr>
          <w:ilvl w:val="2"/>
          <w:numId w:val="5"/>
        </w:numPr>
        <w:tabs>
          <w:tab w:val="left" w:pos="1440"/>
        </w:tabs>
        <w:ind w:left="851"/>
        <w:jc w:val="both"/>
        <w:rPr>
          <w:rFonts w:ascii="Arial" w:hAnsi="Arial" w:cs="Arial"/>
          <w:sz w:val="22"/>
          <w:szCs w:val="22"/>
        </w:rPr>
      </w:pPr>
      <w:r w:rsidRPr="00DA6EFD">
        <w:rPr>
          <w:rFonts w:ascii="Arial" w:hAnsi="Arial" w:cs="Arial"/>
          <w:sz w:val="22"/>
          <w:szCs w:val="22"/>
        </w:rPr>
        <w:t xml:space="preserve"> Os materiais permanentes e de consumo devem atender aos padrões técnicos e funcionais de acordo com a exigência da Secretaria municipal Agricultura, Pecuária e Meio Ambiente. Estes requisitos incluem, mas não estão limitados a:</w:t>
      </w:r>
    </w:p>
    <w:p w14:paraId="7065C40D" w14:textId="77777777" w:rsidR="002D1DE4" w:rsidRPr="00DA6EFD" w:rsidRDefault="002D1DE4" w:rsidP="0002303D">
      <w:pPr>
        <w:pStyle w:val="PargrafodaLista"/>
        <w:numPr>
          <w:ilvl w:val="3"/>
          <w:numId w:val="5"/>
        </w:numPr>
        <w:tabs>
          <w:tab w:val="left" w:pos="993"/>
        </w:tabs>
        <w:ind w:left="851" w:hanging="709"/>
        <w:jc w:val="both"/>
        <w:rPr>
          <w:rFonts w:ascii="Arial" w:hAnsi="Arial" w:cs="Arial"/>
          <w:sz w:val="22"/>
          <w:szCs w:val="22"/>
        </w:rPr>
      </w:pPr>
      <w:r w:rsidRPr="00DA6EFD">
        <w:rPr>
          <w:rFonts w:ascii="Arial" w:hAnsi="Arial" w:cs="Arial"/>
          <w:sz w:val="22"/>
          <w:szCs w:val="22"/>
        </w:rPr>
        <w:t>Materiais permanentes e de consumo: o item deve ser de qualidade suficiente garantindo a eficiência do produto.</w:t>
      </w:r>
    </w:p>
    <w:p w14:paraId="0B1F1AF1" w14:textId="77777777" w:rsidR="002D1DE4" w:rsidRPr="00DA6EFD" w:rsidRDefault="002D1DE4" w:rsidP="0002303D">
      <w:pPr>
        <w:pStyle w:val="PargrafodaLista"/>
        <w:numPr>
          <w:ilvl w:val="3"/>
          <w:numId w:val="5"/>
        </w:numPr>
        <w:ind w:left="284" w:firstLine="0"/>
        <w:jc w:val="both"/>
        <w:rPr>
          <w:rFonts w:ascii="Arial" w:hAnsi="Arial" w:cs="Arial"/>
          <w:sz w:val="22"/>
          <w:szCs w:val="22"/>
        </w:rPr>
      </w:pPr>
      <w:r w:rsidRPr="00DA6EFD">
        <w:rPr>
          <w:rFonts w:ascii="Arial" w:hAnsi="Arial" w:cs="Arial"/>
          <w:sz w:val="22"/>
          <w:szCs w:val="22"/>
        </w:rPr>
        <w:t>Os itens devem atender aos padrões de qualidade estabelecidos pela Administração Pública Municipal (Agricultura, Pecuária e Meio Ambiente) e, quando aplicável, pelos órgãos reguladores pertinentes. Os produtos devem ser novos, não utilizados, de primeira qualidade e sem defeitos. Além disso, os fornecedores devem garantir que os itens entregues sejam consistentes com as amostras ou especificações apresentadas durante o processo de licitação.</w:t>
      </w:r>
    </w:p>
    <w:p w14:paraId="43593889" w14:textId="77777777" w:rsidR="002D1DE4" w:rsidRPr="00DA6EFD" w:rsidRDefault="002D1DE4" w:rsidP="0002303D">
      <w:pPr>
        <w:pStyle w:val="PargrafodaLista"/>
        <w:numPr>
          <w:ilvl w:val="1"/>
          <w:numId w:val="5"/>
        </w:numPr>
        <w:ind w:left="567"/>
        <w:jc w:val="both"/>
        <w:rPr>
          <w:rFonts w:ascii="Arial" w:hAnsi="Arial" w:cs="Arial"/>
          <w:sz w:val="22"/>
          <w:szCs w:val="22"/>
        </w:rPr>
      </w:pPr>
      <w:r w:rsidRPr="00DA6EFD">
        <w:rPr>
          <w:rFonts w:ascii="Arial" w:hAnsi="Arial" w:cs="Arial"/>
          <w:sz w:val="22"/>
          <w:szCs w:val="22"/>
        </w:rPr>
        <w:t>Critérios e Práticas Sustentáveis:</w:t>
      </w:r>
    </w:p>
    <w:p w14:paraId="50DAC752" w14:textId="77777777" w:rsidR="002D1DE4" w:rsidRPr="00DA6EFD" w:rsidRDefault="002D1DE4" w:rsidP="0002303D">
      <w:pPr>
        <w:pStyle w:val="PargrafodaLista"/>
        <w:numPr>
          <w:ilvl w:val="2"/>
          <w:numId w:val="5"/>
        </w:numPr>
        <w:tabs>
          <w:tab w:val="left" w:pos="709"/>
        </w:tabs>
        <w:ind w:left="284" w:hanging="142"/>
        <w:jc w:val="both"/>
        <w:rPr>
          <w:rFonts w:ascii="Arial" w:hAnsi="Arial" w:cs="Arial"/>
          <w:sz w:val="22"/>
          <w:szCs w:val="22"/>
        </w:rPr>
      </w:pPr>
      <w:r w:rsidRPr="00DA6EFD">
        <w:rPr>
          <w:rFonts w:ascii="Arial" w:hAnsi="Arial" w:cs="Arial"/>
          <w:sz w:val="22"/>
          <w:szCs w:val="22"/>
        </w:rPr>
        <w:t>Os fornecedores são incentivados a adotar práticas sustentáveis em todas as fases de suas operações, desde a produção até a entrega. Isso inclui a utilização de materiais recicláveis ou de origem sustentável, a redução do consumo de energia e água, a minimização da geração de resíduos e a promoção da economia circular.</w:t>
      </w:r>
    </w:p>
    <w:p w14:paraId="741D6FAD" w14:textId="3BAD7563" w:rsidR="002D1DE4" w:rsidRPr="00DA6EFD" w:rsidRDefault="00795CA7" w:rsidP="0002303D">
      <w:pPr>
        <w:pStyle w:val="PargrafodaLista"/>
        <w:numPr>
          <w:ilvl w:val="1"/>
          <w:numId w:val="5"/>
        </w:numPr>
        <w:ind w:left="0" w:firstLine="142"/>
        <w:jc w:val="both"/>
        <w:rPr>
          <w:rFonts w:ascii="Arial" w:hAnsi="Arial" w:cs="Arial"/>
          <w:sz w:val="22"/>
          <w:szCs w:val="22"/>
        </w:rPr>
      </w:pPr>
      <w:r w:rsidRPr="00DA6EFD">
        <w:rPr>
          <w:rFonts w:ascii="Arial" w:hAnsi="Arial" w:cs="Arial"/>
          <w:sz w:val="22"/>
          <w:szCs w:val="22"/>
        </w:rPr>
        <w:t xml:space="preserve"> </w:t>
      </w:r>
      <w:r w:rsidR="002D1DE4" w:rsidRPr="00DA6EFD">
        <w:rPr>
          <w:rFonts w:ascii="Arial" w:hAnsi="Arial" w:cs="Arial"/>
          <w:sz w:val="22"/>
          <w:szCs w:val="22"/>
        </w:rPr>
        <w:t>Requisitos Legais e Regulatórios:</w:t>
      </w:r>
    </w:p>
    <w:p w14:paraId="2852265A" w14:textId="77777777" w:rsidR="002D1DE4" w:rsidRPr="00DA6EFD" w:rsidRDefault="002D1DE4" w:rsidP="0002303D">
      <w:pPr>
        <w:pStyle w:val="PargrafodaLista"/>
        <w:numPr>
          <w:ilvl w:val="2"/>
          <w:numId w:val="5"/>
        </w:numPr>
        <w:ind w:left="142" w:firstLine="0"/>
        <w:jc w:val="both"/>
        <w:rPr>
          <w:rFonts w:ascii="Arial" w:hAnsi="Arial" w:cs="Arial"/>
          <w:sz w:val="22"/>
          <w:szCs w:val="22"/>
        </w:rPr>
      </w:pPr>
      <w:r w:rsidRPr="00DA6EFD">
        <w:rPr>
          <w:rFonts w:ascii="Arial" w:hAnsi="Arial" w:cs="Arial"/>
          <w:sz w:val="22"/>
          <w:szCs w:val="22"/>
        </w:rPr>
        <w:t>A contratação estará sujeita a todas as leis, regulamentações e normas aplicáveis, incluindo, entre outras, a lei 14.133/21, que regula as licitações e contratos administrativos. Além disso, a contratação também deve estar em conformidade com as normas ambientais e de segurança, conforme exigido pela legislação municipal, estadual e federal. Todos os fornecedores participantes devem estar em dia com suas obrigações fiscais, trabalhistas e previdenciárias, além de estarem regularizados perante os órgãos de proteção ao crédito.</w:t>
      </w:r>
    </w:p>
    <w:p w14:paraId="729610C0" w14:textId="77777777" w:rsidR="002D1DE4" w:rsidRPr="00DA6EFD" w:rsidRDefault="002D1DE4" w:rsidP="00795CA7">
      <w:pPr>
        <w:jc w:val="both"/>
        <w:rPr>
          <w:rFonts w:ascii="Arial" w:hAnsi="Arial" w:cs="Arial"/>
          <w:sz w:val="22"/>
          <w:szCs w:val="22"/>
        </w:rPr>
      </w:pPr>
      <w:r w:rsidRPr="00DA6EFD">
        <w:rPr>
          <w:rFonts w:ascii="Arial" w:hAnsi="Arial" w:cs="Arial"/>
          <w:sz w:val="22"/>
          <w:szCs w:val="22"/>
        </w:rPr>
        <w:t>Subcontratação:</w:t>
      </w:r>
    </w:p>
    <w:p w14:paraId="020D8F96" w14:textId="77777777" w:rsidR="002D1DE4" w:rsidRPr="00DA6EFD" w:rsidRDefault="002D1DE4" w:rsidP="00795CA7">
      <w:pPr>
        <w:jc w:val="both"/>
        <w:rPr>
          <w:rFonts w:ascii="Arial" w:hAnsi="Arial" w:cs="Arial"/>
          <w:sz w:val="22"/>
          <w:szCs w:val="22"/>
        </w:rPr>
      </w:pPr>
      <w:r w:rsidRPr="00DA6EFD">
        <w:rPr>
          <w:rFonts w:ascii="Arial" w:hAnsi="Arial" w:cs="Arial"/>
          <w:sz w:val="22"/>
          <w:szCs w:val="22"/>
        </w:rPr>
        <w:t>4.5. Não será admitida a subcontratação do objeto contratual.</w:t>
      </w:r>
    </w:p>
    <w:p w14:paraId="5D4A2E7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 xml:space="preserve">                  </w:t>
      </w:r>
    </w:p>
    <w:p w14:paraId="01E5047E" w14:textId="77777777" w:rsidR="002D1DE4" w:rsidRPr="00DA6EFD" w:rsidRDefault="002D1DE4" w:rsidP="002D1DE4">
      <w:pPr>
        <w:jc w:val="both"/>
        <w:rPr>
          <w:rFonts w:ascii="Arial" w:hAnsi="Arial" w:cs="Arial"/>
          <w:sz w:val="22"/>
          <w:szCs w:val="22"/>
        </w:rPr>
      </w:pPr>
    </w:p>
    <w:p w14:paraId="49EA12EA"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GARANTIA DA CONTRATAÇÃO:</w:t>
      </w:r>
    </w:p>
    <w:p w14:paraId="33E47D3E" w14:textId="77777777" w:rsidR="002D1DE4" w:rsidRPr="00DA6EFD" w:rsidRDefault="002D1DE4" w:rsidP="00795CA7">
      <w:pPr>
        <w:jc w:val="both"/>
        <w:rPr>
          <w:rFonts w:ascii="Arial" w:hAnsi="Arial" w:cs="Arial"/>
          <w:sz w:val="22"/>
          <w:szCs w:val="22"/>
        </w:rPr>
      </w:pPr>
      <w:r w:rsidRPr="00DA6EFD">
        <w:rPr>
          <w:rFonts w:ascii="Arial" w:hAnsi="Arial" w:cs="Arial"/>
          <w:sz w:val="22"/>
          <w:szCs w:val="22"/>
        </w:rPr>
        <w:t>4.6. Não haverá exigência da garantia da contratação dos artigos 96 e seguintes da Lei nº14.133/21;</w:t>
      </w:r>
    </w:p>
    <w:p w14:paraId="5FA58305" w14:textId="39F3E6E4" w:rsidR="002D1DE4" w:rsidRPr="00DA6EFD" w:rsidRDefault="00795CA7" w:rsidP="00795CA7">
      <w:pPr>
        <w:pStyle w:val="PargrafodaLista"/>
        <w:ind w:left="0" w:hanging="98"/>
        <w:jc w:val="both"/>
        <w:rPr>
          <w:rFonts w:ascii="Arial" w:hAnsi="Arial" w:cs="Arial"/>
          <w:sz w:val="22"/>
          <w:szCs w:val="22"/>
        </w:rPr>
      </w:pPr>
      <w:r w:rsidRPr="00DA6EFD">
        <w:rPr>
          <w:rFonts w:ascii="Arial" w:hAnsi="Arial" w:cs="Arial"/>
          <w:sz w:val="22"/>
          <w:szCs w:val="22"/>
        </w:rPr>
        <w:t xml:space="preserve">   </w:t>
      </w:r>
      <w:r w:rsidR="002D1DE4" w:rsidRPr="00DA6EFD">
        <w:rPr>
          <w:rFonts w:ascii="Arial" w:hAnsi="Arial" w:cs="Arial"/>
          <w:sz w:val="22"/>
          <w:szCs w:val="22"/>
        </w:rPr>
        <w:t>4.7. O contrato oferece maior detalhamento das regras que serão aplicadas em relação à garantia de contratação.</w:t>
      </w:r>
    </w:p>
    <w:p w14:paraId="6BA04C4D" w14:textId="77777777" w:rsidR="002D1DE4" w:rsidRPr="00DA6EFD" w:rsidRDefault="002D1DE4" w:rsidP="002D1DE4">
      <w:pPr>
        <w:pStyle w:val="PargrafodaLista"/>
        <w:ind w:left="1440"/>
        <w:jc w:val="both"/>
        <w:rPr>
          <w:rFonts w:ascii="Arial" w:hAnsi="Arial" w:cs="Arial"/>
          <w:sz w:val="22"/>
          <w:szCs w:val="22"/>
        </w:rPr>
      </w:pPr>
    </w:p>
    <w:p w14:paraId="7F9C1EFA" w14:textId="77777777" w:rsidR="002D1DE4" w:rsidRPr="00DA6EFD" w:rsidRDefault="002D1DE4" w:rsidP="002D1DE4">
      <w:pPr>
        <w:jc w:val="both"/>
        <w:rPr>
          <w:rFonts w:ascii="Arial" w:hAnsi="Arial" w:cs="Arial"/>
          <w:sz w:val="22"/>
          <w:szCs w:val="22"/>
        </w:rPr>
      </w:pPr>
    </w:p>
    <w:p w14:paraId="235D6A83" w14:textId="77777777" w:rsidR="002D1DE4" w:rsidRPr="00DA6EFD" w:rsidRDefault="002D1DE4" w:rsidP="002D1DE4">
      <w:pPr>
        <w:jc w:val="both"/>
        <w:rPr>
          <w:rFonts w:ascii="Arial" w:hAnsi="Arial" w:cs="Arial"/>
          <w:sz w:val="22"/>
          <w:szCs w:val="22"/>
        </w:rPr>
      </w:pPr>
      <w:r w:rsidRPr="00DA6EFD">
        <w:rPr>
          <w:rFonts w:ascii="Arial" w:hAnsi="Arial" w:cs="Arial"/>
          <w:b/>
          <w:bCs/>
          <w:sz w:val="22"/>
          <w:szCs w:val="22"/>
        </w:rPr>
        <w:t>5. MODELO DE EXECUÇÃO DO OBJETO</w:t>
      </w:r>
    </w:p>
    <w:p w14:paraId="51CBE9A6" w14:textId="77777777" w:rsidR="002D1DE4" w:rsidRPr="00DA6EFD" w:rsidRDefault="002D1DE4" w:rsidP="002D1DE4">
      <w:pPr>
        <w:jc w:val="both"/>
        <w:rPr>
          <w:rFonts w:ascii="Arial" w:hAnsi="Arial" w:cs="Arial"/>
          <w:sz w:val="22"/>
          <w:szCs w:val="22"/>
        </w:rPr>
      </w:pPr>
    </w:p>
    <w:p w14:paraId="16CF58C7" w14:textId="77777777" w:rsidR="002D1DE4" w:rsidRPr="00DA6EFD" w:rsidRDefault="002D1DE4" w:rsidP="002D1DE4">
      <w:pPr>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5.1. CRONOGRAMA E CONDIÇÕES DE ENTREGA</w:t>
      </w:r>
    </w:p>
    <w:p w14:paraId="2B8D8B1C"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5.1.1. O prazo de entrega dos itens é o especificado na Ordem de Fornecimento, em remessa parcelada no seguinte endereço: Avenida interventor Ribas n° 06 - Bairro: Centro, ou conforme endereço a serem informados juntamente com o empenho ou solicitação de fornecimento. Horário de recebimento: das 08:00 as 11:00 e das 13:00 às 16:00 horas de segunda a sexta-feira.</w:t>
      </w:r>
    </w:p>
    <w:p w14:paraId="701E6937"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5.1.2. O prazo de entrega dos produtos é de até 15 (quinze) dias, nota de empenho, com o objetivo de evitar qualquer interrupção nas operações dos departamentos municipais.</w:t>
      </w:r>
    </w:p>
    <w:p w14:paraId="59B75E16"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5.1.3. Caso não seja possível a entrega na data assinalada, a empresa deverá comunicar as razões</w:t>
      </w:r>
    </w:p>
    <w:p w14:paraId="6AA15C9D"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Respectivas com pelo menos 03 (três) dias de antecedência para que qualquer pleito de prorrogação de prazo seja analisado, ressalvadas situações de caso fortuito e força maior.</w:t>
      </w:r>
    </w:p>
    <w:p w14:paraId="4B6ADF15" w14:textId="77777777" w:rsidR="002D1DE4" w:rsidRPr="00DA6EFD" w:rsidRDefault="002D1DE4" w:rsidP="002D1DE4">
      <w:pPr>
        <w:jc w:val="both"/>
        <w:rPr>
          <w:rFonts w:ascii="Arial" w:hAnsi="Arial" w:cs="Arial"/>
          <w:sz w:val="22"/>
          <w:szCs w:val="22"/>
        </w:rPr>
      </w:pPr>
    </w:p>
    <w:p w14:paraId="5DFCFF9F" w14:textId="77777777" w:rsidR="002D1DE4" w:rsidRPr="00DA6EFD" w:rsidRDefault="002D1DE4" w:rsidP="002D1DE4">
      <w:pPr>
        <w:jc w:val="both"/>
        <w:rPr>
          <w:rFonts w:ascii="Arial" w:hAnsi="Arial" w:cs="Arial"/>
          <w:b/>
          <w:sz w:val="22"/>
          <w:szCs w:val="22"/>
        </w:rPr>
      </w:pPr>
      <w:r w:rsidRPr="00DA6EFD">
        <w:rPr>
          <w:rFonts w:ascii="Arial" w:hAnsi="Arial" w:cs="Arial"/>
          <w:b/>
          <w:sz w:val="22"/>
          <w:szCs w:val="22"/>
        </w:rPr>
        <w:t>5.2. MONITORAMENTO E CONTROLE DA EXECUÇÃO:</w:t>
      </w:r>
    </w:p>
    <w:p w14:paraId="4DE74C2E"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5.2.1. A Administração Pública Municipal designará servidores responsáveis pela fiscalização e gestão do contrato. Estes servidores irão monitorar o desempenho do contrato através de indicadores de desempenho como a pontualidade das entregas, a qualidade dos produtos e a eficiência na solução de eventuais problemas.</w:t>
      </w:r>
    </w:p>
    <w:p w14:paraId="3D625D3F" w14:textId="77777777" w:rsidR="002D1DE4" w:rsidRPr="00DA6EFD" w:rsidRDefault="002D1DE4" w:rsidP="002D1DE4">
      <w:pPr>
        <w:jc w:val="both"/>
        <w:rPr>
          <w:rFonts w:ascii="Arial" w:hAnsi="Arial" w:cs="Arial"/>
          <w:sz w:val="22"/>
          <w:szCs w:val="22"/>
        </w:rPr>
      </w:pPr>
    </w:p>
    <w:p w14:paraId="01A0203E" w14:textId="77777777" w:rsidR="002D1DE4" w:rsidRPr="00DA6EFD" w:rsidRDefault="002D1DE4" w:rsidP="002D1DE4">
      <w:pPr>
        <w:jc w:val="both"/>
        <w:rPr>
          <w:rFonts w:ascii="Arial" w:hAnsi="Arial" w:cs="Arial"/>
          <w:b/>
          <w:sz w:val="22"/>
          <w:szCs w:val="22"/>
        </w:rPr>
      </w:pPr>
      <w:r w:rsidRPr="00DA6EFD">
        <w:rPr>
          <w:rFonts w:ascii="Arial" w:hAnsi="Arial" w:cs="Arial"/>
          <w:b/>
          <w:sz w:val="22"/>
          <w:szCs w:val="22"/>
        </w:rPr>
        <w:t>5.3. COMUNICAÇÃO E REPORTE:</w:t>
      </w:r>
    </w:p>
    <w:p w14:paraId="7701A2A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5.3.1. A comunicação entre a Administração e a empresa contratada será realizada através de canais formais, incluindo e-mail e reuniões presenciais ou virtuais.</w:t>
      </w:r>
    </w:p>
    <w:p w14:paraId="14C96FA8" w14:textId="77777777" w:rsidR="002D1DE4" w:rsidRPr="00DA6EFD" w:rsidRDefault="002D1DE4" w:rsidP="002D1DE4">
      <w:pPr>
        <w:jc w:val="both"/>
        <w:rPr>
          <w:rFonts w:ascii="Arial" w:hAnsi="Arial" w:cs="Arial"/>
          <w:sz w:val="22"/>
          <w:szCs w:val="22"/>
        </w:rPr>
      </w:pPr>
    </w:p>
    <w:p w14:paraId="0ECD4BA3" w14:textId="77777777" w:rsidR="002D1DE4" w:rsidRPr="00DA6EFD" w:rsidRDefault="002D1DE4" w:rsidP="002D1DE4">
      <w:pPr>
        <w:jc w:val="both"/>
        <w:rPr>
          <w:rFonts w:ascii="Arial" w:hAnsi="Arial" w:cs="Arial"/>
          <w:b/>
          <w:bCs/>
          <w:sz w:val="22"/>
          <w:szCs w:val="22"/>
        </w:rPr>
      </w:pPr>
      <w:r w:rsidRPr="00DA6EFD">
        <w:rPr>
          <w:rFonts w:ascii="Arial" w:hAnsi="Arial" w:cs="Arial"/>
          <w:b/>
          <w:bCs/>
          <w:sz w:val="22"/>
          <w:szCs w:val="22"/>
        </w:rPr>
        <w:t>5.4. DAS OBRIGAÇÕES DO CONTRATO</w:t>
      </w:r>
    </w:p>
    <w:p w14:paraId="74DB6A41"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5.4.1. O contrato deverá ser executado fielmente pelas partes, de acordo com as cláusulas avençadas e as normas da Lei nº 14.133, de 2021, e cada parte responderá pelas consequências de sua inexecução total ou parcial (Lei nº 14.133/2021, art. 115, caput).</w:t>
      </w:r>
    </w:p>
    <w:p w14:paraId="208828BD"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5.4.2. Em caso de impedimento, ordem de paralisação ou suspensão do contrato, o cronograma de execução será prorrogado automaticamente pelo tempo correspondente, anotadas tais circunstâncias mediante simples apostila (Lei nº 14.133/2021, art. 115, §5º).</w:t>
      </w:r>
    </w:p>
    <w:p w14:paraId="228FAE82"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5.4.3. A execução do contrato deverá ser acompanhada e fiscalizada pelo(s) fiscal(is) do contrato, ou pelos respectivos substitutos (Lei nº 14.133/2021, art. 117, caput).</w:t>
      </w:r>
    </w:p>
    <w:p w14:paraId="7D266E8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5.4.4. O fiscal do contrato anotará em registro próprio todas as ocorrências relacionadas à execução do contrato, determinando o que for necessário para a regularização das faltas ou dos defeitos observados (Lei nº 14.133/2021, art. 117, §1º).</w:t>
      </w:r>
    </w:p>
    <w:p w14:paraId="466AAE1F"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5.4.5. O fiscal do contrato informará a seus superiores, em tempo hábil para a adoção das medidas convenientes, a situação que demandar decisão ou providência que ultrapasse sua competência (Lei nº 14.133/2021, art. 117, §2º).</w:t>
      </w:r>
    </w:p>
    <w:p w14:paraId="05A6B1F5"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705BD8C"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5.4.7.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24590E1"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5.4.8. Somente o contratado será responsável pelos encargos trabalhistas, previdenciários, fiscais e comerciais resultantes da execução do contrato (Lei 14.133/21, art. 121, caput).</w:t>
      </w:r>
    </w:p>
    <w:p w14:paraId="21D3EC98"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5.4.9. A inadimplência do contratado em relação aos encargos trabalhistas, fiscais e comerciais não transferirá à Administração a responsabilidade pelo seu pagamento e não poderá onerar o objeto do contrato (Lei nº 14.133/2021, art. 121, §1º).</w:t>
      </w:r>
    </w:p>
    <w:p w14:paraId="5A28496D"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5.4.10. As comunicações entre o órgão ou entidade e a contratada devem ser realizadas por escrito sempre que o ato exigir tal formalidade, admitindo-se, excepcionalmente, o uso de mensagem eletrônica para esse fim (IN 5/2017, art. 44, §2º).</w:t>
      </w:r>
    </w:p>
    <w:p w14:paraId="5695BC01"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5.4.11. O órgão ou entidade poderá convocar representante da empresa para adoção de providências que devam ser cumpridas de imediato (IN 5/2017, art. 44, §3º).</w:t>
      </w:r>
    </w:p>
    <w:p w14:paraId="495A514C"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5.4.12. Serão exigidos a Certidão Negativa de Débito (CND) relativa a Créditos Tributários Federais e à Dívida Ativa da União, o Certificado de Regularidade do FGTS (CRF) e a Certidão Negativa de Débitos Trabalhistas (CNDT).</w:t>
      </w:r>
    </w:p>
    <w:p w14:paraId="28EDAFC5"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5.4.13. A Contratada deve cumprir todas as obrigações constantes neste termo de referência, seus anexos e sua proposta, assumindo como exclusivamente seus os riscos e as despesas decorrentes da boa e perfeita execução do objeto.</w:t>
      </w:r>
    </w:p>
    <w:p w14:paraId="417CE644" w14:textId="77777777" w:rsidR="002D1DE4" w:rsidRPr="00DA6EFD" w:rsidRDefault="002D1DE4" w:rsidP="002D1DE4">
      <w:pPr>
        <w:jc w:val="both"/>
        <w:rPr>
          <w:rFonts w:ascii="Arial" w:hAnsi="Arial" w:cs="Arial"/>
          <w:sz w:val="22"/>
          <w:szCs w:val="22"/>
        </w:rPr>
      </w:pPr>
    </w:p>
    <w:p w14:paraId="6F9AA667" w14:textId="77777777" w:rsidR="002D1DE4" w:rsidRPr="00DA6EFD" w:rsidRDefault="002D1DE4" w:rsidP="002D1DE4">
      <w:pPr>
        <w:autoSpaceDE w:val="0"/>
        <w:autoSpaceDN w:val="0"/>
        <w:adjustRightInd w:val="0"/>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5.5. OBRIGAÇÕES DA CONTRATADA</w:t>
      </w:r>
    </w:p>
    <w:p w14:paraId="1AEEA63F" w14:textId="77777777" w:rsidR="002D1DE4" w:rsidRPr="00DA6EFD" w:rsidRDefault="002D1DE4" w:rsidP="002D1DE4">
      <w:pPr>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São obrigações da contratante:</w:t>
      </w:r>
    </w:p>
    <w:p w14:paraId="506C76DC" w14:textId="77777777" w:rsidR="002D1DE4" w:rsidRPr="00DA6EFD" w:rsidRDefault="002D1DE4" w:rsidP="002D1DE4">
      <w:pPr>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5.5.1. Receber o objeto no prazo e condições estabelecidas no Edital e seus anexos;</w:t>
      </w:r>
    </w:p>
    <w:p w14:paraId="6C18A3B2" w14:textId="77777777" w:rsidR="002D1DE4" w:rsidRPr="00DA6EFD" w:rsidRDefault="002D1DE4" w:rsidP="002D1DE4">
      <w:pPr>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5.5.2. Verificar minuciosamente, no prazo fixado, a conformidade dos bens recebidos provisoriamente com as especificações constantes do Edital e da proposta, para fins de aceitação e recebimento definitivo;</w:t>
      </w:r>
    </w:p>
    <w:p w14:paraId="084CD256" w14:textId="77777777" w:rsidR="002D1DE4" w:rsidRPr="00DA6EFD" w:rsidRDefault="002D1DE4" w:rsidP="002D1DE4">
      <w:pPr>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5.5.3. Comunicar a contratada, por escrito, sobre imperfeições, falhas ou irregularidades verificadas no objeto fornecido, para que seja substituído, reparado ou corrigido;</w:t>
      </w:r>
    </w:p>
    <w:p w14:paraId="062DEBA9"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5.5.4. Acompanhar e fiscalizar o cumprimento das obrigações da Contratada, através de comissão/servidor especialmente designado;</w:t>
      </w:r>
    </w:p>
    <w:p w14:paraId="2AB671A3"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5.5.5. Efetuar o pagamento a Contratada no valor correspondente ao fornecimento do objeto, no prazo e forma estabelecidos no Edital e seus anexos;</w:t>
      </w:r>
    </w:p>
    <w:p w14:paraId="34323961"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5.5.6.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14:paraId="05D01CCD" w14:textId="77777777" w:rsidR="002D1DE4" w:rsidRPr="00DA6EFD" w:rsidRDefault="002D1DE4" w:rsidP="002D1DE4">
      <w:pPr>
        <w:pStyle w:val="PargrafodaLista"/>
        <w:jc w:val="both"/>
        <w:rPr>
          <w:rFonts w:ascii="Arial" w:hAnsi="Arial" w:cs="Arial"/>
          <w:sz w:val="22"/>
          <w:szCs w:val="22"/>
        </w:rPr>
      </w:pPr>
    </w:p>
    <w:p w14:paraId="1BEDA0CB" w14:textId="77777777" w:rsidR="002D1DE4" w:rsidRPr="00DA6EFD" w:rsidRDefault="002D1DE4" w:rsidP="002D1DE4">
      <w:pPr>
        <w:jc w:val="both"/>
        <w:rPr>
          <w:rFonts w:ascii="Arial" w:hAnsi="Arial" w:cs="Arial"/>
          <w:b/>
          <w:bCs/>
          <w:sz w:val="22"/>
          <w:szCs w:val="22"/>
        </w:rPr>
      </w:pPr>
      <w:r w:rsidRPr="00DA6EFD">
        <w:rPr>
          <w:rFonts w:ascii="Arial" w:hAnsi="Arial" w:cs="Arial"/>
          <w:b/>
          <w:bCs/>
          <w:sz w:val="22"/>
          <w:szCs w:val="22"/>
        </w:rPr>
        <w:t>6. MODELO DE GESTÃO DO CONTRATO</w:t>
      </w:r>
    </w:p>
    <w:p w14:paraId="063E47B1" w14:textId="77777777" w:rsidR="002D1DE4" w:rsidRPr="00DA6EFD" w:rsidRDefault="002D1DE4" w:rsidP="002D1DE4">
      <w:pPr>
        <w:jc w:val="both"/>
        <w:rPr>
          <w:rFonts w:ascii="Arial" w:hAnsi="Arial" w:cs="Arial"/>
          <w:sz w:val="22"/>
          <w:szCs w:val="22"/>
        </w:rPr>
      </w:pPr>
    </w:p>
    <w:p w14:paraId="1E5110C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6.1. A gestão do contrato ficará a cargo do Secretário Municipal de Agricultura, Pecuária e Meio Ambiente Sr. João Medeiros de Oliveira.</w:t>
      </w:r>
    </w:p>
    <w:p w14:paraId="26FD0346"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6.2. A fiscalização da contratação será exercida por um representante da Administração, ao qual competirá dirimir as dúvidas que surgirem no curso da execução do contrato, e de tudo dará ciência à Administração, informando ao(à) gestor(a) as ocorrências que possam prejudicar o bom andamento do contrato e ainda:</w:t>
      </w:r>
    </w:p>
    <w:p w14:paraId="537366A0"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I – obter cópia do contrato da Secretaria em que se encontra vinculado junto ao Departamento competente;</w:t>
      </w:r>
    </w:p>
    <w:p w14:paraId="0D34EBEF"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II – acompanhar a data de vencimento do contrato, devendo comunicar o departamento competente quando houver necessidade de renovação, com antecedência de 90 (noventa) dias;</w:t>
      </w:r>
    </w:p>
    <w:p w14:paraId="424BE13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III – ser o elo de contato entre a secretaria e o departamento competente quando houver a necessidade de comunicar quaisquer problemas havidos com o serviço ou o produto;</w:t>
      </w:r>
    </w:p>
    <w:p w14:paraId="740B5643"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6.3. A função de fiscalização inclui o monitoramento do desempenho do contrato, a verificação da conformidade dos produtos entregues com as especificações do contrato, a aprovação dos produtos entregues, a coordenação da comunicação entre a Administração e a empresa contratada e a aplicação de penalidades, se necessário.</w:t>
      </w:r>
    </w:p>
    <w:p w14:paraId="71F9486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6.4. Eficiência no atendimento: a empresa contratada deve responder a qualquer solicitação da Administração em até 24 horas em 95% dos casos. Resolução de Conflitos e Penalidades:</w:t>
      </w:r>
    </w:p>
    <w:p w14:paraId="035B0E81"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6.5. Em caso de conflitos relacionados ao contrato, a Administração e a empresa contratada devem primeiro buscar uma solução amigável através de negociação direta. Se não for possível alcançar uma solução dessa forma, será solicitado abertura de processo administrativo.</w:t>
      </w:r>
    </w:p>
    <w:p w14:paraId="57482D2C"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6.6. As penalidades pela não conformidade com as obrigações contratuais incluem multas, suspensão temporária de participação em licitação e impedimento de contratar com a Administração, conforme estabelecido nos artigos da Lei nº 14.133/21. A aplicação de penalidades será precedida de processo administrativo que assegure o contraditório e a ampla defesa.</w:t>
      </w:r>
    </w:p>
    <w:p w14:paraId="06F9E7AD" w14:textId="77777777" w:rsidR="002D1DE4" w:rsidRPr="00DA6EFD" w:rsidRDefault="002D1DE4" w:rsidP="002D1DE4">
      <w:pPr>
        <w:jc w:val="both"/>
        <w:rPr>
          <w:rFonts w:ascii="Arial" w:hAnsi="Arial" w:cs="Arial"/>
          <w:sz w:val="22"/>
          <w:szCs w:val="22"/>
        </w:rPr>
      </w:pPr>
    </w:p>
    <w:p w14:paraId="3C398089" w14:textId="77777777" w:rsidR="002D1DE4" w:rsidRPr="00DA6EFD" w:rsidRDefault="002D1DE4" w:rsidP="0002303D">
      <w:pPr>
        <w:pStyle w:val="PargrafodaLista"/>
        <w:numPr>
          <w:ilvl w:val="0"/>
          <w:numId w:val="3"/>
        </w:numPr>
        <w:jc w:val="both"/>
        <w:rPr>
          <w:rFonts w:ascii="Arial" w:hAnsi="Arial" w:cs="Arial"/>
          <w:b/>
          <w:bCs/>
          <w:sz w:val="22"/>
          <w:szCs w:val="22"/>
        </w:rPr>
      </w:pPr>
      <w:r w:rsidRPr="00DA6EFD">
        <w:rPr>
          <w:rFonts w:ascii="Arial" w:hAnsi="Arial" w:cs="Arial"/>
          <w:b/>
          <w:bCs/>
          <w:sz w:val="22"/>
          <w:szCs w:val="22"/>
        </w:rPr>
        <w:t>FORMAS E CRITÉRIOS DE SELEÇÃO DO FORNECEDOR</w:t>
      </w:r>
    </w:p>
    <w:p w14:paraId="0504D373" w14:textId="77777777" w:rsidR="002D1DE4" w:rsidRPr="00DA6EFD" w:rsidRDefault="002D1DE4" w:rsidP="002D1DE4">
      <w:pPr>
        <w:pStyle w:val="PargrafodaLista"/>
        <w:ind w:left="360"/>
        <w:jc w:val="both"/>
        <w:rPr>
          <w:rFonts w:ascii="Arial" w:hAnsi="Arial" w:cs="Arial"/>
          <w:sz w:val="22"/>
          <w:szCs w:val="22"/>
        </w:rPr>
      </w:pPr>
    </w:p>
    <w:p w14:paraId="2530A7CA" w14:textId="77777777" w:rsidR="002D1DE4" w:rsidRPr="00DA6EFD" w:rsidRDefault="002D1DE4" w:rsidP="0002303D">
      <w:pPr>
        <w:pStyle w:val="PargrafodaLista"/>
        <w:numPr>
          <w:ilvl w:val="1"/>
          <w:numId w:val="3"/>
        </w:numPr>
        <w:jc w:val="both"/>
        <w:rPr>
          <w:rFonts w:ascii="Arial" w:hAnsi="Arial" w:cs="Arial"/>
          <w:sz w:val="22"/>
          <w:szCs w:val="22"/>
        </w:rPr>
      </w:pPr>
      <w:r w:rsidRPr="00DA6EFD">
        <w:rPr>
          <w:rFonts w:ascii="Arial" w:hAnsi="Arial" w:cs="Arial"/>
          <w:sz w:val="22"/>
          <w:szCs w:val="22"/>
        </w:rPr>
        <w:t>O fornecedor será selecionado por meio da realização de processo Licitatório, modalidade</w:t>
      </w:r>
    </w:p>
    <w:p w14:paraId="56A1AF06" w14:textId="77777777" w:rsidR="002D1DE4" w:rsidRPr="00DA6EFD" w:rsidRDefault="002D1DE4" w:rsidP="002D1DE4">
      <w:pPr>
        <w:pStyle w:val="PargrafodaLista"/>
        <w:jc w:val="both"/>
        <w:rPr>
          <w:rFonts w:ascii="Arial" w:hAnsi="Arial" w:cs="Arial"/>
          <w:sz w:val="22"/>
          <w:szCs w:val="22"/>
        </w:rPr>
      </w:pPr>
      <w:r w:rsidRPr="00DA6EFD">
        <w:rPr>
          <w:rFonts w:ascii="Arial" w:hAnsi="Arial" w:cs="Arial"/>
          <w:sz w:val="22"/>
          <w:szCs w:val="22"/>
        </w:rPr>
        <w:t>Pregão.</w:t>
      </w:r>
    </w:p>
    <w:p w14:paraId="13C44D54"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7.2. Modalidade de Licitação:</w:t>
      </w:r>
    </w:p>
    <w:p w14:paraId="6CD74251"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7.2.1. Tendo em vista a natureza do objeto e o valor estimado para a contratação, será adotada a modalidade de Pregão, na forma eletrônica, conforme determina a Lei nº 14.133/2021. Esta modalidade é a mais adequada para a aquisição de bens comuns, tais como os que constituem o objeto desta contratação.</w:t>
      </w:r>
    </w:p>
    <w:p w14:paraId="1917FD1D"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7.3. Tipo de Licitação:</w:t>
      </w:r>
    </w:p>
    <w:p w14:paraId="4855F35D"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7.3.1. A licitação será do tipo menor preço por item, pois se trata de uma aquisição de bens comuns cujas especificações podem ser definidas com precisão no Termo de Referência. Este modelo permite uma ampla competição entre os fornecedores e garante a obtenção dos produtos necessários pelo menor custo.</w:t>
      </w:r>
    </w:p>
    <w:p w14:paraId="2466089C"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7.4. Modo de disputa licitação: Aberta:</w:t>
      </w:r>
    </w:p>
    <w:p w14:paraId="796509A2"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7.4.1. O edital preverá intervalo mínimo de diferença de valores ou de percentuais entre os lances, que incidirá tanto em relação aos lances intermediários, quanto em relação ao lance que cobrir a melhor oferta.</w:t>
      </w:r>
    </w:p>
    <w:p w14:paraId="342F7833"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7.5. Critérios de Avaliação das Propostas:</w:t>
      </w:r>
    </w:p>
    <w:p w14:paraId="1C23092E"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7.5.1. As propostas serão avaliadas e comparadas com base no preço ofertado para cada item, desde que estejam em conformidade com as especificações e requisitos estabelecidos no Termo de Referência. Além disso, as propostas deverão observar os princípios de vantajosidade, economicidade e sustentabilidade, conforme previsto na Lei 14.133/2021.</w:t>
      </w:r>
    </w:p>
    <w:p w14:paraId="0723FC96"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7.6. Critérios de Desempate:</w:t>
      </w:r>
    </w:p>
    <w:p w14:paraId="0A9DB5ED" w14:textId="77777777" w:rsidR="002D1DE4" w:rsidRPr="00DA6EFD" w:rsidRDefault="002D1DE4" w:rsidP="002D1DE4">
      <w:pPr>
        <w:jc w:val="both"/>
        <w:rPr>
          <w:rFonts w:ascii="Arial" w:hAnsi="Arial" w:cs="Arial"/>
          <w:sz w:val="22"/>
          <w:szCs w:val="22"/>
        </w:rPr>
      </w:pPr>
      <w:r w:rsidRPr="00DA6EFD">
        <w:rPr>
          <w:rFonts w:ascii="Arial" w:hAnsi="Arial" w:cs="Arial"/>
          <w:sz w:val="22"/>
          <w:szCs w:val="22"/>
        </w:rPr>
        <w:t>7.6.1. Em caso de empate entre as propostas, será adotado o critério de desempate previsto na legislação, que prioriza, nesta ordem: microempresas e empresas de pequeno porte; fornecedores que promovam o desenvolvimento sustentável, considerando critérios de eficiência energética, redução de emissões de gases de efeito estufa e conservação da biodiversidade; e, por último, o sorteio.</w:t>
      </w:r>
    </w:p>
    <w:p w14:paraId="5F58F7BF" w14:textId="77777777" w:rsidR="002D1DE4" w:rsidRPr="00DA6EFD" w:rsidRDefault="002D1DE4" w:rsidP="002D1DE4">
      <w:pPr>
        <w:pStyle w:val="PargrafodaLista"/>
        <w:autoSpaceDE w:val="0"/>
        <w:autoSpaceDN w:val="0"/>
        <w:adjustRightInd w:val="0"/>
        <w:ind w:left="0"/>
        <w:jc w:val="both"/>
        <w:rPr>
          <w:rFonts w:ascii="Arial" w:eastAsiaTheme="minorHAnsi" w:hAnsi="Arial" w:cs="Arial"/>
          <w:b/>
          <w:bCs/>
          <w:color w:val="000000"/>
          <w:sz w:val="22"/>
          <w:szCs w:val="22"/>
        </w:rPr>
      </w:pPr>
    </w:p>
    <w:p w14:paraId="7325527E" w14:textId="77777777" w:rsidR="002D1DE4" w:rsidRPr="00DA6EFD" w:rsidRDefault="002D1DE4" w:rsidP="002D1DE4">
      <w:pPr>
        <w:pStyle w:val="PargrafodaLista"/>
        <w:autoSpaceDE w:val="0"/>
        <w:autoSpaceDN w:val="0"/>
        <w:adjustRightInd w:val="0"/>
        <w:ind w:left="0"/>
        <w:jc w:val="both"/>
        <w:rPr>
          <w:rFonts w:ascii="Arial" w:eastAsiaTheme="minorHAnsi" w:hAnsi="Arial" w:cs="Arial"/>
          <w:b/>
          <w:bCs/>
          <w:color w:val="000000"/>
          <w:sz w:val="22"/>
          <w:szCs w:val="22"/>
        </w:rPr>
      </w:pPr>
      <w:bookmarkStart w:id="4" w:name="_Hlk159920797"/>
      <w:r w:rsidRPr="00DA6EFD">
        <w:rPr>
          <w:rFonts w:ascii="Arial" w:eastAsiaTheme="minorHAnsi" w:hAnsi="Arial" w:cs="Arial"/>
          <w:b/>
          <w:bCs/>
          <w:color w:val="000000"/>
          <w:sz w:val="22"/>
          <w:szCs w:val="22"/>
        </w:rPr>
        <w:t>7.7. Exigências de habilitação</w:t>
      </w:r>
    </w:p>
    <w:p w14:paraId="79DAB27E"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p>
    <w:p w14:paraId="55FE7C64"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Para fins de habilitação, deverá o licitante comprovar os seguintes requisitos:</w:t>
      </w:r>
    </w:p>
    <w:p w14:paraId="1EF6E278"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p>
    <w:p w14:paraId="005ADCC8"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Habilitação jurídica: (Art. 66, da Lei Federal nº 14.133/21)</w:t>
      </w:r>
    </w:p>
    <w:p w14:paraId="38D48733"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p>
    <w:p w14:paraId="4C537F41"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7.7.1. </w:t>
      </w:r>
      <w:r w:rsidRPr="00DA6EFD">
        <w:rPr>
          <w:rFonts w:ascii="Arial" w:eastAsiaTheme="minorHAnsi" w:hAnsi="Arial" w:cs="Arial"/>
          <w:b/>
          <w:bCs/>
          <w:color w:val="000000"/>
          <w:sz w:val="22"/>
          <w:szCs w:val="22"/>
        </w:rPr>
        <w:t xml:space="preserve">Empresário individual: </w:t>
      </w:r>
      <w:r w:rsidRPr="00DA6EFD">
        <w:rPr>
          <w:rFonts w:ascii="Arial" w:eastAsiaTheme="minorHAnsi" w:hAnsi="Arial" w:cs="Arial"/>
          <w:color w:val="000000"/>
          <w:sz w:val="22"/>
          <w:szCs w:val="22"/>
        </w:rPr>
        <w:t>inscrição no Registro Público de Empresas Mercantis, a cargo da Junta Comercial da respectiva sede;</w:t>
      </w:r>
    </w:p>
    <w:p w14:paraId="3A45ACAB"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7.7.2. </w:t>
      </w:r>
      <w:r w:rsidRPr="00DA6EFD">
        <w:rPr>
          <w:rFonts w:ascii="Arial" w:eastAsiaTheme="minorHAnsi" w:hAnsi="Arial" w:cs="Arial"/>
          <w:b/>
          <w:bCs/>
          <w:color w:val="000000"/>
          <w:sz w:val="22"/>
          <w:szCs w:val="22"/>
        </w:rPr>
        <w:t xml:space="preserve">Microempreendedor Individual - MEI: </w:t>
      </w:r>
      <w:r w:rsidRPr="00DA6EFD">
        <w:rPr>
          <w:rFonts w:ascii="Arial" w:eastAsiaTheme="minorHAnsi" w:hAnsi="Arial" w:cs="Arial"/>
          <w:color w:val="000000"/>
          <w:sz w:val="22"/>
          <w:szCs w:val="22"/>
        </w:rPr>
        <w:t xml:space="preserve">Certificado da Condição de Microempreendedor Individual - CCMEI, cuja aceitação ficará condicionada à verificação da autenticidade no sítio </w:t>
      </w:r>
      <w:r w:rsidRPr="00DA6EFD">
        <w:rPr>
          <w:rFonts w:ascii="Arial" w:eastAsiaTheme="minorHAnsi" w:hAnsi="Arial" w:cs="Arial"/>
          <w:color w:val="1155CD"/>
          <w:sz w:val="22"/>
          <w:szCs w:val="22"/>
        </w:rPr>
        <w:t>https://www.gov.br/empresas-e-negocios/pt-br/empreendedor</w:t>
      </w:r>
      <w:r w:rsidRPr="00DA6EFD">
        <w:rPr>
          <w:rFonts w:ascii="Arial" w:eastAsiaTheme="minorHAnsi" w:hAnsi="Arial" w:cs="Arial"/>
          <w:color w:val="000000"/>
          <w:sz w:val="22"/>
          <w:szCs w:val="22"/>
        </w:rPr>
        <w:t>;</w:t>
      </w:r>
    </w:p>
    <w:p w14:paraId="1DFDDD9C"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7.7.2. </w:t>
      </w:r>
      <w:r w:rsidRPr="00DA6EFD">
        <w:rPr>
          <w:rFonts w:ascii="Arial" w:eastAsiaTheme="minorHAnsi" w:hAnsi="Arial" w:cs="Arial"/>
          <w:b/>
          <w:bCs/>
          <w:color w:val="000000"/>
          <w:sz w:val="22"/>
          <w:szCs w:val="22"/>
        </w:rPr>
        <w:t xml:space="preserve">Sociedade empresária, sociedade limitada unipessoal – SLU ou sociedade identificada como empresa individual de responsabilidade limitada - EIRELI: </w:t>
      </w:r>
      <w:r w:rsidRPr="00DA6EFD">
        <w:rPr>
          <w:rFonts w:ascii="Arial" w:eastAsiaTheme="minorHAnsi" w:hAnsi="Arial" w:cs="Arial"/>
          <w:color w:val="000000"/>
          <w:sz w:val="22"/>
          <w:szCs w:val="22"/>
        </w:rPr>
        <w:t>inscrição do ato constitutivo, estatuto ou contrato social no Registro Público de Empresas Mercantis, a cargo da Junta Comercial da respectiva sede, acompanhada de documento comprobatório de seus administradores;</w:t>
      </w:r>
    </w:p>
    <w:p w14:paraId="2F2B7A12"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7.7.3. </w:t>
      </w:r>
      <w:r w:rsidRPr="00DA6EFD">
        <w:rPr>
          <w:rFonts w:ascii="Arial" w:eastAsiaTheme="minorHAnsi" w:hAnsi="Arial" w:cs="Arial"/>
          <w:b/>
          <w:bCs/>
          <w:color w:val="000000"/>
          <w:sz w:val="22"/>
          <w:szCs w:val="22"/>
        </w:rPr>
        <w:t xml:space="preserve">Sociedade empresária estrangeira: </w:t>
      </w:r>
      <w:r w:rsidRPr="00DA6EFD">
        <w:rPr>
          <w:rFonts w:ascii="Arial" w:eastAsiaTheme="minorHAnsi" w:hAnsi="Arial" w:cs="Arial"/>
          <w:color w:val="000000"/>
          <w:sz w:val="22"/>
          <w:szCs w:val="22"/>
        </w:rPr>
        <w:t>portaria de autorização de funcionamento no Brasil, publicada no Diário Oficial da União e arquivada na Junta Comercial da unidade federativa onde se localizar a filial, agência, sucursal ou estabelecimento, a qual será considerada como sua sede, conforme a legislação aplicável.</w:t>
      </w:r>
    </w:p>
    <w:p w14:paraId="31F6DA8F"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7.7.4. </w:t>
      </w:r>
      <w:r w:rsidRPr="00DA6EFD">
        <w:rPr>
          <w:rFonts w:ascii="Arial" w:eastAsiaTheme="minorHAnsi" w:hAnsi="Arial" w:cs="Arial"/>
          <w:b/>
          <w:bCs/>
          <w:color w:val="000000"/>
          <w:sz w:val="22"/>
          <w:szCs w:val="22"/>
        </w:rPr>
        <w:t xml:space="preserve">Sociedade simples: </w:t>
      </w:r>
      <w:r w:rsidRPr="00DA6EFD">
        <w:rPr>
          <w:rFonts w:ascii="Arial" w:eastAsiaTheme="minorHAnsi" w:hAnsi="Arial" w:cs="Arial"/>
          <w:color w:val="000000"/>
          <w:sz w:val="22"/>
          <w:szCs w:val="22"/>
        </w:rPr>
        <w:t>inscrição do ato constitutivo no Registro Civil de Pessoas Jurídicas do local de sua sede, acompanhada de documento comprobatório de seus administradores;</w:t>
      </w:r>
    </w:p>
    <w:p w14:paraId="662B6781"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7.7.5. </w:t>
      </w:r>
      <w:r w:rsidRPr="00DA6EFD">
        <w:rPr>
          <w:rFonts w:ascii="Arial" w:eastAsiaTheme="minorHAnsi" w:hAnsi="Arial" w:cs="Arial"/>
          <w:b/>
          <w:bCs/>
          <w:color w:val="000000"/>
          <w:sz w:val="22"/>
          <w:szCs w:val="22"/>
        </w:rPr>
        <w:t xml:space="preserve">Filial, sucursal ou agência de sociedade simples ou empresária: </w:t>
      </w:r>
      <w:r w:rsidRPr="00DA6EFD">
        <w:rPr>
          <w:rFonts w:ascii="Arial" w:eastAsiaTheme="minorHAnsi" w:hAnsi="Arial" w:cs="Arial"/>
          <w:color w:val="000000"/>
          <w:sz w:val="22"/>
          <w:szCs w:val="22"/>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A2EAB9D"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p>
    <w:p w14:paraId="5B7A6127"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Os documentos apresentados deverão estar acompanhados de todas as alterações ou da consolidação respectiva.</w:t>
      </w:r>
    </w:p>
    <w:p w14:paraId="00EDFB13" w14:textId="77777777" w:rsidR="002D1DE4" w:rsidRPr="00DA6EFD" w:rsidRDefault="002D1DE4" w:rsidP="002D1DE4">
      <w:pPr>
        <w:pStyle w:val="PargrafodaLista"/>
        <w:autoSpaceDE w:val="0"/>
        <w:autoSpaceDN w:val="0"/>
        <w:adjustRightInd w:val="0"/>
        <w:ind w:left="0"/>
        <w:jc w:val="both"/>
        <w:rPr>
          <w:rFonts w:ascii="Arial" w:eastAsiaTheme="minorHAnsi" w:hAnsi="Arial" w:cs="Arial"/>
          <w:b/>
          <w:bCs/>
          <w:color w:val="000000"/>
          <w:sz w:val="22"/>
          <w:szCs w:val="22"/>
        </w:rPr>
      </w:pPr>
    </w:p>
    <w:p w14:paraId="44C5BC94" w14:textId="77777777" w:rsidR="002D1DE4" w:rsidRPr="00DA6EFD" w:rsidRDefault="002D1DE4" w:rsidP="002D1DE4">
      <w:pPr>
        <w:pStyle w:val="PargrafodaLista"/>
        <w:autoSpaceDE w:val="0"/>
        <w:autoSpaceDN w:val="0"/>
        <w:adjustRightInd w:val="0"/>
        <w:ind w:left="0"/>
        <w:jc w:val="both"/>
        <w:rPr>
          <w:rFonts w:ascii="Arial" w:eastAsiaTheme="minorHAnsi" w:hAnsi="Arial" w:cs="Arial"/>
          <w:b/>
          <w:bCs/>
          <w:color w:val="000000"/>
          <w:sz w:val="22"/>
          <w:szCs w:val="22"/>
        </w:rPr>
      </w:pPr>
      <w:r w:rsidRPr="00DA6EFD">
        <w:rPr>
          <w:rFonts w:ascii="Arial" w:eastAsiaTheme="minorHAnsi" w:hAnsi="Arial" w:cs="Arial"/>
          <w:b/>
          <w:bCs/>
          <w:color w:val="000000"/>
          <w:sz w:val="22"/>
          <w:szCs w:val="22"/>
        </w:rPr>
        <w:t>Habilitação fiscal, social e trabalhista</w:t>
      </w:r>
    </w:p>
    <w:p w14:paraId="70E047D7"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p>
    <w:p w14:paraId="6730F2BF"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7.7.6. Prova de inscrição no Cadastro Nacional de Pessoas Jurídicas (CNPJ) ou no Cadastro de Pessoas Físicas(CPF) conforme o caso;</w:t>
      </w:r>
    </w:p>
    <w:p w14:paraId="5BDD7C1A"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7.7.7. Prova de inscrição no cadastro de contribuintes estadual e municipal, se houver, relativo ao Domicílio ou sede do licitante, pertinente ao seu ramo de atividade e compatível com o objeto contratual;</w:t>
      </w:r>
    </w:p>
    <w:p w14:paraId="5AEECECE"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7.7.7.1 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16809B1E"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7.7.7.2 Prova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ECB7F0D" w14:textId="77777777" w:rsidR="002D1DE4" w:rsidRPr="00DA6EFD" w:rsidRDefault="002D1DE4" w:rsidP="002D1DE4">
      <w:pPr>
        <w:pStyle w:val="PargrafodaLista"/>
        <w:autoSpaceDE w:val="0"/>
        <w:autoSpaceDN w:val="0"/>
        <w:adjustRightInd w:val="0"/>
        <w:ind w:left="0"/>
        <w:jc w:val="both"/>
        <w:rPr>
          <w:rFonts w:ascii="Arial" w:eastAsiaTheme="minorHAnsi" w:hAnsi="Arial" w:cs="Arial"/>
          <w:sz w:val="22"/>
          <w:szCs w:val="22"/>
        </w:rPr>
      </w:pPr>
      <w:r w:rsidRPr="00DA6EFD">
        <w:rPr>
          <w:rFonts w:ascii="Arial" w:eastAsiaTheme="minorHAnsi" w:hAnsi="Arial" w:cs="Arial"/>
          <w:color w:val="000000"/>
          <w:sz w:val="22"/>
          <w:szCs w:val="22"/>
        </w:rPr>
        <w:t>7.7.8</w:t>
      </w:r>
      <w:r w:rsidRPr="00DA6EFD">
        <w:rPr>
          <w:rFonts w:ascii="Arial" w:eastAsiaTheme="minorHAnsi" w:hAnsi="Arial" w:cs="Arial"/>
          <w:sz w:val="22"/>
          <w:szCs w:val="22"/>
        </w:rPr>
        <w:t xml:space="preserve">. Prova de regularidade com a Fazenda FEDERAL ESTADUAL E MUNICIPAL do domicílio ou sede do licitante, ou outra equivalente, na forma da lei. </w:t>
      </w:r>
    </w:p>
    <w:p w14:paraId="3FD5F58E" w14:textId="77777777" w:rsidR="002D1DE4" w:rsidRPr="00DA6EFD" w:rsidRDefault="002D1DE4" w:rsidP="002D1DE4">
      <w:pPr>
        <w:pStyle w:val="PargrafodaLista"/>
        <w:autoSpaceDE w:val="0"/>
        <w:autoSpaceDN w:val="0"/>
        <w:adjustRightInd w:val="0"/>
        <w:ind w:left="0"/>
        <w:jc w:val="both"/>
        <w:rPr>
          <w:rFonts w:ascii="Arial" w:eastAsiaTheme="minorHAnsi" w:hAnsi="Arial" w:cs="Arial"/>
          <w:sz w:val="22"/>
          <w:szCs w:val="22"/>
        </w:rPr>
      </w:pPr>
      <w:r w:rsidRPr="00DA6EFD">
        <w:rPr>
          <w:rFonts w:ascii="Arial" w:eastAsiaTheme="minorHAnsi" w:hAnsi="Arial" w:cs="Arial"/>
          <w:color w:val="000000"/>
          <w:sz w:val="22"/>
          <w:szCs w:val="22"/>
        </w:rPr>
        <w:t xml:space="preserve">7.7.9 </w:t>
      </w:r>
      <w:r w:rsidRPr="00DA6EFD">
        <w:rPr>
          <w:rFonts w:ascii="Arial" w:eastAsiaTheme="minorHAnsi" w:hAnsi="Arial" w:cs="Arial"/>
          <w:sz w:val="22"/>
          <w:szCs w:val="22"/>
        </w:rPr>
        <w:t>Prova de regularidade com o Fundo de Garantia do Tempo de Serviço (FGTS);</w:t>
      </w:r>
    </w:p>
    <w:p w14:paraId="0E3A2EA4"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color w:val="000000"/>
          <w:sz w:val="22"/>
          <w:szCs w:val="22"/>
          <w:lang w:eastAsia="en-US"/>
        </w:rPr>
        <w:t>7.7.10</w:t>
      </w:r>
      <w:r w:rsidRPr="00DA6EFD">
        <w:rPr>
          <w:rFonts w:ascii="Arial" w:eastAsiaTheme="minorHAnsi" w:hAnsi="Arial" w:cs="Arial"/>
          <w:sz w:val="22"/>
          <w:szCs w:val="22"/>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1C0C30" w14:textId="77777777" w:rsidR="002D1DE4" w:rsidRPr="00DA6EFD" w:rsidRDefault="002D1DE4" w:rsidP="002D1DE4">
      <w:pPr>
        <w:pStyle w:val="PargrafodaLista"/>
        <w:autoSpaceDE w:val="0"/>
        <w:autoSpaceDN w:val="0"/>
        <w:adjustRightInd w:val="0"/>
        <w:ind w:left="0"/>
        <w:jc w:val="both"/>
        <w:rPr>
          <w:rFonts w:ascii="Arial" w:eastAsiaTheme="minorHAnsi" w:hAnsi="Arial" w:cs="Arial"/>
          <w:sz w:val="22"/>
          <w:szCs w:val="22"/>
        </w:rPr>
      </w:pPr>
    </w:p>
    <w:bookmarkEnd w:id="4"/>
    <w:p w14:paraId="1DA320C8"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b/>
          <w:color w:val="000000"/>
          <w:sz w:val="22"/>
          <w:szCs w:val="22"/>
          <w:lang w:eastAsia="en-US"/>
        </w:rPr>
        <w:t>Qualificação Econômico-Financeira</w:t>
      </w:r>
      <w:r w:rsidRPr="00DA6EFD">
        <w:rPr>
          <w:rFonts w:ascii="Arial" w:eastAsiaTheme="minorHAnsi" w:hAnsi="Arial" w:cs="Arial"/>
          <w:color w:val="000000"/>
          <w:sz w:val="22"/>
          <w:szCs w:val="22"/>
          <w:lang w:eastAsia="en-US"/>
        </w:rPr>
        <w:t xml:space="preserve"> (Art. 69, da Lei Federal nº 14.133/21)</w:t>
      </w:r>
    </w:p>
    <w:p w14:paraId="162D65E9"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7.7.11. Certidão negativa de insolvência civil expedida pelo distribuidor do domicílio ou sede do licitante, caso se trate de pessoa física, desde que admitida a sua participação na licitação, ou de sociedade simples;</w:t>
      </w:r>
    </w:p>
    <w:p w14:paraId="66AB5989"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7.7.12. Certidão negativa de falência expedida pelo distribuidor da sede do fornecedor.</w:t>
      </w:r>
    </w:p>
    <w:p w14:paraId="5696B7F5"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 Para fins de </w:t>
      </w:r>
      <w:r w:rsidRPr="00DA6EFD">
        <w:rPr>
          <w:rFonts w:ascii="Arial" w:eastAsiaTheme="minorHAnsi" w:hAnsi="Arial" w:cs="Arial"/>
          <w:b/>
          <w:color w:val="000000"/>
          <w:sz w:val="22"/>
          <w:szCs w:val="22"/>
        </w:rPr>
        <w:t>QUALIFICAÇÃO TÉCNICA</w:t>
      </w:r>
      <w:r w:rsidRPr="00DA6EFD">
        <w:rPr>
          <w:rFonts w:ascii="Arial" w:eastAsiaTheme="minorHAnsi" w:hAnsi="Arial" w:cs="Arial"/>
          <w:color w:val="000000"/>
          <w:sz w:val="22"/>
          <w:szCs w:val="22"/>
        </w:rPr>
        <w:t xml:space="preserve"> (Art. 67 da Lei 14.133/2021).</w:t>
      </w:r>
    </w:p>
    <w:p w14:paraId="6F1C0E03" w14:textId="77777777" w:rsidR="002D1DE4" w:rsidRPr="00DA6EFD" w:rsidRDefault="002D1DE4" w:rsidP="002D1DE4">
      <w:pPr>
        <w:pStyle w:val="PargrafodaLista"/>
        <w:autoSpaceDE w:val="0"/>
        <w:autoSpaceDN w:val="0"/>
        <w:adjustRightInd w:val="0"/>
        <w:ind w:left="0"/>
        <w:jc w:val="both"/>
        <w:rPr>
          <w:rFonts w:ascii="Arial" w:eastAsiaTheme="minorHAnsi" w:hAnsi="Arial" w:cs="Arial"/>
          <w:color w:val="000000"/>
          <w:sz w:val="22"/>
          <w:szCs w:val="22"/>
        </w:rPr>
      </w:pPr>
      <w:r w:rsidRPr="00DA6EFD">
        <w:rPr>
          <w:rFonts w:ascii="Arial" w:hAnsi="Arial" w:cs="Arial"/>
          <w:sz w:val="22"/>
          <w:szCs w:val="22"/>
        </w:rPr>
        <w:t>7.7.13 Atestado de Capacidade Técnica, fornecido por pessoa jurídica de direito público e/ou privado, que a proponente já forneceu materiais compatíveis com o objeto da presente licitação.</w:t>
      </w:r>
    </w:p>
    <w:p w14:paraId="22528B64"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7.7.14. Previamente à celebração do contrato, a Administração verificará o eventual descumprimento das condições para contratação, especialmente quanto à existência de sanção que a impeça, mediante a consulta a cadastros informativos oficiais, tais como:</w:t>
      </w:r>
    </w:p>
    <w:p w14:paraId="53BA505F" w14:textId="77777777" w:rsidR="002D1DE4" w:rsidRPr="00DA6EFD" w:rsidRDefault="002D1DE4" w:rsidP="002D1DE4">
      <w:pPr>
        <w:pStyle w:val="PargrafodaLista"/>
        <w:autoSpaceDE w:val="0"/>
        <w:autoSpaceDN w:val="0"/>
        <w:adjustRightInd w:val="0"/>
        <w:jc w:val="both"/>
        <w:rPr>
          <w:rFonts w:ascii="Arial" w:eastAsiaTheme="minorHAnsi" w:hAnsi="Arial" w:cs="Arial"/>
          <w:color w:val="000000"/>
          <w:sz w:val="22"/>
          <w:szCs w:val="22"/>
        </w:rPr>
      </w:pPr>
    </w:p>
    <w:p w14:paraId="2DAA2C92" w14:textId="77777777" w:rsidR="002D1DE4" w:rsidRPr="00DA6EFD" w:rsidRDefault="002D1DE4" w:rsidP="002D1DE4">
      <w:pPr>
        <w:pStyle w:val="PargrafodaLista"/>
        <w:autoSpaceDE w:val="0"/>
        <w:autoSpaceDN w:val="0"/>
        <w:adjustRightInd w:val="0"/>
        <w:jc w:val="both"/>
        <w:rPr>
          <w:rFonts w:ascii="Arial" w:eastAsiaTheme="minorHAnsi" w:hAnsi="Arial" w:cs="Arial"/>
          <w:color w:val="000000"/>
          <w:sz w:val="22"/>
          <w:szCs w:val="22"/>
        </w:rPr>
      </w:pPr>
      <w:r w:rsidRPr="00DA6EFD">
        <w:rPr>
          <w:rFonts w:ascii="Arial" w:eastAsiaTheme="minorHAnsi" w:hAnsi="Arial" w:cs="Arial"/>
          <w:color w:val="000000"/>
          <w:sz w:val="22"/>
          <w:szCs w:val="22"/>
        </w:rPr>
        <w:t xml:space="preserve">a) Cadastro Nacional de Empresas Inidôneas e Suspensas - CEIS, mantido pela Controladoria-Geral da União (www.portaldatransparencia.gov.br/ceis); e </w:t>
      </w:r>
    </w:p>
    <w:p w14:paraId="747CB1A1" w14:textId="77777777" w:rsidR="002D1DE4" w:rsidRPr="00DA6EFD" w:rsidRDefault="002D1DE4" w:rsidP="002D1DE4">
      <w:pPr>
        <w:pStyle w:val="PargrafodaLista"/>
        <w:autoSpaceDE w:val="0"/>
        <w:autoSpaceDN w:val="0"/>
        <w:adjustRightInd w:val="0"/>
        <w:jc w:val="both"/>
        <w:rPr>
          <w:rFonts w:ascii="Arial" w:eastAsiaTheme="minorHAnsi" w:hAnsi="Arial" w:cs="Arial"/>
          <w:color w:val="000000"/>
          <w:sz w:val="22"/>
          <w:szCs w:val="22"/>
        </w:rPr>
      </w:pPr>
      <w:r w:rsidRPr="00DA6EFD">
        <w:rPr>
          <w:rFonts w:ascii="Arial" w:eastAsiaTheme="minorHAnsi" w:hAnsi="Arial" w:cs="Arial"/>
          <w:color w:val="000000"/>
          <w:sz w:val="22"/>
          <w:szCs w:val="22"/>
        </w:rPr>
        <w:t>b) Cadastro Nacional de Empresas Punidas – CNEP, mantido pela Controladoria-Geral da União (https://www.portaltransparencia.gov.br/sancoes/cnep)</w:t>
      </w:r>
    </w:p>
    <w:p w14:paraId="6EB77076" w14:textId="77777777" w:rsidR="002D1DE4" w:rsidRPr="00DA6EFD" w:rsidRDefault="002D1DE4" w:rsidP="002D1DE4">
      <w:pPr>
        <w:pStyle w:val="PargrafodaLista"/>
        <w:autoSpaceDE w:val="0"/>
        <w:autoSpaceDN w:val="0"/>
        <w:adjustRightInd w:val="0"/>
        <w:jc w:val="both"/>
        <w:rPr>
          <w:rFonts w:ascii="Arial" w:eastAsiaTheme="minorHAnsi" w:hAnsi="Arial" w:cs="Arial"/>
          <w:color w:val="000000"/>
          <w:sz w:val="22"/>
          <w:szCs w:val="22"/>
        </w:rPr>
      </w:pPr>
    </w:p>
    <w:p w14:paraId="0E624C31"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7.7.15.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C11A7E0"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7.7.16.1. Caso conste na Consulta de Situação do Fornecedor a existência de Ocorrências Impeditivas Indiretas, o gestor diligenciará para verificar se houve fraude por parte das empresas apontadas no Relatório de Ocorrências Impeditivas Indiretas.</w:t>
      </w:r>
    </w:p>
    <w:p w14:paraId="7C621F6D"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7.7.17. A tentativa de burla será verificada por meio dos vínculos societários, linhas de fornecimento similares, dentre outros. </w:t>
      </w:r>
    </w:p>
    <w:p w14:paraId="5B5C9DE5"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7.7.18. O fornecedor será convocado para manifestação previamente a uma eventual negativa de contratação.</w:t>
      </w:r>
    </w:p>
    <w:p w14:paraId="0B22396E"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7.7.19. Não serão aceitos documentos de habilitação com indicação de CNPJ/CPF diferentes, salvo aqueles legalmente permitidos.</w:t>
      </w:r>
    </w:p>
    <w:p w14:paraId="3B01DF44"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7.7.20.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1DF1748"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7.7.21. Serão aceitos registros de CNPJ de fornecedor matriz e filial com diferenças de números de documentos pertinentes ao CND e ao CRF/FGTS, quando for comprovada a centralização do recolhimento dessas contribuições.</w:t>
      </w:r>
    </w:p>
    <w:p w14:paraId="768D0E5A" w14:textId="77777777" w:rsidR="002D1DE4" w:rsidRPr="00DA6EFD" w:rsidRDefault="002D1DE4" w:rsidP="002D1DE4">
      <w:pPr>
        <w:pStyle w:val="PargrafodaLista"/>
        <w:autoSpaceDE w:val="0"/>
        <w:autoSpaceDN w:val="0"/>
        <w:adjustRightInd w:val="0"/>
        <w:ind w:left="0"/>
        <w:jc w:val="both"/>
        <w:rPr>
          <w:rFonts w:ascii="Arial" w:hAnsi="Arial" w:cs="Arial"/>
          <w:sz w:val="22"/>
          <w:szCs w:val="22"/>
        </w:rPr>
      </w:pPr>
    </w:p>
    <w:p w14:paraId="1C6C93CD" w14:textId="77777777" w:rsidR="002D1DE4" w:rsidRPr="00DA6EFD" w:rsidRDefault="002D1DE4" w:rsidP="0002303D">
      <w:pPr>
        <w:pStyle w:val="PargrafodaLista"/>
        <w:numPr>
          <w:ilvl w:val="0"/>
          <w:numId w:val="3"/>
        </w:numPr>
        <w:jc w:val="both"/>
        <w:rPr>
          <w:rFonts w:ascii="Arial" w:hAnsi="Arial" w:cs="Arial"/>
          <w:sz w:val="22"/>
          <w:szCs w:val="22"/>
        </w:rPr>
      </w:pPr>
      <w:r w:rsidRPr="00DA6EFD">
        <w:rPr>
          <w:rFonts w:ascii="Arial" w:eastAsiaTheme="minorHAnsi" w:hAnsi="Arial" w:cs="Arial"/>
          <w:b/>
          <w:bCs/>
          <w:sz w:val="22"/>
          <w:szCs w:val="22"/>
        </w:rPr>
        <w:t>CRITÉRIOS DE MEDIÇÃO E DE PAGAMENTO</w:t>
      </w:r>
    </w:p>
    <w:p w14:paraId="0C6ED1C1"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12718806"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Recebimento do Objeto:</w:t>
      </w:r>
    </w:p>
    <w:p w14:paraId="287BF66B"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36A92F1A"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 Os bens/insumos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380D62F"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 2. Os bens/insumos poderão ser rejeitados, no todo ou em parte, inclusive antes do recebimento provisório, quando em desacordo com as especificações constantes no Termo de Referência e na proposta, devendo ser substituídos no prazo de 03 (três) dias úteis, a contar da notificação da contratada, às suas custas, sem prejuízo da aplicação das penalidades.</w:t>
      </w:r>
    </w:p>
    <w:p w14:paraId="50A58577"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8.3.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78FE0F80"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8.4. O prazo para recebimento definitivo poderá ser excepcionalmente prorrogado, de forma justificada, por igual período, quando houver necessidade de diligências para a aferição do atendimento das exigências contratuais.</w:t>
      </w:r>
    </w:p>
    <w:p w14:paraId="45A5A992"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8.5. No caso de controvérsia sobre a execução do objeto, quanto à dimensão, qualidade e quantidade, comunicando-se à empresa para emissão de Nota Fiscal no que pertence à parcela incontroversa da execução do objeto, para efeito de liquidação e pagamento.</w:t>
      </w:r>
    </w:p>
    <w:p w14:paraId="7F671A7B"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6FD5B9"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8.7. O recebimento provisório ou definitivo não excluirá a responsabilidade civil pela solidez e pela segurança do serviço nem a responsabilidade ético-profissional pela perfeita execução do contrato.</w:t>
      </w:r>
    </w:p>
    <w:p w14:paraId="2A66E98F"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491AD423"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Liquidação</w:t>
      </w:r>
    </w:p>
    <w:p w14:paraId="25491D9B"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01018374"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8.8. Recebida a Nota Fiscal ou documento de cobrança equivalente, correrá o prazo de dez dias úteis para fins de liquidação, na forma desta seção, prorrogáveis por igual período, conforme a legislação aplicável.</w:t>
      </w:r>
    </w:p>
    <w:p w14:paraId="321C98D6"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8.9. Para fins de liquidação, o setor competente deverá verificar se a nota fiscal ou instrumento de cobrança equivalente apresentado expressa os elementos necessários e essenciais do documento, tais como:</w:t>
      </w:r>
    </w:p>
    <w:p w14:paraId="0E201D38"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a) o prazo de validade;</w:t>
      </w:r>
    </w:p>
    <w:p w14:paraId="010D934D"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b) a data da emissão;</w:t>
      </w:r>
    </w:p>
    <w:p w14:paraId="00D8914F"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c) os dados do contrato e do órgão contratante;</w:t>
      </w:r>
    </w:p>
    <w:p w14:paraId="0F4B327F"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d) período respectivo de execução do contrato;</w:t>
      </w:r>
    </w:p>
    <w:p w14:paraId="52DCEE9A"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e) o valor a pagar; e</w:t>
      </w:r>
    </w:p>
    <w:p w14:paraId="00BA6330"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f) eventual destaque do valor de retenções tributárias cabíveis.</w:t>
      </w:r>
    </w:p>
    <w:p w14:paraId="097BE8BB"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8.10.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19BFB90"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8.11. A nota fiscal ou instrumento de cobrança equivalente deverá ser obrigatoriamente acompanhado da comprovação da regularidade fiscal.</w:t>
      </w:r>
    </w:p>
    <w:p w14:paraId="080EC069"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8F82608"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8.13.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2D7C8FD"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8.14. Persistindo a irregularidade, o contratante deverá adotar as medidas necessárias à rescisão contratual nos autos do processo administrativo correspondente, assegurada ao contratado a ampla defesa.</w:t>
      </w:r>
    </w:p>
    <w:p w14:paraId="4B4661B5"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8.15. Havendo a efetiva execução do objeto, os pagamentos serão realizados normalmente, até que se decida pela rescisão do contrato, caso o contratado não regularize sua situação fiscal.</w:t>
      </w:r>
    </w:p>
    <w:p w14:paraId="661F47C0"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59107946"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Prazo de pagamento</w:t>
      </w:r>
    </w:p>
    <w:p w14:paraId="68095B2D"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49FBCB01"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8.16. O pagamento será efetuado no prazo de até 30 (trinta) dias contados a partir do atesto da Nota Fiscal.</w:t>
      </w:r>
    </w:p>
    <w:p w14:paraId="5BA7B04A"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8.17. No caso de atraso pelo Contratante, os valores devidos ao contratado serão atualizados monetariamente entre o termo final do prazo de pagamento até a data de sua efetiva realização, mediante aplicação do índice Nacional de Preços ao Consumidor para fins de correção monetária.</w:t>
      </w:r>
    </w:p>
    <w:p w14:paraId="4B22F94C" w14:textId="77777777" w:rsidR="002D1DE4" w:rsidRPr="00DA6EFD" w:rsidRDefault="002D1DE4" w:rsidP="002D1DE4">
      <w:pPr>
        <w:autoSpaceDE w:val="0"/>
        <w:autoSpaceDN w:val="0"/>
        <w:adjustRightInd w:val="0"/>
        <w:jc w:val="both"/>
        <w:rPr>
          <w:rFonts w:ascii="Arial" w:eastAsiaTheme="minorHAnsi" w:hAnsi="Arial" w:cs="Arial"/>
          <w:b/>
          <w:bCs/>
          <w:color w:val="000000"/>
          <w:sz w:val="22"/>
          <w:szCs w:val="22"/>
          <w:lang w:eastAsia="en-US"/>
        </w:rPr>
      </w:pPr>
    </w:p>
    <w:p w14:paraId="17C2C076" w14:textId="77777777" w:rsidR="002D1DE4" w:rsidRPr="00DA6EFD" w:rsidRDefault="002D1DE4" w:rsidP="002D1DE4">
      <w:pPr>
        <w:autoSpaceDE w:val="0"/>
        <w:autoSpaceDN w:val="0"/>
        <w:adjustRightInd w:val="0"/>
        <w:jc w:val="both"/>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FORMA DE PAGAMENTO</w:t>
      </w:r>
    </w:p>
    <w:p w14:paraId="255E3F44"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p>
    <w:p w14:paraId="2BADE9B9"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8.18. O pagamento será realizado por meio de ordem bancária, para crédito em banco, agência e conta corrente indicados pelo contratado.</w:t>
      </w:r>
    </w:p>
    <w:p w14:paraId="49EC25C3"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8.19. Será considerada data do pagamento o dia em que constar como emitida a ordem bancária para pagamento.</w:t>
      </w:r>
    </w:p>
    <w:p w14:paraId="03719597"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8.20. Quando do pagamento, será efetuada a retenção tributária prevista na legislação aplicável.</w:t>
      </w:r>
    </w:p>
    <w:p w14:paraId="37847CFA" w14:textId="77777777" w:rsidR="002D1DE4" w:rsidRPr="00DA6EFD" w:rsidRDefault="002D1DE4" w:rsidP="002D1DE4">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8.21. Independentemente do percentual de tributo inserido na planilha, quando houver, serão retidos na fonte, quando da realização do pagamento, os percentuais estabelecidos na legislação vigente.</w:t>
      </w:r>
    </w:p>
    <w:p w14:paraId="70BB425B"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color w:val="000000"/>
          <w:sz w:val="22"/>
          <w:szCs w:val="22"/>
          <w:lang w:eastAsia="en-US"/>
        </w:rPr>
        <w:t xml:space="preserve">8.22. O contratado regularmente optante pelo Simples Nacional, nos termos da </w:t>
      </w:r>
      <w:r w:rsidRPr="00DA6EFD">
        <w:rPr>
          <w:rFonts w:ascii="Arial" w:eastAsiaTheme="minorHAnsi" w:hAnsi="Arial" w:cs="Arial"/>
          <w:sz w:val="22"/>
          <w:szCs w:val="22"/>
          <w:lang w:eastAsia="en-US"/>
        </w:rPr>
        <w:t>Lei Complementar nº 123, de 2006</w:t>
      </w:r>
      <w:r w:rsidRPr="00DA6EFD">
        <w:rPr>
          <w:rFonts w:ascii="Arial" w:eastAsiaTheme="minorHAnsi" w:hAnsi="Arial" w:cs="Arial"/>
          <w:color w:val="000000"/>
          <w:sz w:val="22"/>
          <w:szCs w:val="22"/>
          <w:lang w:eastAsia="en-US"/>
        </w:rPr>
        <w:t xml:space="preserve">, não sofrerá a retenção tributária quanto aos impostos e contribuições abrangidos por aquele regime. No entanto, o pagamento ficará condicionado à apresentação de comprovação, por </w:t>
      </w:r>
      <w:r w:rsidRPr="00DA6EFD">
        <w:rPr>
          <w:rFonts w:ascii="Arial" w:eastAsiaTheme="minorHAnsi" w:hAnsi="Arial" w:cs="Arial"/>
          <w:sz w:val="22"/>
          <w:szCs w:val="22"/>
          <w:lang w:eastAsia="en-US"/>
        </w:rPr>
        <w:t>meio de documento oficial, de que faz jus ao tratamento tributário favorecido previsto na referida Lei Complementar.</w:t>
      </w:r>
    </w:p>
    <w:p w14:paraId="5AED9E75" w14:textId="77777777" w:rsidR="002D1DE4" w:rsidRPr="00DA6EFD" w:rsidRDefault="002D1DE4" w:rsidP="002D1DE4">
      <w:pPr>
        <w:autoSpaceDE w:val="0"/>
        <w:autoSpaceDN w:val="0"/>
        <w:adjustRightInd w:val="0"/>
        <w:jc w:val="both"/>
        <w:rPr>
          <w:rFonts w:ascii="Arial" w:eastAsiaTheme="minorHAnsi" w:hAnsi="Arial" w:cs="Arial"/>
          <w:sz w:val="22"/>
          <w:szCs w:val="22"/>
          <w:lang w:eastAsia="en-US"/>
        </w:rPr>
      </w:pPr>
    </w:p>
    <w:p w14:paraId="68E4E304" w14:textId="77777777" w:rsidR="002D1DE4" w:rsidRPr="00DA6EFD" w:rsidRDefault="002D1DE4" w:rsidP="002D1DE4">
      <w:pPr>
        <w:autoSpaceDE w:val="0"/>
        <w:autoSpaceDN w:val="0"/>
        <w:adjustRightInd w:val="0"/>
        <w:spacing w:line="276" w:lineRule="auto"/>
        <w:jc w:val="both"/>
        <w:rPr>
          <w:rFonts w:ascii="Arial" w:eastAsiaTheme="minorHAnsi" w:hAnsi="Arial" w:cs="Arial"/>
          <w:b/>
          <w:sz w:val="22"/>
          <w:szCs w:val="22"/>
          <w:lang w:eastAsia="en-US"/>
        </w:rPr>
      </w:pPr>
      <w:r w:rsidRPr="00DA6EFD">
        <w:rPr>
          <w:rFonts w:ascii="Arial" w:eastAsiaTheme="minorHAnsi" w:hAnsi="Arial" w:cs="Arial"/>
          <w:b/>
          <w:sz w:val="22"/>
          <w:szCs w:val="22"/>
          <w:lang w:eastAsia="en-US"/>
        </w:rPr>
        <w:t>9. DAS INFRAÇÕES E SANÇÕES ADMINISTRATIVAS</w:t>
      </w:r>
    </w:p>
    <w:p w14:paraId="2FE5FB9A"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9.1.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24F2130C"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p>
    <w:p w14:paraId="75D16D80"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9.2. A aplicação das sanções pelo cometimento de infração será precedida do devido processo administrativo, com garantias de contraditório e de ampla defesa.</w:t>
      </w:r>
    </w:p>
    <w:p w14:paraId="7E62C5E7"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p>
    <w:p w14:paraId="2E4F193E"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9.2.1. A sanção de advertência será aplicada nas seguintes hipóteses:</w:t>
      </w:r>
    </w:p>
    <w:p w14:paraId="2B882FC6"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a) descumprimento, de pequena relevância, de obrigação legal ou infração à Lei quando não se justificar aplicação de sanção mais grave;</w:t>
      </w:r>
    </w:p>
    <w:p w14:paraId="229D8703"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b) inexecução parcial de obrigação contratual principal ou acessória de pequena relevância, a critério da Administração, quando não se justificar aplicação de sanção mais grave.</w:t>
      </w:r>
    </w:p>
    <w:p w14:paraId="10514DE4"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p>
    <w:p w14:paraId="1A25E877"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9.2.2. A sanção de impedimento de licitar e contratar será aplicada, quando não se justificar a imposição de penalidade mais grave, àquele que:</w:t>
      </w:r>
    </w:p>
    <w:p w14:paraId="3B53DF65"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a) dar causa à inexecução parcial do contrato que cause grave dano à Administração, ao funcionamento dos serviços públicos ou ao interesse coletivo;</w:t>
      </w:r>
    </w:p>
    <w:p w14:paraId="1BADE815"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b) dar causa à inexecução total do contrato/ata;</w:t>
      </w:r>
    </w:p>
    <w:p w14:paraId="79AD1E8E"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c) deixar de entregar a documentação exigida para o certame;</w:t>
      </w:r>
    </w:p>
    <w:p w14:paraId="017A1EE2"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d) não manter a proposta, salvo em decorrência de fato superveniente devidamente justificado;</w:t>
      </w:r>
    </w:p>
    <w:p w14:paraId="44FF69CA"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e) não celebrar o contrato ou não entregar a documentação exigida para a contratação, quando convocado dentro do prazo de validade de sua proposta;</w:t>
      </w:r>
    </w:p>
    <w:p w14:paraId="158A523D"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f) ensejar o retardamento da execução ou da entrega do objeto da licitação sem motivo justificado.</w:t>
      </w:r>
    </w:p>
    <w:p w14:paraId="7681A3A8"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p>
    <w:p w14:paraId="66705865"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9.2.2.1. Considera-se inexecução total do contrato:</w:t>
      </w:r>
    </w:p>
    <w:p w14:paraId="7EFBF7F9"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p>
    <w:p w14:paraId="23651122" w14:textId="77777777" w:rsidR="002D1DE4" w:rsidRPr="00DA6EFD" w:rsidRDefault="002D1DE4" w:rsidP="002D1DE4">
      <w:pPr>
        <w:autoSpaceDE w:val="0"/>
        <w:autoSpaceDN w:val="0"/>
        <w:adjustRightInd w:val="0"/>
        <w:spacing w:line="276" w:lineRule="auto"/>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a) recusa injustificada de cumprimento integral da obrigação contratualmente determinada;</w:t>
      </w:r>
    </w:p>
    <w:p w14:paraId="774EFA9F"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b) recusa injustificada do adjudicatário em assinar contrato ou em aceitar ou retirar o instrumento equivalente no prazo estabelecido pela Administração também caracterizará o descumprimento total da obrigação assumida.</w:t>
      </w:r>
    </w:p>
    <w:p w14:paraId="2BF1AB96" w14:textId="77777777" w:rsidR="002D1DE4" w:rsidRPr="00DA6EFD" w:rsidRDefault="002D1DE4" w:rsidP="002D1DE4">
      <w:pPr>
        <w:autoSpaceDE w:val="0"/>
        <w:autoSpaceDN w:val="0"/>
        <w:adjustRightInd w:val="0"/>
        <w:spacing w:line="276" w:lineRule="auto"/>
        <w:jc w:val="both"/>
        <w:rPr>
          <w:rFonts w:ascii="Arial" w:hAnsi="Arial" w:cs="Arial"/>
          <w:sz w:val="22"/>
          <w:szCs w:val="22"/>
        </w:rPr>
      </w:pPr>
    </w:p>
    <w:p w14:paraId="71505CDA"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9.2.3. A sanção de declaração de inidoneidade para licitar ou contratar será aplicada àquele que:</w:t>
      </w:r>
    </w:p>
    <w:p w14:paraId="3306FC5A" w14:textId="77777777" w:rsidR="002D1DE4" w:rsidRPr="00DA6EFD" w:rsidRDefault="002D1DE4" w:rsidP="002D1DE4">
      <w:pPr>
        <w:autoSpaceDE w:val="0"/>
        <w:autoSpaceDN w:val="0"/>
        <w:adjustRightInd w:val="0"/>
        <w:spacing w:line="276" w:lineRule="auto"/>
        <w:jc w:val="both"/>
        <w:rPr>
          <w:rFonts w:ascii="Arial" w:hAnsi="Arial" w:cs="Arial"/>
          <w:sz w:val="22"/>
          <w:szCs w:val="22"/>
        </w:rPr>
      </w:pPr>
    </w:p>
    <w:p w14:paraId="2E0BC490"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a) apresentar declaração ou documentação falsa exigida para o certame ou prestar declaração falsa durante o Pregão Eletrônico ou a execução do contrato;</w:t>
      </w:r>
    </w:p>
    <w:p w14:paraId="1480A72D"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b) fraudar o Pregão Eletrônico ou praticar ato fraudulento na execução do contrato;</w:t>
      </w:r>
    </w:p>
    <w:p w14:paraId="269A1B2D"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c) comportar-se de modo inidôneo ou cometer fraude de qualquer natureza;</w:t>
      </w:r>
    </w:p>
    <w:p w14:paraId="01115F2C"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d) praticar atos ilícitos com vistas a frustrar os objetivos da licitação;</w:t>
      </w:r>
    </w:p>
    <w:p w14:paraId="127CDBF3"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e) praticar ato lesivo previsto no art. 5º da Lei Federal nº 12.846, de 1º de agosto de 2013.</w:t>
      </w:r>
    </w:p>
    <w:p w14:paraId="5B0EBF43" w14:textId="77777777" w:rsidR="002D1DE4" w:rsidRPr="00DA6EFD" w:rsidRDefault="002D1DE4" w:rsidP="002D1DE4">
      <w:pPr>
        <w:autoSpaceDE w:val="0"/>
        <w:autoSpaceDN w:val="0"/>
        <w:adjustRightInd w:val="0"/>
        <w:spacing w:line="276" w:lineRule="auto"/>
        <w:jc w:val="both"/>
        <w:rPr>
          <w:rFonts w:ascii="Arial" w:hAnsi="Arial" w:cs="Arial"/>
          <w:sz w:val="22"/>
          <w:szCs w:val="22"/>
        </w:rPr>
      </w:pPr>
    </w:p>
    <w:p w14:paraId="5FCC4557"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9.2.3.1.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A8D1497"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9.2.3.2. A sanção prevista no item 9.2.3, aplicada por qualquer ente da Federação, impedirá o responsável de licitar ou contratar no âmbito da Administração Pública do Município de Itambaracá/Pr, pelo prazo mínimo de 3 (três) anos e máximo de 6 (seis) anos.</w:t>
      </w:r>
    </w:p>
    <w:p w14:paraId="515BB39B"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9.3. Poderá ser aplicada multa de 0,5% (zero vírgula cinco por cento) a 30% (trinta por cento) sobre o valor o valor do contrato licitado.</w:t>
      </w:r>
    </w:p>
    <w:p w14:paraId="4606177A"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9.3.1. Para as infrações previstas no item 9.2.2, a multa será de 0,5% a 15% do valor do contrato licitado.</w:t>
      </w:r>
    </w:p>
    <w:p w14:paraId="72BF78D0"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9.3.2. Para as infrações previstas no item 9.2.3, a multa será de 15% a 30% do valor do contrato licitado.</w:t>
      </w:r>
    </w:p>
    <w:p w14:paraId="368AA711"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9.4. Se a multa aplicada e as indenizações cabíveis forem superiores ao valor de pagamento eventualmente devido pela Administração ao contratado, além da perda desse valor, a diferença será descontada da garantia prestada ou será cobrada judicialmente;</w:t>
      </w:r>
    </w:p>
    <w:p w14:paraId="00381969"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9.5. As sanções de advertência, impedimento de licitar e contratar e declaração de inidoneidade para licitar ou contratar poderão ser aplicadas, cumulativamente ou não, à penalidade de multa.</w:t>
      </w:r>
    </w:p>
    <w:p w14:paraId="033389A5"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9.6. A aplicação das sanções previstas neste edital não exclui, em hipótese alguma, a obrigação de reparação integral dos danos causados</w:t>
      </w:r>
    </w:p>
    <w:p w14:paraId="6B3430C5"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9.7. Na aplicação das sanções serão considerados:</w:t>
      </w:r>
    </w:p>
    <w:p w14:paraId="4C3FD5C3"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9.7.1. a natureza e a gravidade da infração cometida;</w:t>
      </w:r>
    </w:p>
    <w:p w14:paraId="47F87C85"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9.7.2. as peculiaridades do caso concreto;</w:t>
      </w:r>
    </w:p>
    <w:p w14:paraId="22CDDCA0"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9.7.3. As circunstâncias agravantes ou atenuantes;</w:t>
      </w:r>
    </w:p>
    <w:p w14:paraId="4E95A597"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9.7.4. Os danos que dela provierem para a Administração Pública</w:t>
      </w:r>
    </w:p>
    <w:p w14:paraId="5DFE65EC"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9.8. A aplicação das sanções previstas neste Edital de Pregão Eletrônico, em hipótese alguma, exime a obrigação de reparação integral do dano causado à Administração Pública.</w:t>
      </w:r>
    </w:p>
    <w:p w14:paraId="0399074C"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9.9. A penalidade de multa pode ser aplicada cumulativamente com as demais sanções.</w:t>
      </w:r>
    </w:p>
    <w:p w14:paraId="20B9AC0E"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9.10. O não pagamento nos prazos fixados no Termo de Referência deste edital acarretará multa</w:t>
      </w:r>
    </w:p>
    <w:p w14:paraId="0E0A4678"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 xml:space="preserve">Há </w:t>
      </w:r>
      <w:r w:rsidRPr="00DA6EFD">
        <w:rPr>
          <w:rFonts w:ascii="Arial" w:hAnsi="Arial" w:cs="Arial"/>
          <w:b/>
          <w:sz w:val="22"/>
          <w:szCs w:val="22"/>
        </w:rPr>
        <w:t>CONTRATANTE</w:t>
      </w:r>
      <w:r w:rsidRPr="00DA6EFD">
        <w:rPr>
          <w:rFonts w:ascii="Arial" w:hAnsi="Arial" w:cs="Arial"/>
          <w:sz w:val="22"/>
          <w:szCs w:val="22"/>
        </w:rPr>
        <w:t>, mediante a aplicação da fórmula a seguir:</w:t>
      </w:r>
    </w:p>
    <w:p w14:paraId="3B3E119B"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EM = I x N x VP, onde:</w:t>
      </w:r>
    </w:p>
    <w:p w14:paraId="573640FF"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I = (TX/100) / 365;</w:t>
      </w:r>
    </w:p>
    <w:p w14:paraId="576860BC"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I = Índice de atualização financeira;</w:t>
      </w:r>
    </w:p>
    <w:p w14:paraId="5A53EDED"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TX = Percentual da taxa de juros de mora anual; EM = Encargos moratórios;</w:t>
      </w:r>
    </w:p>
    <w:p w14:paraId="60DB90EF" w14:textId="77777777" w:rsidR="002D1DE4" w:rsidRPr="00DA6EFD" w:rsidRDefault="002D1DE4" w:rsidP="002D1DE4">
      <w:pPr>
        <w:autoSpaceDE w:val="0"/>
        <w:autoSpaceDN w:val="0"/>
        <w:adjustRightInd w:val="0"/>
        <w:spacing w:line="276" w:lineRule="auto"/>
        <w:jc w:val="both"/>
        <w:rPr>
          <w:rFonts w:ascii="Arial" w:hAnsi="Arial" w:cs="Arial"/>
          <w:sz w:val="22"/>
          <w:szCs w:val="22"/>
        </w:rPr>
      </w:pPr>
      <w:r w:rsidRPr="00DA6EFD">
        <w:rPr>
          <w:rFonts w:ascii="Arial" w:hAnsi="Arial" w:cs="Arial"/>
          <w:sz w:val="22"/>
          <w:szCs w:val="22"/>
        </w:rPr>
        <w:t>N = Número de dias entre a data prevista para o pagamento e a do efetivo pagamento; VP = Valor da parcela em atraso.</w:t>
      </w:r>
    </w:p>
    <w:p w14:paraId="625419FB" w14:textId="77777777" w:rsidR="002D1DE4" w:rsidRPr="00DA6EFD" w:rsidRDefault="002D1DE4" w:rsidP="002D1DE4">
      <w:pPr>
        <w:autoSpaceDE w:val="0"/>
        <w:autoSpaceDN w:val="0"/>
        <w:adjustRightInd w:val="0"/>
        <w:spacing w:line="276" w:lineRule="auto"/>
        <w:jc w:val="both"/>
        <w:rPr>
          <w:rFonts w:ascii="Arial" w:hAnsi="Arial" w:cs="Arial"/>
          <w:sz w:val="22"/>
          <w:szCs w:val="22"/>
        </w:rPr>
      </w:pPr>
    </w:p>
    <w:p w14:paraId="4F75A75F" w14:textId="77777777" w:rsidR="002D1DE4" w:rsidRPr="00DA6EFD" w:rsidRDefault="002D1DE4" w:rsidP="0002303D">
      <w:pPr>
        <w:pStyle w:val="PargrafodaLista"/>
        <w:numPr>
          <w:ilvl w:val="0"/>
          <w:numId w:val="6"/>
        </w:numPr>
        <w:ind w:left="284"/>
        <w:jc w:val="both"/>
        <w:rPr>
          <w:rFonts w:ascii="Arial" w:hAnsi="Arial" w:cs="Arial"/>
          <w:b/>
          <w:bCs/>
          <w:sz w:val="22"/>
          <w:szCs w:val="22"/>
        </w:rPr>
      </w:pPr>
      <w:r w:rsidRPr="00DA6EFD">
        <w:rPr>
          <w:rFonts w:ascii="Arial" w:hAnsi="Arial" w:cs="Arial"/>
          <w:b/>
          <w:bCs/>
          <w:sz w:val="22"/>
          <w:szCs w:val="22"/>
        </w:rPr>
        <w:t>VALOR MÁXIMO E ADEQUAÇÃO ORÇAMENTÁRIA</w:t>
      </w:r>
    </w:p>
    <w:p w14:paraId="6FA2C4A5" w14:textId="77777777" w:rsidR="002D1DE4" w:rsidRPr="00DA6EFD" w:rsidRDefault="002D1DE4" w:rsidP="002D1DE4">
      <w:pPr>
        <w:rPr>
          <w:rFonts w:ascii="Arial" w:hAnsi="Arial" w:cs="Arial"/>
          <w:b/>
          <w:color w:val="000000"/>
          <w:sz w:val="22"/>
          <w:szCs w:val="22"/>
        </w:rPr>
      </w:pPr>
      <w:r w:rsidRPr="00DA6EFD">
        <w:rPr>
          <w:rFonts w:ascii="Arial" w:hAnsi="Arial" w:cs="Arial"/>
          <w:bCs/>
          <w:sz w:val="22"/>
          <w:szCs w:val="22"/>
        </w:rPr>
        <w:t xml:space="preserve">10 O valor máximo total do objeto é </w:t>
      </w:r>
      <w:r w:rsidRPr="00DA6EFD">
        <w:rPr>
          <w:rFonts w:ascii="Arial" w:hAnsi="Arial" w:cs="Arial"/>
          <w:b/>
          <w:color w:val="000000"/>
          <w:sz w:val="22"/>
          <w:szCs w:val="22"/>
        </w:rPr>
        <w:t xml:space="preserve">R$ 50.326,61 </w:t>
      </w:r>
      <w:r w:rsidRPr="00DA6EFD">
        <w:rPr>
          <w:rFonts w:ascii="Arial" w:hAnsi="Arial" w:cs="Arial"/>
          <w:bCs/>
          <w:sz w:val="22"/>
          <w:szCs w:val="22"/>
        </w:rPr>
        <w:t>(cinquenta mil trezentos e vinte e seis reais e sessenta e um centavos).</w:t>
      </w:r>
    </w:p>
    <w:p w14:paraId="525EE5AD" w14:textId="77777777" w:rsidR="002D1DE4" w:rsidRPr="00DA6EFD" w:rsidRDefault="002D1DE4" w:rsidP="002D1DE4">
      <w:pPr>
        <w:jc w:val="both"/>
        <w:rPr>
          <w:rFonts w:ascii="Arial" w:hAnsi="Arial" w:cs="Arial"/>
          <w:bCs/>
          <w:sz w:val="22"/>
          <w:szCs w:val="22"/>
        </w:rPr>
      </w:pPr>
    </w:p>
    <w:p w14:paraId="69631E0B" w14:textId="77777777" w:rsidR="002D1DE4" w:rsidRPr="00DA6EFD" w:rsidRDefault="002D1DE4" w:rsidP="002D1DE4">
      <w:pPr>
        <w:jc w:val="center"/>
        <w:rPr>
          <w:rFonts w:ascii="Arial" w:hAnsi="Arial" w:cs="Arial"/>
          <w:sz w:val="22"/>
          <w:szCs w:val="22"/>
        </w:rPr>
      </w:pPr>
    </w:p>
    <w:p w14:paraId="3D107AFB"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3C4AB9E3"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19CA16FA"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78E042AB"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4E6A8FC2"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6919E635"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21A16C34"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48C0BE6A"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2555B2D7"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63BA9CC6"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091D3A64"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4155B55E"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101BA2FB"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0F4823C5"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5D90F2F6"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1CC5C2A0"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69C8463F"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433BBBB9"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659D8411"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66E0748A" w14:textId="77777777" w:rsidR="00795CA7" w:rsidRPr="00DA6EFD" w:rsidRDefault="00795CA7" w:rsidP="00017157">
      <w:pPr>
        <w:autoSpaceDE w:val="0"/>
        <w:autoSpaceDN w:val="0"/>
        <w:adjustRightInd w:val="0"/>
        <w:jc w:val="center"/>
        <w:rPr>
          <w:rFonts w:ascii="Arial" w:eastAsiaTheme="minorHAnsi" w:hAnsi="Arial" w:cs="Arial"/>
          <w:b/>
          <w:bCs/>
          <w:color w:val="000000"/>
          <w:sz w:val="22"/>
          <w:szCs w:val="22"/>
          <w:lang w:eastAsia="en-US"/>
        </w:rPr>
      </w:pPr>
    </w:p>
    <w:p w14:paraId="32240826" w14:textId="77777777" w:rsidR="008D02FA" w:rsidRPr="00DA6EFD" w:rsidRDefault="008D02FA" w:rsidP="00017157">
      <w:pPr>
        <w:autoSpaceDE w:val="0"/>
        <w:autoSpaceDN w:val="0"/>
        <w:adjustRightInd w:val="0"/>
        <w:jc w:val="center"/>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ANEXO III – DECLARAÇÃO UNIFICADA</w:t>
      </w:r>
    </w:p>
    <w:p w14:paraId="4C09DD21" w14:textId="77777777" w:rsidR="00017157" w:rsidRPr="00DA6EFD" w:rsidRDefault="00017157" w:rsidP="00017157">
      <w:pPr>
        <w:autoSpaceDE w:val="0"/>
        <w:autoSpaceDN w:val="0"/>
        <w:adjustRightInd w:val="0"/>
        <w:jc w:val="center"/>
        <w:rPr>
          <w:rFonts w:ascii="Arial" w:eastAsiaTheme="minorHAnsi" w:hAnsi="Arial" w:cs="Arial"/>
          <w:b/>
          <w:bCs/>
          <w:color w:val="000000"/>
          <w:sz w:val="22"/>
          <w:szCs w:val="22"/>
          <w:lang w:eastAsia="en-US"/>
        </w:rPr>
      </w:pPr>
    </w:p>
    <w:p w14:paraId="2B596602" w14:textId="19256E6C" w:rsidR="008D02FA" w:rsidRPr="00DA6EFD" w:rsidRDefault="008D02FA" w:rsidP="00017157">
      <w:pPr>
        <w:autoSpaceDE w:val="0"/>
        <w:autoSpaceDN w:val="0"/>
        <w:adjustRightInd w:val="0"/>
        <w:jc w:val="center"/>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(MODELO)</w:t>
      </w:r>
    </w:p>
    <w:p w14:paraId="0B641279" w14:textId="77777777" w:rsidR="00017157" w:rsidRPr="00DA6EFD" w:rsidRDefault="00017157" w:rsidP="008D02FA">
      <w:pPr>
        <w:autoSpaceDE w:val="0"/>
        <w:autoSpaceDN w:val="0"/>
        <w:adjustRightInd w:val="0"/>
        <w:rPr>
          <w:rFonts w:ascii="Arial" w:eastAsiaTheme="minorHAnsi" w:hAnsi="Arial" w:cs="Arial"/>
          <w:b/>
          <w:bCs/>
          <w:color w:val="000000"/>
          <w:sz w:val="22"/>
          <w:szCs w:val="22"/>
          <w:lang w:eastAsia="en-US"/>
        </w:rPr>
      </w:pPr>
    </w:p>
    <w:p w14:paraId="1FAB2A27" w14:textId="397CFF8A" w:rsidR="008D02FA" w:rsidRPr="00DA6EFD" w:rsidRDefault="008D02FA" w:rsidP="008D02FA">
      <w:pPr>
        <w:autoSpaceDE w:val="0"/>
        <w:autoSpaceDN w:val="0"/>
        <w:adjustRightInd w:val="0"/>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 xml:space="preserve">Ao MUNICÍPIO DE </w:t>
      </w:r>
      <w:r w:rsidR="00017157" w:rsidRPr="00DA6EFD">
        <w:rPr>
          <w:rFonts w:ascii="Arial" w:eastAsiaTheme="minorHAnsi" w:hAnsi="Arial" w:cs="Arial"/>
          <w:b/>
          <w:bCs/>
          <w:color w:val="000000"/>
          <w:sz w:val="22"/>
          <w:szCs w:val="22"/>
          <w:lang w:eastAsia="en-US"/>
        </w:rPr>
        <w:t>ITAMBARACÁ/PR</w:t>
      </w:r>
    </w:p>
    <w:p w14:paraId="2B7B6FCE" w14:textId="77777777" w:rsidR="00017157" w:rsidRPr="00DA6EFD" w:rsidRDefault="00017157" w:rsidP="008D02FA">
      <w:pPr>
        <w:autoSpaceDE w:val="0"/>
        <w:autoSpaceDN w:val="0"/>
        <w:adjustRightInd w:val="0"/>
        <w:rPr>
          <w:rFonts w:ascii="Arial" w:eastAsiaTheme="minorHAnsi" w:hAnsi="Arial" w:cs="Arial"/>
          <w:b/>
          <w:bCs/>
          <w:color w:val="000000"/>
          <w:sz w:val="22"/>
          <w:szCs w:val="22"/>
          <w:lang w:eastAsia="en-US"/>
        </w:rPr>
      </w:pPr>
    </w:p>
    <w:p w14:paraId="047CE254" w14:textId="055A4005" w:rsidR="008D02FA" w:rsidRPr="00DA6EFD" w:rsidRDefault="008D02FA" w:rsidP="008D02FA">
      <w:pPr>
        <w:autoSpaceDE w:val="0"/>
        <w:autoSpaceDN w:val="0"/>
        <w:adjustRightInd w:val="0"/>
        <w:rPr>
          <w:rFonts w:ascii="Arial" w:eastAsiaTheme="minorHAnsi" w:hAnsi="Arial" w:cs="Arial"/>
          <w:b/>
          <w:bCs/>
          <w:color w:val="000000"/>
          <w:sz w:val="22"/>
          <w:szCs w:val="22"/>
          <w:lang w:eastAsia="en-US"/>
        </w:rPr>
      </w:pPr>
      <w:r w:rsidRPr="00DA6EFD">
        <w:rPr>
          <w:rFonts w:ascii="Arial" w:eastAsiaTheme="minorHAnsi" w:hAnsi="Arial" w:cs="Arial"/>
          <w:b/>
          <w:bCs/>
          <w:color w:val="000000"/>
          <w:sz w:val="22"/>
          <w:szCs w:val="22"/>
          <w:lang w:eastAsia="en-US"/>
        </w:rPr>
        <w:t>Referênc</w:t>
      </w:r>
      <w:r w:rsidR="002D1DE4" w:rsidRPr="00DA6EFD">
        <w:rPr>
          <w:rFonts w:ascii="Arial" w:eastAsiaTheme="minorHAnsi" w:hAnsi="Arial" w:cs="Arial"/>
          <w:b/>
          <w:bCs/>
          <w:color w:val="000000"/>
          <w:sz w:val="22"/>
          <w:szCs w:val="22"/>
          <w:lang w:eastAsia="en-US"/>
        </w:rPr>
        <w:t xml:space="preserve">ia: Edital Pregão </w:t>
      </w:r>
      <w:r w:rsidR="00147DA9" w:rsidRPr="00DA6EFD">
        <w:rPr>
          <w:rFonts w:ascii="Arial" w:eastAsiaTheme="minorHAnsi" w:hAnsi="Arial" w:cs="Arial"/>
          <w:b/>
          <w:bCs/>
          <w:color w:val="000000"/>
          <w:sz w:val="22"/>
          <w:szCs w:val="22"/>
          <w:lang w:eastAsia="en-US"/>
        </w:rPr>
        <w:t>Eletrônico nº</w:t>
      </w:r>
      <w:r w:rsidRPr="00DA6EFD">
        <w:rPr>
          <w:rFonts w:ascii="Arial" w:eastAsiaTheme="minorHAnsi" w:hAnsi="Arial" w:cs="Arial"/>
          <w:b/>
          <w:bCs/>
          <w:color w:val="000000"/>
          <w:sz w:val="22"/>
          <w:szCs w:val="22"/>
          <w:lang w:eastAsia="en-US"/>
        </w:rPr>
        <w:t xml:space="preserve"> </w:t>
      </w:r>
      <w:r w:rsidR="00017157" w:rsidRPr="00DA6EFD">
        <w:rPr>
          <w:rFonts w:ascii="Arial" w:eastAsiaTheme="minorHAnsi" w:hAnsi="Arial" w:cs="Arial"/>
          <w:b/>
          <w:bCs/>
          <w:color w:val="000000"/>
          <w:sz w:val="22"/>
          <w:szCs w:val="22"/>
          <w:highlight w:val="yellow"/>
          <w:lang w:eastAsia="en-US"/>
        </w:rPr>
        <w:t>__</w:t>
      </w:r>
      <w:r w:rsidRPr="00DA6EFD">
        <w:rPr>
          <w:rFonts w:ascii="Arial" w:eastAsiaTheme="minorHAnsi" w:hAnsi="Arial" w:cs="Arial"/>
          <w:b/>
          <w:bCs/>
          <w:color w:val="000000"/>
          <w:sz w:val="22"/>
          <w:szCs w:val="22"/>
          <w:lang w:eastAsia="en-US"/>
        </w:rPr>
        <w:t>/2024</w:t>
      </w:r>
    </w:p>
    <w:p w14:paraId="7BD03490" w14:textId="77777777" w:rsidR="00017157" w:rsidRPr="00DA6EFD" w:rsidRDefault="00017157" w:rsidP="00017157">
      <w:pPr>
        <w:autoSpaceDE w:val="0"/>
        <w:autoSpaceDN w:val="0"/>
        <w:adjustRightInd w:val="0"/>
        <w:jc w:val="both"/>
        <w:rPr>
          <w:rFonts w:ascii="Arial" w:eastAsiaTheme="minorHAnsi" w:hAnsi="Arial" w:cs="Arial"/>
          <w:color w:val="000000"/>
          <w:sz w:val="22"/>
          <w:szCs w:val="22"/>
          <w:lang w:eastAsia="en-US"/>
        </w:rPr>
      </w:pPr>
    </w:p>
    <w:p w14:paraId="415213A2" w14:textId="77777777" w:rsidR="006012F2" w:rsidRPr="00DA6EFD" w:rsidRDefault="006012F2" w:rsidP="00017157">
      <w:pPr>
        <w:autoSpaceDE w:val="0"/>
        <w:autoSpaceDN w:val="0"/>
        <w:adjustRightInd w:val="0"/>
        <w:jc w:val="both"/>
        <w:rPr>
          <w:rFonts w:ascii="Arial" w:eastAsiaTheme="minorHAnsi" w:hAnsi="Arial" w:cs="Arial"/>
          <w:color w:val="000000"/>
          <w:sz w:val="22"/>
          <w:szCs w:val="22"/>
          <w:lang w:eastAsia="en-US"/>
        </w:rPr>
      </w:pPr>
    </w:p>
    <w:p w14:paraId="6551A4EF" w14:textId="228AC91D" w:rsidR="008D02FA" w:rsidRPr="00DA6EFD" w:rsidRDefault="008D02FA" w:rsidP="00017157">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A Empresa ___________, devidamente inscrita no CNPJ nº _____________, com endereço na Rua</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__________, nº______, CEP: _________ na cidade de __________ Estado do _____________,</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telefone (___) _____- _______ por intermédio de seu representante legal, o (a) Sr (a)</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___________________, inscrito (a) no CPF nº _____________ e RG nº _________, DECLARA</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expressamente:</w:t>
      </w:r>
    </w:p>
    <w:p w14:paraId="6CD53EA0" w14:textId="77777777" w:rsidR="00017157" w:rsidRPr="00DA6EFD" w:rsidRDefault="00017157" w:rsidP="00017157">
      <w:pPr>
        <w:autoSpaceDE w:val="0"/>
        <w:autoSpaceDN w:val="0"/>
        <w:adjustRightInd w:val="0"/>
        <w:jc w:val="both"/>
        <w:rPr>
          <w:rFonts w:ascii="Arial" w:eastAsiaTheme="minorHAnsi" w:hAnsi="Arial" w:cs="Arial"/>
          <w:color w:val="000000"/>
          <w:sz w:val="22"/>
          <w:szCs w:val="22"/>
          <w:lang w:eastAsia="en-US"/>
        </w:rPr>
      </w:pPr>
    </w:p>
    <w:p w14:paraId="55511476" w14:textId="77777777" w:rsidR="006012F2" w:rsidRPr="00DA6EFD" w:rsidRDefault="006012F2" w:rsidP="006012F2">
      <w:pPr>
        <w:autoSpaceDE w:val="0"/>
        <w:autoSpaceDN w:val="0"/>
        <w:adjustRightInd w:val="0"/>
        <w:spacing w:after="120"/>
        <w:jc w:val="both"/>
        <w:rPr>
          <w:rFonts w:ascii="Arial" w:eastAsiaTheme="minorHAnsi" w:hAnsi="Arial" w:cs="Arial"/>
          <w:color w:val="000000"/>
          <w:sz w:val="22"/>
          <w:szCs w:val="22"/>
          <w:lang w:eastAsia="en-US"/>
        </w:rPr>
      </w:pPr>
    </w:p>
    <w:p w14:paraId="680965B7" w14:textId="7A7AD52D" w:rsidR="008D02FA" w:rsidRPr="00DA6EFD"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a) que atende aos requisitos de habilitação, e que inexistem fatos impeditivos para sua habilitação no certame,</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ciente da obrigatoriedade de declarar ocorrências posteriores;</w:t>
      </w:r>
    </w:p>
    <w:p w14:paraId="758826D6" w14:textId="03D8AA07" w:rsidR="008D02FA" w:rsidRPr="00DA6EFD"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b) que está ciente e concorda com as condições contidas no edital e seus anexos, bem como de que a</w:t>
      </w:r>
      <w:r w:rsidR="006012F2"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proposta apresentada compreende a integralidade dos custos para atendimento dos direitos trabalhistas</w:t>
      </w:r>
      <w:r w:rsidR="006012F2"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assegurados na Constituição Federal, nas leis trabalhistas, nas normas infralegais, nas convenções coletivas</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de trabalho e nos termos de ajustamento de conduta vigentes na data de sua entrega em definitivo;</w:t>
      </w:r>
    </w:p>
    <w:p w14:paraId="504C6132" w14:textId="31AC5458" w:rsidR="008D02FA" w:rsidRPr="00DA6EFD"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c) que assume a responsabilidade pelas transações que forem efetuadas no sistema, assumindo como firmes</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e verdadeiras;</w:t>
      </w:r>
    </w:p>
    <w:p w14:paraId="49D2C36A" w14:textId="3D372D5B" w:rsidR="008D02FA" w:rsidRPr="00DA6EFD" w:rsidRDefault="008D02FA" w:rsidP="006012F2">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color w:val="000000"/>
          <w:sz w:val="22"/>
          <w:szCs w:val="22"/>
          <w:lang w:eastAsia="en-US"/>
        </w:rPr>
        <w:t>d) que não emprega menor de 18 anos em trabalho noturno, perigoso ou insalubre e não emprega menor de</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 xml:space="preserve">16 anos, salvo menor, a partir de 14 anos, na condição de aprendiz, nos termos do </w:t>
      </w:r>
      <w:r w:rsidRPr="00DA6EFD">
        <w:rPr>
          <w:rFonts w:ascii="Arial" w:eastAsiaTheme="minorHAnsi" w:hAnsi="Arial" w:cs="Arial"/>
          <w:sz w:val="22"/>
          <w:szCs w:val="22"/>
          <w:lang w:eastAsia="en-US"/>
        </w:rPr>
        <w:t>artigo 7°, XXXIII, da</w:t>
      </w:r>
      <w:r w:rsidR="00017157" w:rsidRPr="00DA6EFD">
        <w:rPr>
          <w:rFonts w:ascii="Arial" w:eastAsiaTheme="minorHAnsi" w:hAnsi="Arial" w:cs="Arial"/>
          <w:sz w:val="22"/>
          <w:szCs w:val="22"/>
          <w:lang w:eastAsia="en-US"/>
        </w:rPr>
        <w:t xml:space="preserve"> </w:t>
      </w:r>
      <w:r w:rsidRPr="00DA6EFD">
        <w:rPr>
          <w:rFonts w:ascii="Arial" w:eastAsiaTheme="minorHAnsi" w:hAnsi="Arial" w:cs="Arial"/>
          <w:sz w:val="22"/>
          <w:szCs w:val="22"/>
          <w:lang w:eastAsia="en-US"/>
        </w:rPr>
        <w:t>Constituição;</w:t>
      </w:r>
    </w:p>
    <w:p w14:paraId="45FE6DD7" w14:textId="41F28807" w:rsidR="008D02FA" w:rsidRPr="00DA6EFD"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e) que não possui, em sua cadeia produtiva, empregados executando trabalho degradante ou forçado, observando</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 xml:space="preserve">o disposto nos </w:t>
      </w:r>
      <w:r w:rsidRPr="00DA6EFD">
        <w:rPr>
          <w:rFonts w:ascii="Arial" w:eastAsiaTheme="minorHAnsi" w:hAnsi="Arial" w:cs="Arial"/>
          <w:sz w:val="22"/>
          <w:szCs w:val="22"/>
          <w:lang w:eastAsia="en-US"/>
        </w:rPr>
        <w:t>incisos III e IV do art. 1º e no inciso III do art. 5º da Constituição Federal</w:t>
      </w:r>
      <w:r w:rsidRPr="00DA6EFD">
        <w:rPr>
          <w:rFonts w:ascii="Arial" w:eastAsiaTheme="minorHAnsi" w:hAnsi="Arial" w:cs="Arial"/>
          <w:color w:val="000000"/>
          <w:sz w:val="22"/>
          <w:szCs w:val="22"/>
          <w:lang w:eastAsia="en-US"/>
        </w:rPr>
        <w:t>;</w:t>
      </w:r>
    </w:p>
    <w:p w14:paraId="4972762A" w14:textId="4E0F6C8A" w:rsidR="008D02FA" w:rsidRPr="00DA6EFD"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f) que cumpre as exigências de reserva de cargos para pessoa com deficiência e para reabilitado da Previdência</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Social, previstas em lei e em outras normas específicas;</w:t>
      </w:r>
    </w:p>
    <w:p w14:paraId="5D187D53" w14:textId="4B09D910" w:rsidR="008D02FA" w:rsidRPr="00DA6EFD"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g) </w:t>
      </w:r>
      <w:r w:rsidR="006012F2" w:rsidRPr="00DA6EFD">
        <w:rPr>
          <w:rFonts w:ascii="Arial" w:eastAsiaTheme="minorHAnsi" w:hAnsi="Arial" w:cs="Arial"/>
          <w:color w:val="000000"/>
          <w:sz w:val="22"/>
          <w:szCs w:val="22"/>
          <w:lang w:eastAsia="en-US"/>
        </w:rPr>
        <w:t xml:space="preserve">( ) </w:t>
      </w:r>
      <w:r w:rsidRPr="00DA6EFD">
        <w:rPr>
          <w:rFonts w:ascii="Arial" w:eastAsiaTheme="minorHAnsi" w:hAnsi="Arial" w:cs="Arial"/>
          <w:color w:val="000000"/>
          <w:sz w:val="22"/>
          <w:szCs w:val="22"/>
          <w:lang w:eastAsia="en-US"/>
        </w:rPr>
        <w:t>que cumpre os requisitos estabelecidos no artigo 3° da Lei Complementar nº 123, de 2006, estando apto</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a usufruir do tratamento favorecido estabelecido em seus arts. 42 a 49, observado o disposto nos §§ 1º</w:t>
      </w:r>
      <w:r w:rsidR="00017157" w:rsidRPr="00DA6EFD">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ao 3º do art. 4º, da Lei n.º 14.133, de 2021.</w:t>
      </w:r>
    </w:p>
    <w:p w14:paraId="77C275E8" w14:textId="77777777" w:rsidR="00017157" w:rsidRPr="00DA6EFD" w:rsidRDefault="00017157" w:rsidP="00017157">
      <w:pPr>
        <w:autoSpaceDE w:val="0"/>
        <w:autoSpaceDN w:val="0"/>
        <w:adjustRightInd w:val="0"/>
        <w:jc w:val="both"/>
        <w:rPr>
          <w:rFonts w:ascii="Arial" w:eastAsiaTheme="minorHAnsi" w:hAnsi="Arial" w:cs="Arial"/>
          <w:color w:val="000000"/>
          <w:sz w:val="22"/>
          <w:szCs w:val="22"/>
          <w:lang w:eastAsia="en-US"/>
        </w:rPr>
      </w:pPr>
    </w:p>
    <w:p w14:paraId="0F8CCF2B" w14:textId="189A6FDF" w:rsidR="008D02FA" w:rsidRPr="00DA6EFD" w:rsidRDefault="008D02FA" w:rsidP="00017157">
      <w:pPr>
        <w:autoSpaceDE w:val="0"/>
        <w:autoSpaceDN w:val="0"/>
        <w:adjustRightInd w:val="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Local e data.</w:t>
      </w:r>
    </w:p>
    <w:p w14:paraId="074EF0DC" w14:textId="77777777" w:rsidR="006012F2" w:rsidRPr="00DA6EFD" w:rsidRDefault="006012F2" w:rsidP="00017157">
      <w:pPr>
        <w:autoSpaceDE w:val="0"/>
        <w:autoSpaceDN w:val="0"/>
        <w:adjustRightInd w:val="0"/>
        <w:jc w:val="both"/>
        <w:rPr>
          <w:rFonts w:ascii="Arial" w:eastAsiaTheme="minorHAnsi" w:hAnsi="Arial" w:cs="Arial"/>
          <w:color w:val="000000"/>
          <w:sz w:val="22"/>
          <w:szCs w:val="22"/>
          <w:lang w:eastAsia="en-US"/>
        </w:rPr>
      </w:pPr>
    </w:p>
    <w:p w14:paraId="27F45B52" w14:textId="77777777" w:rsidR="008D02FA" w:rsidRPr="00DA6EFD" w:rsidRDefault="008D02FA" w:rsidP="00017157">
      <w:pPr>
        <w:autoSpaceDE w:val="0"/>
        <w:autoSpaceDN w:val="0"/>
        <w:adjustRightInd w:val="0"/>
        <w:jc w:val="center"/>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________________________________________</w:t>
      </w:r>
    </w:p>
    <w:p w14:paraId="64602331" w14:textId="77777777" w:rsidR="008D02FA" w:rsidRPr="00DA6EFD" w:rsidRDefault="008D02FA" w:rsidP="00017157">
      <w:pPr>
        <w:autoSpaceDE w:val="0"/>
        <w:autoSpaceDN w:val="0"/>
        <w:adjustRightInd w:val="0"/>
        <w:jc w:val="center"/>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(Assinatura, RG e CPF do declarante)</w:t>
      </w:r>
    </w:p>
    <w:p w14:paraId="4220ADD7" w14:textId="5732F6CD" w:rsidR="008D02FA" w:rsidRPr="00DA6EFD" w:rsidRDefault="008D02FA" w:rsidP="008D02FA">
      <w:pPr>
        <w:widowControl w:val="0"/>
        <w:tabs>
          <w:tab w:val="left" w:pos="1545"/>
        </w:tabs>
        <w:autoSpaceDE w:val="0"/>
        <w:autoSpaceDN w:val="0"/>
        <w:adjustRightInd w:val="0"/>
        <w:jc w:val="center"/>
        <w:rPr>
          <w:rFonts w:ascii="Arial" w:hAnsi="Arial" w:cs="Arial"/>
          <w:b/>
          <w:bCs/>
          <w:sz w:val="22"/>
          <w:szCs w:val="22"/>
        </w:rPr>
      </w:pPr>
      <w:r w:rsidRPr="00DA6EFD">
        <w:rPr>
          <w:rFonts w:ascii="Arial" w:eastAsiaTheme="minorHAnsi" w:hAnsi="Arial" w:cs="Arial"/>
          <w:b/>
          <w:bCs/>
          <w:color w:val="000000"/>
          <w:sz w:val="22"/>
          <w:szCs w:val="22"/>
          <w:lang w:eastAsia="en-US"/>
        </w:rPr>
        <w:t>Representante Legal</w:t>
      </w:r>
    </w:p>
    <w:p w14:paraId="4ADB878D"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11CE7B37"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3EA137D9"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72156988"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22E221B7"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63AF0482"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3C035DBB"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08535B21"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4BE3AF58" w14:textId="77777777" w:rsidR="00795CA7" w:rsidRPr="00DA6EFD" w:rsidRDefault="00795CA7" w:rsidP="00994A3A">
      <w:pPr>
        <w:widowControl w:val="0"/>
        <w:tabs>
          <w:tab w:val="left" w:pos="1545"/>
        </w:tabs>
        <w:autoSpaceDE w:val="0"/>
        <w:autoSpaceDN w:val="0"/>
        <w:adjustRightInd w:val="0"/>
        <w:jc w:val="center"/>
        <w:rPr>
          <w:rFonts w:ascii="Arial" w:hAnsi="Arial" w:cs="Arial"/>
          <w:b/>
          <w:bCs/>
          <w:sz w:val="22"/>
          <w:szCs w:val="22"/>
        </w:rPr>
      </w:pPr>
    </w:p>
    <w:p w14:paraId="2FC63FD9" w14:textId="77777777" w:rsidR="006012F2" w:rsidRPr="00DA6EFD" w:rsidRDefault="006012F2" w:rsidP="00994A3A">
      <w:pPr>
        <w:widowControl w:val="0"/>
        <w:tabs>
          <w:tab w:val="left" w:pos="1545"/>
        </w:tabs>
        <w:autoSpaceDE w:val="0"/>
        <w:autoSpaceDN w:val="0"/>
        <w:adjustRightInd w:val="0"/>
        <w:jc w:val="center"/>
        <w:rPr>
          <w:rFonts w:ascii="Arial" w:hAnsi="Arial" w:cs="Arial"/>
          <w:b/>
          <w:bCs/>
          <w:sz w:val="22"/>
          <w:szCs w:val="22"/>
        </w:rPr>
      </w:pPr>
    </w:p>
    <w:p w14:paraId="3221A963" w14:textId="77777777" w:rsidR="008D02FA" w:rsidRPr="00DA6EFD" w:rsidRDefault="008D02FA" w:rsidP="00FC41A6">
      <w:pPr>
        <w:autoSpaceDE w:val="0"/>
        <w:autoSpaceDN w:val="0"/>
        <w:adjustRightInd w:val="0"/>
        <w:jc w:val="center"/>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ANEXO IV – MODELO PROPOSTA DE PREÇOS</w:t>
      </w:r>
    </w:p>
    <w:p w14:paraId="7007E95A" w14:textId="77777777" w:rsidR="009D0DA4" w:rsidRPr="00DA6EFD" w:rsidRDefault="009D0DA4" w:rsidP="00FC41A6">
      <w:pPr>
        <w:autoSpaceDE w:val="0"/>
        <w:autoSpaceDN w:val="0"/>
        <w:adjustRightInd w:val="0"/>
        <w:jc w:val="center"/>
        <w:rPr>
          <w:rFonts w:ascii="Arial" w:eastAsiaTheme="minorHAnsi" w:hAnsi="Arial" w:cs="Arial"/>
          <w:b/>
          <w:bCs/>
          <w:sz w:val="22"/>
          <w:szCs w:val="22"/>
          <w:lang w:eastAsia="en-US"/>
        </w:rPr>
      </w:pPr>
    </w:p>
    <w:p w14:paraId="490E66F2" w14:textId="77777777" w:rsidR="006012F2" w:rsidRPr="00DA6EFD" w:rsidRDefault="006012F2" w:rsidP="006012F2">
      <w:pPr>
        <w:autoSpaceDE w:val="0"/>
        <w:autoSpaceDN w:val="0"/>
        <w:adjustRightInd w:val="0"/>
        <w:jc w:val="both"/>
        <w:rPr>
          <w:rFonts w:ascii="Arial" w:eastAsiaTheme="minorHAnsi" w:hAnsi="Arial" w:cs="Arial"/>
          <w:b/>
          <w:bCs/>
          <w:sz w:val="22"/>
          <w:szCs w:val="22"/>
          <w:lang w:eastAsia="en-US"/>
        </w:rPr>
      </w:pPr>
    </w:p>
    <w:p w14:paraId="506C048B" w14:textId="77777777" w:rsidR="008D02FA" w:rsidRPr="00DA6EFD" w:rsidRDefault="008D02FA" w:rsidP="006012F2">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(ESTE MODELO DE PROPOSTA DEVERÁ SER PREENCHIDO PELO LICITANTE VENCEDOR)</w:t>
      </w:r>
    </w:p>
    <w:p w14:paraId="5CC06A3C" w14:textId="77777777" w:rsidR="006012F2" w:rsidRPr="00DA6EFD" w:rsidRDefault="006012F2" w:rsidP="006012F2">
      <w:pPr>
        <w:autoSpaceDE w:val="0"/>
        <w:autoSpaceDN w:val="0"/>
        <w:adjustRightInd w:val="0"/>
        <w:jc w:val="both"/>
        <w:rPr>
          <w:rFonts w:ascii="Arial" w:eastAsiaTheme="minorHAnsi" w:hAnsi="Arial" w:cs="Arial"/>
          <w:b/>
          <w:bCs/>
          <w:sz w:val="22"/>
          <w:szCs w:val="22"/>
          <w:lang w:eastAsia="en-US"/>
        </w:rPr>
      </w:pPr>
    </w:p>
    <w:p w14:paraId="5AF73092" w14:textId="12D8765D" w:rsidR="008D02FA" w:rsidRPr="00DA6EFD" w:rsidRDefault="008D02FA" w:rsidP="006012F2">
      <w:pPr>
        <w:autoSpaceDE w:val="0"/>
        <w:autoSpaceDN w:val="0"/>
        <w:adjustRightInd w:val="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Ao MUNICÍPIO DE</w:t>
      </w:r>
      <w:r w:rsidR="006012F2" w:rsidRPr="00DA6EFD">
        <w:rPr>
          <w:rFonts w:ascii="Arial" w:eastAsiaTheme="minorHAnsi" w:hAnsi="Arial" w:cs="Arial"/>
          <w:b/>
          <w:bCs/>
          <w:sz w:val="22"/>
          <w:szCs w:val="22"/>
          <w:lang w:eastAsia="en-US"/>
        </w:rPr>
        <w:t xml:space="preserve"> ITAMBARACÁ/PR</w:t>
      </w:r>
    </w:p>
    <w:p w14:paraId="36915AD3" w14:textId="77777777" w:rsidR="006012F2" w:rsidRPr="00DA6EFD" w:rsidRDefault="006012F2" w:rsidP="006012F2">
      <w:pPr>
        <w:autoSpaceDE w:val="0"/>
        <w:autoSpaceDN w:val="0"/>
        <w:adjustRightInd w:val="0"/>
        <w:jc w:val="both"/>
        <w:rPr>
          <w:rFonts w:ascii="Arial" w:eastAsiaTheme="minorHAnsi" w:hAnsi="Arial" w:cs="Arial"/>
          <w:b/>
          <w:bCs/>
          <w:sz w:val="22"/>
          <w:szCs w:val="22"/>
          <w:lang w:eastAsia="en-US"/>
        </w:rPr>
      </w:pPr>
    </w:p>
    <w:p w14:paraId="580F3657" w14:textId="2E9F38BD"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Referência: Edital P</w:t>
      </w:r>
      <w:r w:rsidR="002D1DE4" w:rsidRPr="00DA6EFD">
        <w:rPr>
          <w:rFonts w:ascii="Arial" w:eastAsiaTheme="minorHAnsi" w:hAnsi="Arial" w:cs="Arial"/>
          <w:b/>
          <w:bCs/>
          <w:sz w:val="22"/>
          <w:szCs w:val="22"/>
          <w:lang w:eastAsia="en-US"/>
        </w:rPr>
        <w:t xml:space="preserve">regão </w:t>
      </w:r>
      <w:r w:rsidR="00795CA7" w:rsidRPr="00DA6EFD">
        <w:rPr>
          <w:rFonts w:ascii="Arial" w:eastAsiaTheme="minorHAnsi" w:hAnsi="Arial" w:cs="Arial"/>
          <w:b/>
          <w:bCs/>
          <w:sz w:val="22"/>
          <w:szCs w:val="22"/>
          <w:lang w:eastAsia="en-US"/>
        </w:rPr>
        <w:t>Eletrônico nº</w:t>
      </w:r>
      <w:r w:rsidRPr="00DA6EFD">
        <w:rPr>
          <w:rFonts w:ascii="Arial" w:eastAsiaTheme="minorHAnsi" w:hAnsi="Arial" w:cs="Arial"/>
          <w:b/>
          <w:bCs/>
          <w:sz w:val="22"/>
          <w:szCs w:val="22"/>
          <w:lang w:eastAsia="en-US"/>
        </w:rPr>
        <w:t xml:space="preserve"> </w:t>
      </w:r>
      <w:r w:rsidR="006012F2" w:rsidRPr="00DA6EFD">
        <w:rPr>
          <w:rFonts w:ascii="Arial" w:eastAsiaTheme="minorHAnsi" w:hAnsi="Arial" w:cs="Arial"/>
          <w:b/>
          <w:bCs/>
          <w:sz w:val="22"/>
          <w:szCs w:val="22"/>
          <w:highlight w:val="yellow"/>
          <w:lang w:eastAsia="en-US"/>
        </w:rPr>
        <w:t>__</w:t>
      </w:r>
      <w:r w:rsidRPr="00DA6EFD">
        <w:rPr>
          <w:rFonts w:ascii="Arial" w:eastAsiaTheme="minorHAnsi" w:hAnsi="Arial" w:cs="Arial"/>
          <w:b/>
          <w:bCs/>
          <w:sz w:val="22"/>
          <w:szCs w:val="22"/>
          <w:lang w:eastAsia="en-US"/>
        </w:rPr>
        <w:t>/2024</w:t>
      </w:r>
    </w:p>
    <w:p w14:paraId="5AA4979F"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Razão Social:</w:t>
      </w:r>
    </w:p>
    <w:p w14:paraId="77599DCD"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CNPJ:</w:t>
      </w:r>
    </w:p>
    <w:p w14:paraId="4407C905"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Endereço:</w:t>
      </w:r>
    </w:p>
    <w:p w14:paraId="79B78EEB"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E-mail: Telefone:</w:t>
      </w:r>
    </w:p>
    <w:p w14:paraId="11F2BFDD"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Agência: Conta Bancária nº: Banco:</w:t>
      </w:r>
    </w:p>
    <w:p w14:paraId="4E0E19DC" w14:textId="77777777" w:rsidR="006012F2" w:rsidRPr="00DA6EFD" w:rsidRDefault="006012F2" w:rsidP="006012F2">
      <w:pPr>
        <w:autoSpaceDE w:val="0"/>
        <w:autoSpaceDN w:val="0"/>
        <w:adjustRightInd w:val="0"/>
        <w:jc w:val="both"/>
        <w:rPr>
          <w:rFonts w:ascii="Arial" w:eastAsiaTheme="minorHAnsi" w:hAnsi="Arial" w:cs="Arial"/>
          <w:b/>
          <w:bCs/>
          <w:sz w:val="22"/>
          <w:szCs w:val="22"/>
          <w:lang w:eastAsia="en-US"/>
        </w:rPr>
      </w:pPr>
    </w:p>
    <w:p w14:paraId="28B749BE" w14:textId="06C4FC42" w:rsidR="008D02FA" w:rsidRPr="00DA6EFD" w:rsidRDefault="008D02FA" w:rsidP="006012F2">
      <w:pPr>
        <w:autoSpaceDE w:val="0"/>
        <w:autoSpaceDN w:val="0"/>
        <w:adjustRightInd w:val="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Apresentamos nossa proposta de preços para o (s) Item (s) abaixo detalhado (s):</w:t>
      </w:r>
    </w:p>
    <w:p w14:paraId="2DD613BA" w14:textId="77777777" w:rsidR="006012F2" w:rsidRPr="00DA6EFD" w:rsidRDefault="006012F2" w:rsidP="006012F2">
      <w:pPr>
        <w:autoSpaceDE w:val="0"/>
        <w:autoSpaceDN w:val="0"/>
        <w:adjustRightInd w:val="0"/>
        <w:jc w:val="both"/>
        <w:rPr>
          <w:rFonts w:ascii="Arial" w:eastAsiaTheme="minorHAnsi" w:hAnsi="Arial" w:cs="Arial"/>
          <w:b/>
          <w:bCs/>
          <w:sz w:val="22"/>
          <w:szCs w:val="22"/>
          <w:lang w:eastAsia="en-US"/>
        </w:rPr>
      </w:pPr>
    </w:p>
    <w:tbl>
      <w:tblPr>
        <w:tblW w:w="8937" w:type="dxa"/>
        <w:tblInd w:w="75" w:type="dxa"/>
        <w:tblCellMar>
          <w:left w:w="70" w:type="dxa"/>
          <w:right w:w="70" w:type="dxa"/>
        </w:tblCellMar>
        <w:tblLook w:val="04A0" w:firstRow="1" w:lastRow="0" w:firstColumn="1" w:lastColumn="0" w:noHBand="0" w:noVBand="1"/>
      </w:tblPr>
      <w:tblGrid>
        <w:gridCol w:w="593"/>
        <w:gridCol w:w="642"/>
        <w:gridCol w:w="1008"/>
        <w:gridCol w:w="2846"/>
        <w:gridCol w:w="776"/>
        <w:gridCol w:w="1690"/>
        <w:gridCol w:w="1559"/>
      </w:tblGrid>
      <w:tr w:rsidR="00FE2530" w:rsidRPr="00DA6EFD" w14:paraId="5FEB24B8" w14:textId="77777777" w:rsidTr="00FE2530">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3E4F" w14:textId="77777777" w:rsidR="00FE2530" w:rsidRPr="00DA6EFD" w:rsidRDefault="00FE2530">
            <w:pPr>
              <w:rPr>
                <w:rFonts w:ascii="Arial" w:hAnsi="Arial" w:cs="Arial"/>
                <w:b/>
                <w:bCs/>
                <w:color w:val="000000"/>
                <w:sz w:val="22"/>
                <w:szCs w:val="22"/>
              </w:rPr>
            </w:pPr>
            <w:r w:rsidRPr="00DA6EFD">
              <w:rPr>
                <w:rFonts w:ascii="Arial" w:hAnsi="Arial" w:cs="Arial"/>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27E33FF" w14:textId="77777777" w:rsidR="00FE2530" w:rsidRPr="00DA6EFD" w:rsidRDefault="00FE2530">
            <w:pPr>
              <w:rPr>
                <w:rFonts w:ascii="Arial" w:hAnsi="Arial" w:cs="Arial"/>
                <w:b/>
                <w:bCs/>
                <w:color w:val="000000"/>
                <w:sz w:val="22"/>
                <w:szCs w:val="22"/>
              </w:rPr>
            </w:pPr>
            <w:r w:rsidRPr="00DA6EFD">
              <w:rPr>
                <w:rFonts w:ascii="Arial" w:hAnsi="Arial" w:cs="Arial"/>
                <w:b/>
                <w:bCs/>
                <w:color w:val="000000"/>
                <w:sz w:val="22"/>
                <w:szCs w:val="22"/>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9D6234" w14:textId="77777777" w:rsidR="00FE2530" w:rsidRPr="00DA6EFD" w:rsidRDefault="00FE2530">
            <w:pPr>
              <w:rPr>
                <w:rFonts w:ascii="Arial" w:hAnsi="Arial" w:cs="Arial"/>
                <w:b/>
                <w:bCs/>
                <w:color w:val="000000"/>
                <w:sz w:val="22"/>
                <w:szCs w:val="22"/>
              </w:rPr>
            </w:pPr>
            <w:r w:rsidRPr="00DA6EFD">
              <w:rPr>
                <w:rFonts w:ascii="Arial" w:hAnsi="Arial" w:cs="Arial"/>
                <w:b/>
                <w:bCs/>
                <w:color w:val="000000"/>
                <w:sz w:val="22"/>
                <w:szCs w:val="22"/>
              </w:rPr>
              <w:t>Unidade</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36CD30F2" w14:textId="77777777" w:rsidR="00FE2530" w:rsidRPr="00DA6EFD" w:rsidRDefault="00FE2530" w:rsidP="00FE2530">
            <w:pPr>
              <w:jc w:val="center"/>
              <w:rPr>
                <w:rFonts w:ascii="Arial" w:hAnsi="Arial" w:cs="Arial"/>
                <w:b/>
                <w:bCs/>
                <w:color w:val="000000"/>
                <w:sz w:val="22"/>
                <w:szCs w:val="22"/>
              </w:rPr>
            </w:pPr>
            <w:r w:rsidRPr="00DA6EFD">
              <w:rPr>
                <w:rFonts w:ascii="Arial" w:hAnsi="Arial" w:cs="Arial"/>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8DB8C67" w14:textId="77777777" w:rsidR="00FE2530" w:rsidRPr="00DA6EFD" w:rsidRDefault="00FE2530">
            <w:pPr>
              <w:rPr>
                <w:rFonts w:ascii="Arial" w:hAnsi="Arial" w:cs="Arial"/>
                <w:b/>
                <w:bCs/>
                <w:color w:val="000000"/>
                <w:sz w:val="22"/>
                <w:szCs w:val="22"/>
              </w:rPr>
            </w:pPr>
            <w:r w:rsidRPr="00DA6EFD">
              <w:rPr>
                <w:rFonts w:ascii="Arial" w:hAnsi="Arial" w:cs="Arial"/>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19A6391E" w14:textId="77777777" w:rsidR="00FE2530" w:rsidRPr="00DA6EFD" w:rsidRDefault="00FE2530">
            <w:pPr>
              <w:rPr>
                <w:rFonts w:ascii="Arial" w:hAnsi="Arial" w:cs="Arial"/>
                <w:b/>
                <w:bCs/>
                <w:color w:val="000000"/>
                <w:sz w:val="22"/>
                <w:szCs w:val="22"/>
              </w:rPr>
            </w:pPr>
            <w:r w:rsidRPr="00DA6EFD">
              <w:rPr>
                <w:rFonts w:ascii="Arial" w:hAnsi="Arial" w:cs="Arial"/>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9E461" w14:textId="77777777" w:rsidR="00FE2530" w:rsidRPr="00DA6EFD" w:rsidRDefault="00FE2530">
            <w:pPr>
              <w:rPr>
                <w:rFonts w:ascii="Arial" w:hAnsi="Arial" w:cs="Arial"/>
                <w:b/>
                <w:bCs/>
                <w:color w:val="000000"/>
                <w:sz w:val="22"/>
                <w:szCs w:val="22"/>
              </w:rPr>
            </w:pPr>
            <w:r w:rsidRPr="00DA6EFD">
              <w:rPr>
                <w:rFonts w:ascii="Arial" w:hAnsi="Arial" w:cs="Arial"/>
                <w:b/>
                <w:bCs/>
                <w:color w:val="000000"/>
                <w:sz w:val="22"/>
                <w:szCs w:val="22"/>
              </w:rPr>
              <w:t>Valor Total</w:t>
            </w:r>
          </w:p>
        </w:tc>
      </w:tr>
      <w:tr w:rsidR="00FE2530" w:rsidRPr="00DA6EFD" w14:paraId="787D5B88" w14:textId="77777777" w:rsidTr="00FE2530">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5AEC8B9F"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3FB5385D"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402D51"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c>
          <w:tcPr>
            <w:tcW w:w="2846" w:type="dxa"/>
            <w:tcBorders>
              <w:top w:val="nil"/>
              <w:left w:val="nil"/>
              <w:bottom w:val="single" w:sz="4" w:space="0" w:color="auto"/>
              <w:right w:val="single" w:sz="4" w:space="0" w:color="auto"/>
            </w:tcBorders>
            <w:shd w:val="clear" w:color="auto" w:fill="auto"/>
            <w:noWrap/>
            <w:vAlign w:val="bottom"/>
            <w:hideMark/>
          </w:tcPr>
          <w:p w14:paraId="071734A0"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4A9A72"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6913C35B"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3A5FE3" w14:textId="77777777" w:rsidR="00FE2530" w:rsidRPr="00DA6EFD" w:rsidRDefault="00FE2530">
            <w:pPr>
              <w:rPr>
                <w:rFonts w:ascii="Arial" w:hAnsi="Arial" w:cs="Arial"/>
                <w:color w:val="000000"/>
                <w:sz w:val="22"/>
                <w:szCs w:val="22"/>
              </w:rPr>
            </w:pPr>
            <w:r w:rsidRPr="00DA6EFD">
              <w:rPr>
                <w:rFonts w:ascii="Arial" w:hAnsi="Arial" w:cs="Arial"/>
                <w:color w:val="000000"/>
                <w:sz w:val="22"/>
                <w:szCs w:val="22"/>
              </w:rPr>
              <w:t> </w:t>
            </w:r>
          </w:p>
        </w:tc>
      </w:tr>
    </w:tbl>
    <w:p w14:paraId="7CA573D3" w14:textId="77777777" w:rsidR="000430E7" w:rsidRPr="00DA6EFD" w:rsidRDefault="000430E7" w:rsidP="000430E7">
      <w:pPr>
        <w:jc w:val="both"/>
        <w:rPr>
          <w:rFonts w:ascii="Arial" w:hAnsi="Arial" w:cs="Arial"/>
          <w:b/>
          <w:sz w:val="22"/>
          <w:szCs w:val="22"/>
          <w:u w:val="single"/>
        </w:rPr>
      </w:pPr>
    </w:p>
    <w:p w14:paraId="46200EE6" w14:textId="1AAB9159" w:rsidR="006012F2" w:rsidRPr="00DA6EFD" w:rsidRDefault="000430E7" w:rsidP="00B90085">
      <w:pPr>
        <w:jc w:val="both"/>
        <w:rPr>
          <w:rFonts w:ascii="Arial" w:hAnsi="Arial" w:cs="Arial"/>
          <w:b/>
          <w:sz w:val="22"/>
          <w:szCs w:val="22"/>
          <w:u w:val="single"/>
        </w:rPr>
      </w:pPr>
      <w:r w:rsidRPr="00DA6EFD">
        <w:rPr>
          <w:rFonts w:ascii="Arial" w:hAnsi="Arial" w:cs="Arial"/>
          <w:b/>
          <w:sz w:val="22"/>
          <w:szCs w:val="22"/>
          <w:u w:val="single"/>
        </w:rPr>
        <w:t xml:space="preserve">A EMPRESA DEVERÁ OBRIGATÓRIAMENTE </w:t>
      </w:r>
      <w:r w:rsidR="00B90085" w:rsidRPr="00DA6EFD">
        <w:rPr>
          <w:rFonts w:ascii="Arial" w:hAnsi="Arial" w:cs="Arial"/>
          <w:b/>
          <w:sz w:val="22"/>
          <w:szCs w:val="22"/>
          <w:u w:val="single"/>
        </w:rPr>
        <w:t>MARCA DO PRODUTO</w:t>
      </w:r>
    </w:p>
    <w:p w14:paraId="3A72F603" w14:textId="77777777" w:rsidR="00C94052" w:rsidRPr="00DA6EFD" w:rsidRDefault="00C94052" w:rsidP="00B90085">
      <w:pPr>
        <w:jc w:val="both"/>
        <w:rPr>
          <w:rFonts w:ascii="Arial" w:hAnsi="Arial" w:cs="Arial"/>
          <w:b/>
          <w:sz w:val="22"/>
          <w:szCs w:val="22"/>
          <w:u w:val="single"/>
        </w:rPr>
      </w:pPr>
    </w:p>
    <w:p w14:paraId="2868348C" w14:textId="77777777" w:rsidR="000430E7" w:rsidRPr="00DA6EFD" w:rsidRDefault="000430E7" w:rsidP="006012F2">
      <w:pPr>
        <w:autoSpaceDE w:val="0"/>
        <w:autoSpaceDN w:val="0"/>
        <w:adjustRightInd w:val="0"/>
        <w:spacing w:after="120"/>
        <w:jc w:val="both"/>
        <w:rPr>
          <w:rFonts w:ascii="Arial" w:eastAsiaTheme="minorHAnsi" w:hAnsi="Arial" w:cs="Arial"/>
          <w:b/>
          <w:bCs/>
          <w:sz w:val="22"/>
          <w:szCs w:val="22"/>
          <w:lang w:eastAsia="en-US"/>
        </w:rPr>
      </w:pPr>
    </w:p>
    <w:p w14:paraId="5921C25D" w14:textId="22F90420"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O valor total proposto para o Item é de R$ (XXXXXXXXX).</w:t>
      </w:r>
    </w:p>
    <w:p w14:paraId="7F2A542E"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Validade da proposta: 60 (sessenta) dias.</w:t>
      </w:r>
    </w:p>
    <w:p w14:paraId="15EC6638"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Prazo de entrega: Conforme Edital.</w:t>
      </w:r>
    </w:p>
    <w:p w14:paraId="291A2F69" w14:textId="77777777" w:rsidR="008D02FA" w:rsidRPr="00DA6EFD"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DA6EFD">
        <w:rPr>
          <w:rFonts w:ascii="Arial" w:eastAsiaTheme="minorHAnsi" w:hAnsi="Arial" w:cs="Arial"/>
          <w:b/>
          <w:bCs/>
          <w:sz w:val="22"/>
          <w:szCs w:val="22"/>
          <w:lang w:eastAsia="en-US"/>
        </w:rPr>
        <w:t>Prazo de garantia: Conforme Edital.</w:t>
      </w:r>
    </w:p>
    <w:p w14:paraId="6C99AA68" w14:textId="77777777" w:rsidR="008D02FA" w:rsidRPr="00DA6EFD" w:rsidRDefault="008D02FA" w:rsidP="006012F2">
      <w:pPr>
        <w:autoSpaceDE w:val="0"/>
        <w:autoSpaceDN w:val="0"/>
        <w:adjustRightInd w:val="0"/>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Local e data.</w:t>
      </w:r>
    </w:p>
    <w:p w14:paraId="4289A8CC" w14:textId="77777777" w:rsidR="00FC41A6" w:rsidRPr="00DA6EFD" w:rsidRDefault="00FC41A6" w:rsidP="006012F2">
      <w:pPr>
        <w:autoSpaceDE w:val="0"/>
        <w:autoSpaceDN w:val="0"/>
        <w:adjustRightInd w:val="0"/>
        <w:jc w:val="both"/>
        <w:rPr>
          <w:rFonts w:ascii="Arial" w:eastAsiaTheme="minorHAnsi" w:hAnsi="Arial" w:cs="Arial"/>
          <w:sz w:val="22"/>
          <w:szCs w:val="22"/>
          <w:lang w:eastAsia="en-US"/>
        </w:rPr>
      </w:pPr>
    </w:p>
    <w:p w14:paraId="20556137" w14:textId="77777777" w:rsidR="00FC41A6" w:rsidRPr="00DA6EFD" w:rsidRDefault="00FC41A6" w:rsidP="006012F2">
      <w:pPr>
        <w:autoSpaceDE w:val="0"/>
        <w:autoSpaceDN w:val="0"/>
        <w:adjustRightInd w:val="0"/>
        <w:jc w:val="both"/>
        <w:rPr>
          <w:rFonts w:ascii="Arial" w:eastAsiaTheme="minorHAnsi" w:hAnsi="Arial" w:cs="Arial"/>
          <w:sz w:val="22"/>
          <w:szCs w:val="22"/>
          <w:lang w:eastAsia="en-US"/>
        </w:rPr>
      </w:pPr>
    </w:p>
    <w:p w14:paraId="7A900D37" w14:textId="77777777" w:rsidR="009D0DA4" w:rsidRPr="00DA6EFD" w:rsidRDefault="009D0DA4" w:rsidP="006012F2">
      <w:pPr>
        <w:autoSpaceDE w:val="0"/>
        <w:autoSpaceDN w:val="0"/>
        <w:adjustRightInd w:val="0"/>
        <w:jc w:val="both"/>
        <w:rPr>
          <w:rFonts w:ascii="Arial" w:eastAsiaTheme="minorHAnsi" w:hAnsi="Arial" w:cs="Arial"/>
          <w:sz w:val="22"/>
          <w:szCs w:val="22"/>
          <w:lang w:eastAsia="en-US"/>
        </w:rPr>
      </w:pPr>
    </w:p>
    <w:p w14:paraId="0357EA00" w14:textId="77777777" w:rsidR="009D0DA4" w:rsidRPr="00DA6EFD" w:rsidRDefault="009D0DA4" w:rsidP="006012F2">
      <w:pPr>
        <w:autoSpaceDE w:val="0"/>
        <w:autoSpaceDN w:val="0"/>
        <w:adjustRightInd w:val="0"/>
        <w:jc w:val="both"/>
        <w:rPr>
          <w:rFonts w:ascii="Arial" w:eastAsiaTheme="minorHAnsi" w:hAnsi="Arial" w:cs="Arial"/>
          <w:sz w:val="22"/>
          <w:szCs w:val="22"/>
          <w:lang w:eastAsia="en-US"/>
        </w:rPr>
      </w:pPr>
    </w:p>
    <w:p w14:paraId="5E2B3AC3" w14:textId="77777777" w:rsidR="008D02FA" w:rsidRPr="00DA6EFD" w:rsidRDefault="008D02FA" w:rsidP="006012F2">
      <w:pPr>
        <w:autoSpaceDE w:val="0"/>
        <w:autoSpaceDN w:val="0"/>
        <w:adjustRightInd w:val="0"/>
        <w:jc w:val="center"/>
        <w:rPr>
          <w:rFonts w:ascii="Arial" w:eastAsiaTheme="minorHAnsi" w:hAnsi="Arial" w:cs="Arial"/>
          <w:sz w:val="22"/>
          <w:szCs w:val="22"/>
          <w:lang w:eastAsia="en-US"/>
        </w:rPr>
      </w:pPr>
      <w:r w:rsidRPr="00DA6EFD">
        <w:rPr>
          <w:rFonts w:ascii="Arial" w:eastAsiaTheme="minorHAnsi" w:hAnsi="Arial" w:cs="Arial"/>
          <w:sz w:val="22"/>
          <w:szCs w:val="22"/>
          <w:lang w:eastAsia="en-US"/>
        </w:rPr>
        <w:t>________________________________________</w:t>
      </w:r>
    </w:p>
    <w:p w14:paraId="3B7A22BB" w14:textId="77777777" w:rsidR="008D02FA" w:rsidRPr="00DA6EFD" w:rsidRDefault="008D02FA" w:rsidP="006012F2">
      <w:pPr>
        <w:autoSpaceDE w:val="0"/>
        <w:autoSpaceDN w:val="0"/>
        <w:adjustRightInd w:val="0"/>
        <w:jc w:val="center"/>
        <w:rPr>
          <w:rFonts w:ascii="Arial" w:eastAsiaTheme="minorHAnsi" w:hAnsi="Arial" w:cs="Arial"/>
          <w:sz w:val="22"/>
          <w:szCs w:val="22"/>
          <w:lang w:eastAsia="en-US"/>
        </w:rPr>
      </w:pPr>
      <w:r w:rsidRPr="00DA6EFD">
        <w:rPr>
          <w:rFonts w:ascii="Arial" w:eastAsiaTheme="minorHAnsi" w:hAnsi="Arial" w:cs="Arial"/>
          <w:sz w:val="22"/>
          <w:szCs w:val="22"/>
          <w:lang w:eastAsia="en-US"/>
        </w:rPr>
        <w:t>(Assinatura, RG e CPF do declarante)</w:t>
      </w:r>
    </w:p>
    <w:p w14:paraId="131C6024" w14:textId="57933C3E" w:rsidR="008D02FA" w:rsidRPr="00DA6EFD" w:rsidRDefault="008D02FA" w:rsidP="006012F2">
      <w:pPr>
        <w:widowControl w:val="0"/>
        <w:tabs>
          <w:tab w:val="left" w:pos="1545"/>
        </w:tabs>
        <w:autoSpaceDE w:val="0"/>
        <w:autoSpaceDN w:val="0"/>
        <w:adjustRightInd w:val="0"/>
        <w:jc w:val="center"/>
        <w:rPr>
          <w:rFonts w:ascii="Arial" w:hAnsi="Arial" w:cs="Arial"/>
          <w:b/>
          <w:bCs/>
          <w:sz w:val="22"/>
          <w:szCs w:val="22"/>
        </w:rPr>
      </w:pPr>
      <w:r w:rsidRPr="00DA6EFD">
        <w:rPr>
          <w:rFonts w:ascii="Arial" w:eastAsiaTheme="minorHAnsi" w:hAnsi="Arial" w:cs="Arial"/>
          <w:b/>
          <w:bCs/>
          <w:sz w:val="22"/>
          <w:szCs w:val="22"/>
          <w:lang w:eastAsia="en-US"/>
        </w:rPr>
        <w:t>Representante Legal</w:t>
      </w:r>
    </w:p>
    <w:p w14:paraId="35D0A139" w14:textId="77777777" w:rsidR="008D02FA" w:rsidRPr="00DA6EFD" w:rsidRDefault="008D02FA" w:rsidP="006012F2">
      <w:pPr>
        <w:widowControl w:val="0"/>
        <w:tabs>
          <w:tab w:val="left" w:pos="1545"/>
        </w:tabs>
        <w:autoSpaceDE w:val="0"/>
        <w:autoSpaceDN w:val="0"/>
        <w:adjustRightInd w:val="0"/>
        <w:jc w:val="both"/>
        <w:rPr>
          <w:rFonts w:ascii="Arial" w:hAnsi="Arial" w:cs="Arial"/>
          <w:b/>
          <w:bCs/>
          <w:sz w:val="22"/>
          <w:szCs w:val="22"/>
        </w:rPr>
      </w:pPr>
    </w:p>
    <w:p w14:paraId="0381DF85"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52F6C0DD"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5E702584"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5F5D0CF6"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65B6CD37"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58EE90A6"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7677AE4C"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434A10C2"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24A2E8FD" w14:textId="77777777" w:rsidR="008D02FA" w:rsidRPr="00DA6EFD" w:rsidRDefault="008D02FA" w:rsidP="00994A3A">
      <w:pPr>
        <w:widowControl w:val="0"/>
        <w:tabs>
          <w:tab w:val="left" w:pos="1545"/>
        </w:tabs>
        <w:autoSpaceDE w:val="0"/>
        <w:autoSpaceDN w:val="0"/>
        <w:adjustRightInd w:val="0"/>
        <w:jc w:val="center"/>
        <w:rPr>
          <w:rFonts w:ascii="Arial" w:hAnsi="Arial" w:cs="Arial"/>
          <w:b/>
          <w:bCs/>
          <w:sz w:val="22"/>
          <w:szCs w:val="22"/>
        </w:rPr>
      </w:pPr>
    </w:p>
    <w:p w14:paraId="055B13F6" w14:textId="77777777" w:rsidR="00B553B3" w:rsidRPr="00DA6EFD" w:rsidRDefault="00B553B3" w:rsidP="00994A3A">
      <w:pPr>
        <w:widowControl w:val="0"/>
        <w:tabs>
          <w:tab w:val="left" w:pos="1545"/>
        </w:tabs>
        <w:autoSpaceDE w:val="0"/>
        <w:autoSpaceDN w:val="0"/>
        <w:adjustRightInd w:val="0"/>
        <w:jc w:val="center"/>
        <w:rPr>
          <w:rFonts w:ascii="Arial" w:hAnsi="Arial" w:cs="Arial"/>
          <w:b/>
          <w:bCs/>
          <w:sz w:val="22"/>
          <w:szCs w:val="22"/>
        </w:rPr>
      </w:pPr>
    </w:p>
    <w:p w14:paraId="77E91630" w14:textId="77777777" w:rsidR="00B553B3" w:rsidRPr="00DA6EFD" w:rsidRDefault="00B553B3" w:rsidP="00994A3A">
      <w:pPr>
        <w:widowControl w:val="0"/>
        <w:tabs>
          <w:tab w:val="left" w:pos="1545"/>
        </w:tabs>
        <w:autoSpaceDE w:val="0"/>
        <w:autoSpaceDN w:val="0"/>
        <w:adjustRightInd w:val="0"/>
        <w:jc w:val="center"/>
        <w:rPr>
          <w:rFonts w:ascii="Arial" w:hAnsi="Arial" w:cs="Arial"/>
          <w:b/>
          <w:bCs/>
          <w:sz w:val="22"/>
          <w:szCs w:val="22"/>
        </w:rPr>
      </w:pPr>
    </w:p>
    <w:p w14:paraId="13A013BF" w14:textId="77777777" w:rsidR="00B553B3" w:rsidRPr="00DA6EFD" w:rsidRDefault="00B553B3" w:rsidP="00994A3A">
      <w:pPr>
        <w:widowControl w:val="0"/>
        <w:tabs>
          <w:tab w:val="left" w:pos="1545"/>
        </w:tabs>
        <w:autoSpaceDE w:val="0"/>
        <w:autoSpaceDN w:val="0"/>
        <w:adjustRightInd w:val="0"/>
        <w:jc w:val="center"/>
        <w:rPr>
          <w:rFonts w:ascii="Arial" w:hAnsi="Arial" w:cs="Arial"/>
          <w:b/>
          <w:bCs/>
          <w:sz w:val="22"/>
          <w:szCs w:val="22"/>
        </w:rPr>
      </w:pPr>
    </w:p>
    <w:p w14:paraId="42F3D0A8" w14:textId="77777777" w:rsidR="00B90085" w:rsidRPr="00DA6EFD" w:rsidRDefault="00B90085" w:rsidP="00994A3A">
      <w:pPr>
        <w:widowControl w:val="0"/>
        <w:tabs>
          <w:tab w:val="left" w:pos="1545"/>
        </w:tabs>
        <w:autoSpaceDE w:val="0"/>
        <w:autoSpaceDN w:val="0"/>
        <w:adjustRightInd w:val="0"/>
        <w:jc w:val="center"/>
        <w:rPr>
          <w:rFonts w:ascii="Arial" w:hAnsi="Arial" w:cs="Arial"/>
          <w:b/>
          <w:bCs/>
          <w:sz w:val="22"/>
          <w:szCs w:val="22"/>
        </w:rPr>
      </w:pPr>
    </w:p>
    <w:p w14:paraId="41C1594C" w14:textId="77777777" w:rsidR="009D0DA4" w:rsidRPr="00DA6EFD" w:rsidRDefault="009D0DA4" w:rsidP="00994A3A">
      <w:pPr>
        <w:widowControl w:val="0"/>
        <w:tabs>
          <w:tab w:val="left" w:pos="1545"/>
        </w:tabs>
        <w:autoSpaceDE w:val="0"/>
        <w:autoSpaceDN w:val="0"/>
        <w:adjustRightInd w:val="0"/>
        <w:jc w:val="center"/>
        <w:rPr>
          <w:rFonts w:ascii="Arial" w:hAnsi="Arial" w:cs="Arial"/>
          <w:b/>
          <w:bCs/>
          <w:sz w:val="22"/>
          <w:szCs w:val="22"/>
        </w:rPr>
      </w:pPr>
    </w:p>
    <w:p w14:paraId="2FE407E1" w14:textId="77777777" w:rsidR="00892415" w:rsidRPr="00DA6EFD" w:rsidRDefault="00892415" w:rsidP="00892415">
      <w:pPr>
        <w:jc w:val="center"/>
        <w:rPr>
          <w:rFonts w:ascii="Arial" w:hAnsi="Arial" w:cs="Arial"/>
          <w:b/>
          <w:bCs/>
          <w:sz w:val="22"/>
          <w:szCs w:val="22"/>
          <w:u w:val="single"/>
        </w:rPr>
      </w:pPr>
      <w:r w:rsidRPr="00DA6EFD">
        <w:rPr>
          <w:rFonts w:ascii="Arial" w:hAnsi="Arial" w:cs="Arial"/>
          <w:b/>
          <w:bCs/>
          <w:sz w:val="22"/>
          <w:szCs w:val="22"/>
          <w:u w:val="single"/>
        </w:rPr>
        <w:t>ANEXO V – MINUTA DO CONTRATO</w:t>
      </w:r>
    </w:p>
    <w:p w14:paraId="5A0F11C9" w14:textId="77777777" w:rsidR="00892415" w:rsidRPr="00DA6EFD" w:rsidRDefault="00892415" w:rsidP="00892415">
      <w:pPr>
        <w:ind w:right="-54"/>
        <w:jc w:val="center"/>
        <w:rPr>
          <w:rFonts w:ascii="Arial" w:eastAsiaTheme="minorHAnsi" w:hAnsi="Arial" w:cs="Arial"/>
          <w:sz w:val="22"/>
          <w:szCs w:val="22"/>
          <w:lang w:eastAsia="en-US"/>
        </w:rPr>
      </w:pPr>
    </w:p>
    <w:p w14:paraId="04401734" w14:textId="77777777" w:rsidR="001E7471" w:rsidRDefault="001E7471" w:rsidP="00892415">
      <w:pPr>
        <w:jc w:val="both"/>
        <w:rPr>
          <w:rFonts w:ascii="Arial" w:hAnsi="Arial" w:cs="Arial"/>
          <w:b/>
          <w:sz w:val="22"/>
          <w:szCs w:val="22"/>
        </w:rPr>
      </w:pPr>
    </w:p>
    <w:p w14:paraId="0F2A3E10" w14:textId="77777777" w:rsidR="00892415" w:rsidRPr="00DA6EFD" w:rsidRDefault="00892415" w:rsidP="00892415">
      <w:pPr>
        <w:jc w:val="both"/>
        <w:rPr>
          <w:rFonts w:ascii="Arial" w:hAnsi="Arial" w:cs="Arial"/>
          <w:b/>
          <w:bCs/>
          <w:sz w:val="22"/>
          <w:szCs w:val="22"/>
        </w:rPr>
      </w:pPr>
      <w:r w:rsidRPr="00DA6EFD">
        <w:rPr>
          <w:rFonts w:ascii="Arial" w:hAnsi="Arial" w:cs="Arial"/>
          <w:b/>
          <w:sz w:val="22"/>
          <w:szCs w:val="22"/>
        </w:rPr>
        <w:t xml:space="preserve">PROCESSO ADMINISTRATIVO </w:t>
      </w:r>
      <w:r w:rsidRPr="00DA6EFD">
        <w:rPr>
          <w:rFonts w:ascii="Arial" w:hAnsi="Arial" w:cs="Arial"/>
          <w:b/>
          <w:sz w:val="22"/>
          <w:szCs w:val="22"/>
          <w:highlight w:val="yellow"/>
        </w:rPr>
        <w:t>N</w:t>
      </w:r>
      <w:r w:rsidRPr="00DA6EFD">
        <w:rPr>
          <w:rFonts w:ascii="Arial" w:hAnsi="Arial" w:cs="Arial"/>
          <w:b/>
          <w:bCs/>
          <w:sz w:val="22"/>
          <w:szCs w:val="22"/>
          <w:highlight w:val="yellow"/>
        </w:rPr>
        <w:t>º XX</w:t>
      </w:r>
      <w:r w:rsidRPr="00DA6EFD">
        <w:rPr>
          <w:rFonts w:ascii="Arial" w:hAnsi="Arial" w:cs="Arial"/>
          <w:b/>
          <w:sz w:val="22"/>
          <w:szCs w:val="22"/>
          <w:highlight w:val="yellow"/>
        </w:rPr>
        <w:t>/2024</w:t>
      </w:r>
    </w:p>
    <w:p w14:paraId="629BB0D2" w14:textId="77777777" w:rsidR="00892415" w:rsidRPr="00DA6EFD" w:rsidRDefault="00892415" w:rsidP="00892415">
      <w:pPr>
        <w:jc w:val="both"/>
        <w:rPr>
          <w:rFonts w:ascii="Arial" w:hAnsi="Arial" w:cs="Arial"/>
          <w:sz w:val="22"/>
          <w:szCs w:val="22"/>
        </w:rPr>
      </w:pPr>
      <w:r w:rsidRPr="00DA6EFD">
        <w:rPr>
          <w:rFonts w:ascii="Arial" w:hAnsi="Arial" w:cs="Arial"/>
          <w:b/>
          <w:sz w:val="22"/>
          <w:szCs w:val="22"/>
        </w:rPr>
        <w:t xml:space="preserve">EDITAL DE PREGÃO </w:t>
      </w:r>
      <w:r w:rsidRPr="00DA6EFD">
        <w:rPr>
          <w:rFonts w:ascii="Arial" w:hAnsi="Arial" w:cs="Arial"/>
          <w:b/>
          <w:sz w:val="22"/>
          <w:szCs w:val="22"/>
          <w:highlight w:val="yellow"/>
        </w:rPr>
        <w:t>Nº XX/2024</w:t>
      </w:r>
    </w:p>
    <w:p w14:paraId="09DB4D4C" w14:textId="77777777" w:rsidR="00892415" w:rsidRDefault="00892415" w:rsidP="00892415">
      <w:pPr>
        <w:jc w:val="both"/>
        <w:rPr>
          <w:rFonts w:ascii="Arial" w:hAnsi="Arial" w:cs="Arial"/>
          <w:sz w:val="22"/>
          <w:szCs w:val="22"/>
        </w:rPr>
      </w:pPr>
      <w:r w:rsidRPr="00DA6EFD">
        <w:rPr>
          <w:rFonts w:ascii="Arial" w:hAnsi="Arial" w:cs="Arial"/>
          <w:b/>
          <w:sz w:val="22"/>
          <w:szCs w:val="22"/>
        </w:rPr>
        <w:t xml:space="preserve">MODALIDADE: </w:t>
      </w:r>
      <w:r w:rsidRPr="00DA6EFD">
        <w:rPr>
          <w:rFonts w:ascii="Arial" w:hAnsi="Arial" w:cs="Arial"/>
          <w:sz w:val="22"/>
          <w:szCs w:val="22"/>
        </w:rPr>
        <w:t>PREGÃO ELETRÔNICO</w:t>
      </w:r>
    </w:p>
    <w:p w14:paraId="3D310A64" w14:textId="009F7326" w:rsidR="00892415" w:rsidRDefault="00892415" w:rsidP="00892415">
      <w:pPr>
        <w:jc w:val="both"/>
        <w:rPr>
          <w:rFonts w:ascii="Arial" w:hAnsi="Arial" w:cs="Arial"/>
          <w:bCs/>
          <w:sz w:val="22"/>
          <w:szCs w:val="22"/>
        </w:rPr>
      </w:pPr>
      <w:r w:rsidRPr="00DA6EFD">
        <w:rPr>
          <w:rFonts w:ascii="Arial" w:hAnsi="Arial" w:cs="Arial"/>
          <w:b/>
          <w:sz w:val="22"/>
          <w:szCs w:val="22"/>
        </w:rPr>
        <w:t>TIPO</w:t>
      </w:r>
      <w:r w:rsidRPr="00DA6EFD">
        <w:rPr>
          <w:rFonts w:ascii="Arial" w:hAnsi="Arial" w:cs="Arial"/>
          <w:b/>
          <w:bCs/>
          <w:sz w:val="22"/>
          <w:szCs w:val="22"/>
        </w:rPr>
        <w:t xml:space="preserve">: </w:t>
      </w:r>
      <w:r w:rsidRPr="00DA6EFD">
        <w:rPr>
          <w:rFonts w:ascii="Arial" w:hAnsi="Arial" w:cs="Arial"/>
          <w:bCs/>
          <w:sz w:val="22"/>
          <w:szCs w:val="22"/>
        </w:rPr>
        <w:t xml:space="preserve">MENOR PREÇO </w:t>
      </w:r>
      <w:r w:rsidR="00147DA9">
        <w:rPr>
          <w:rFonts w:ascii="Arial" w:hAnsi="Arial" w:cs="Arial"/>
          <w:bCs/>
          <w:sz w:val="22"/>
          <w:szCs w:val="22"/>
        </w:rPr>
        <w:t>POR ITEM</w:t>
      </w:r>
    </w:p>
    <w:p w14:paraId="1D68777F" w14:textId="77777777" w:rsidR="00892415" w:rsidRPr="00DA6EFD" w:rsidRDefault="00892415" w:rsidP="00892415">
      <w:pPr>
        <w:jc w:val="both"/>
        <w:rPr>
          <w:rFonts w:ascii="Arial" w:hAnsi="Arial" w:cs="Arial"/>
          <w:bCs/>
          <w:sz w:val="22"/>
          <w:szCs w:val="22"/>
        </w:rPr>
      </w:pPr>
    </w:p>
    <w:p w14:paraId="29C6E761" w14:textId="77777777" w:rsidR="001E7471" w:rsidRDefault="001E7471" w:rsidP="00892415">
      <w:pPr>
        <w:widowControl w:val="0"/>
        <w:autoSpaceDE w:val="0"/>
        <w:autoSpaceDN w:val="0"/>
        <w:adjustRightInd w:val="0"/>
        <w:jc w:val="both"/>
        <w:rPr>
          <w:rFonts w:ascii="Arial" w:eastAsiaTheme="minorHAnsi" w:hAnsi="Arial" w:cs="Arial"/>
          <w:b/>
          <w:bCs/>
          <w:sz w:val="22"/>
          <w:szCs w:val="22"/>
          <w:lang w:eastAsia="en-US"/>
        </w:rPr>
      </w:pPr>
    </w:p>
    <w:p w14:paraId="4BBCFC75"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eastAsiaTheme="minorHAnsi" w:hAnsi="Arial" w:cs="Arial"/>
          <w:b/>
          <w:bCs/>
          <w:sz w:val="22"/>
          <w:szCs w:val="22"/>
          <w:lang w:eastAsia="en-US"/>
        </w:rPr>
        <w:t>MUNICIPIO DE ITAMBARACÁ</w:t>
      </w:r>
      <w:r w:rsidRPr="00DA6EFD">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pelo Prefeita Municipal Senhora Mônica Cristina Zambon Holzmann</w:t>
      </w:r>
      <w:r w:rsidRPr="00DA6EFD">
        <w:rPr>
          <w:rFonts w:ascii="Arial" w:hAnsi="Arial" w:cs="Arial"/>
          <w:color w:val="000000"/>
          <w:sz w:val="22"/>
          <w:szCs w:val="22"/>
        </w:rPr>
        <w:t>, brasileira, casada, portadora do CPF nº __ e RG: nº __</w:t>
      </w:r>
      <w:r w:rsidRPr="00DA6EFD">
        <w:rPr>
          <w:rFonts w:ascii="Arial" w:hAnsi="Arial" w:cs="Arial"/>
          <w:sz w:val="22"/>
          <w:szCs w:val="22"/>
        </w:rPr>
        <w:t xml:space="preserve"> nos termos do art. 40 da Lei Federal nº 14.133/2021, e suas alterações, em face da classificação das propostas apresentada no Pregão Eletrônico nº XX/2024, por deliberação do Pregoeiro, devidamente homologada  resolve formalizar CONTRATO ADMINISTRATIVO da empresa classificada em primeiro lugar, observadas as condições do Edital que rege o Pregão e aquelas enunciadas nas cláusulas que se seguem.</w:t>
      </w:r>
    </w:p>
    <w:p w14:paraId="2C2DEC9F"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78DB5A9D" w14:textId="77777777" w:rsidR="00892415" w:rsidRPr="00DA6EFD" w:rsidRDefault="00892415" w:rsidP="001E7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hAnsi="Arial" w:cs="Arial"/>
          <w:sz w:val="22"/>
          <w:szCs w:val="22"/>
        </w:rPr>
      </w:pPr>
      <w:r w:rsidRPr="00DA6EFD">
        <w:rPr>
          <w:rFonts w:ascii="Arial" w:hAnsi="Arial" w:cs="Arial"/>
          <w:b/>
          <w:bCs/>
          <w:color w:val="000000"/>
          <w:sz w:val="22"/>
          <w:szCs w:val="22"/>
        </w:rPr>
        <w:t>................................................, sediada na ..............................., nº......., na cidade de ................., Estado do ................, inscrita no CNPJ sob o nº ............................ e Inscrição Estadual sob o nº..................., doravante</w:t>
      </w:r>
      <w:r w:rsidRPr="00DA6EFD">
        <w:rPr>
          <w:rFonts w:ascii="Arial" w:hAnsi="Arial" w:cs="Arial"/>
          <w:b/>
          <w:bCs/>
          <w:color w:val="000000"/>
          <w:sz w:val="22"/>
          <w:szCs w:val="22"/>
        </w:rPr>
        <w:br/>
        <w:t>designada CONTRATADA, neste ato representada por seu sócio administrador Sr. ............................., portador do RG nº .......................... e do CPF nº ........................</w:t>
      </w:r>
    </w:p>
    <w:p w14:paraId="1230247C" w14:textId="77777777" w:rsidR="00892415" w:rsidRPr="00DA6EFD" w:rsidRDefault="00892415" w:rsidP="00892415">
      <w:pPr>
        <w:widowControl w:val="0"/>
        <w:autoSpaceDE w:val="0"/>
        <w:autoSpaceDN w:val="0"/>
        <w:adjustRightInd w:val="0"/>
        <w:jc w:val="both"/>
        <w:rPr>
          <w:rFonts w:ascii="Arial" w:hAnsi="Arial" w:cs="Arial"/>
          <w:sz w:val="22"/>
          <w:szCs w:val="22"/>
          <w:u w:val="single"/>
        </w:rPr>
      </w:pPr>
    </w:p>
    <w:p w14:paraId="545CB95D" w14:textId="77777777" w:rsidR="001E7471" w:rsidRDefault="001E7471" w:rsidP="00892415">
      <w:pPr>
        <w:widowControl w:val="0"/>
        <w:tabs>
          <w:tab w:val="center" w:pos="4425"/>
          <w:tab w:val="right" w:pos="8835"/>
        </w:tabs>
        <w:autoSpaceDE w:val="0"/>
        <w:autoSpaceDN w:val="0"/>
        <w:adjustRightInd w:val="0"/>
        <w:rPr>
          <w:rFonts w:ascii="Arial" w:hAnsi="Arial" w:cs="Arial"/>
          <w:b/>
          <w:sz w:val="22"/>
          <w:szCs w:val="22"/>
        </w:rPr>
      </w:pPr>
    </w:p>
    <w:p w14:paraId="7A19805A" w14:textId="77777777" w:rsidR="001E7471" w:rsidRDefault="001E7471" w:rsidP="00892415">
      <w:pPr>
        <w:widowControl w:val="0"/>
        <w:tabs>
          <w:tab w:val="center" w:pos="4425"/>
          <w:tab w:val="right" w:pos="8835"/>
        </w:tabs>
        <w:autoSpaceDE w:val="0"/>
        <w:autoSpaceDN w:val="0"/>
        <w:adjustRightInd w:val="0"/>
        <w:rPr>
          <w:rFonts w:ascii="Arial" w:hAnsi="Arial" w:cs="Arial"/>
          <w:b/>
          <w:sz w:val="22"/>
          <w:szCs w:val="22"/>
        </w:rPr>
      </w:pPr>
    </w:p>
    <w:p w14:paraId="5BF46ECE" w14:textId="77777777" w:rsidR="00892415" w:rsidRPr="00DA6EFD" w:rsidRDefault="00892415" w:rsidP="00892415">
      <w:pPr>
        <w:widowControl w:val="0"/>
        <w:tabs>
          <w:tab w:val="center" w:pos="4425"/>
          <w:tab w:val="right" w:pos="8835"/>
        </w:tabs>
        <w:autoSpaceDE w:val="0"/>
        <w:autoSpaceDN w:val="0"/>
        <w:adjustRightInd w:val="0"/>
        <w:rPr>
          <w:rFonts w:ascii="Arial" w:hAnsi="Arial" w:cs="Arial"/>
          <w:b/>
          <w:sz w:val="22"/>
          <w:szCs w:val="22"/>
        </w:rPr>
      </w:pPr>
      <w:r w:rsidRPr="00DA6EFD">
        <w:rPr>
          <w:rFonts w:ascii="Arial" w:hAnsi="Arial" w:cs="Arial"/>
          <w:b/>
          <w:sz w:val="22"/>
          <w:szCs w:val="22"/>
        </w:rPr>
        <w:t>CLÁUSULA PRIMEIRA – DO OBJETO</w:t>
      </w:r>
    </w:p>
    <w:p w14:paraId="4B4BB2CC" w14:textId="77777777" w:rsidR="00892415" w:rsidRPr="00DA6EFD" w:rsidRDefault="00892415" w:rsidP="00892415">
      <w:pPr>
        <w:widowControl w:val="0"/>
        <w:tabs>
          <w:tab w:val="center" w:pos="4425"/>
          <w:tab w:val="right" w:pos="8835"/>
        </w:tabs>
        <w:autoSpaceDE w:val="0"/>
        <w:autoSpaceDN w:val="0"/>
        <w:adjustRightInd w:val="0"/>
        <w:jc w:val="both"/>
        <w:rPr>
          <w:rFonts w:ascii="Arial" w:hAnsi="Arial" w:cs="Arial"/>
          <w:sz w:val="22"/>
          <w:szCs w:val="22"/>
        </w:rPr>
      </w:pPr>
    </w:p>
    <w:p w14:paraId="32170D68" w14:textId="39AAA09F" w:rsidR="00892415" w:rsidRPr="00DA6EFD" w:rsidRDefault="00643793" w:rsidP="00892415">
      <w:pPr>
        <w:widowControl w:val="0"/>
        <w:tabs>
          <w:tab w:val="center" w:pos="4425"/>
          <w:tab w:val="right" w:pos="8835"/>
        </w:tabs>
        <w:autoSpaceDE w:val="0"/>
        <w:autoSpaceDN w:val="0"/>
        <w:adjustRightInd w:val="0"/>
        <w:jc w:val="both"/>
        <w:rPr>
          <w:rFonts w:ascii="Arial" w:hAnsi="Arial" w:cs="Arial"/>
          <w:sz w:val="22"/>
          <w:szCs w:val="22"/>
        </w:rPr>
      </w:pPr>
      <w:r>
        <w:rPr>
          <w:rFonts w:ascii="Arial" w:hAnsi="Arial" w:cs="Arial"/>
          <w:sz w:val="22"/>
          <w:szCs w:val="22"/>
        </w:rPr>
        <w:t xml:space="preserve">1.1. </w:t>
      </w:r>
      <w:r w:rsidR="00892415" w:rsidRPr="00DA6EFD">
        <w:rPr>
          <w:rFonts w:ascii="Arial" w:hAnsi="Arial" w:cs="Arial"/>
          <w:sz w:val="22"/>
          <w:szCs w:val="22"/>
        </w:rPr>
        <w:t xml:space="preserve">O objeto do presente processo licitatório visa a </w:t>
      </w:r>
      <w:r w:rsidR="009B6A64" w:rsidRPr="0041701C">
        <w:rPr>
          <w:rFonts w:ascii="Arial" w:hAnsi="Arial" w:cs="Arial"/>
        </w:rPr>
        <w:t>Contratação de empresa para aquisição de</w:t>
      </w:r>
      <w:r w:rsidR="009B6A64" w:rsidRPr="0041701C">
        <w:rPr>
          <w:rFonts w:ascii="Arial" w:eastAsia="Arial" w:hAnsi="Arial" w:cs="Arial"/>
          <w:color w:val="000000"/>
        </w:rPr>
        <w:t xml:space="preserve"> materiais permanentes e de consumo para implantação da feira do sol, conforme o</w:t>
      </w:r>
      <w:r w:rsidR="009B6A64" w:rsidRPr="0041701C">
        <w:rPr>
          <w:rFonts w:ascii="Arial" w:hAnsi="Arial" w:cs="Arial"/>
        </w:rPr>
        <w:t xml:space="preserve"> Convênio n° 326/2022 que celebram o Estado do Paraná, por intermédio da Secretaria de Estado da Agricultura e do Abastecimento – SEAB e o Município de Itambaracá</w:t>
      </w:r>
      <w:r w:rsidR="00892415" w:rsidRPr="00DA6EFD">
        <w:rPr>
          <w:rFonts w:ascii="Arial" w:hAnsi="Arial" w:cs="Arial"/>
          <w:sz w:val="22"/>
          <w:szCs w:val="22"/>
        </w:rPr>
        <w:t>, conforme especificações constantes no Estudo Técnico Preliminar e Termo de Referência.</w:t>
      </w:r>
    </w:p>
    <w:p w14:paraId="396A2BB1" w14:textId="77777777" w:rsidR="00892415" w:rsidRPr="00DA6EFD" w:rsidRDefault="00892415" w:rsidP="00892415">
      <w:pPr>
        <w:widowControl w:val="0"/>
        <w:tabs>
          <w:tab w:val="center" w:pos="4425"/>
          <w:tab w:val="right" w:pos="8835"/>
        </w:tabs>
        <w:autoSpaceDE w:val="0"/>
        <w:autoSpaceDN w:val="0"/>
        <w:adjustRightInd w:val="0"/>
        <w:jc w:val="both"/>
        <w:rPr>
          <w:rFonts w:ascii="Arial" w:hAnsi="Arial" w:cs="Arial"/>
          <w:sz w:val="22"/>
          <w:szCs w:val="22"/>
        </w:rPr>
      </w:pPr>
    </w:p>
    <w:p w14:paraId="391B0822" w14:textId="07818707" w:rsidR="00892415" w:rsidRPr="00DA6EFD" w:rsidRDefault="00643793" w:rsidP="00892415">
      <w:pPr>
        <w:widowControl w:val="0"/>
        <w:autoSpaceDE w:val="0"/>
        <w:autoSpaceDN w:val="0"/>
        <w:adjustRightInd w:val="0"/>
        <w:jc w:val="both"/>
        <w:rPr>
          <w:rFonts w:ascii="Arial" w:hAnsi="Arial" w:cs="Arial"/>
          <w:sz w:val="22"/>
          <w:szCs w:val="22"/>
        </w:rPr>
      </w:pPr>
      <w:r>
        <w:rPr>
          <w:rFonts w:ascii="Arial" w:hAnsi="Arial" w:cs="Arial"/>
          <w:sz w:val="22"/>
          <w:szCs w:val="22"/>
        </w:rPr>
        <w:t>1.2.</w:t>
      </w:r>
      <w:r w:rsidR="00892415" w:rsidRPr="00DA6EFD">
        <w:rPr>
          <w:rFonts w:ascii="Arial" w:hAnsi="Arial" w:cs="Arial"/>
          <w:sz w:val="22"/>
          <w:szCs w:val="22"/>
        </w:rPr>
        <w:t>Descrição:</w:t>
      </w:r>
    </w:p>
    <w:p w14:paraId="5D13CA3B" w14:textId="77777777" w:rsidR="00892415" w:rsidRPr="00DA6EFD" w:rsidRDefault="00892415" w:rsidP="00892415">
      <w:pPr>
        <w:widowControl w:val="0"/>
        <w:autoSpaceDE w:val="0"/>
        <w:autoSpaceDN w:val="0"/>
        <w:adjustRightInd w:val="0"/>
        <w:jc w:val="both"/>
        <w:rPr>
          <w:rFonts w:ascii="Arial" w:hAnsi="Arial" w:cs="Arial"/>
          <w:sz w:val="22"/>
          <w:szCs w:val="22"/>
        </w:rPr>
      </w:pPr>
    </w:p>
    <w:tbl>
      <w:tblPr>
        <w:tblW w:w="10632"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0"/>
        <w:gridCol w:w="4252"/>
        <w:gridCol w:w="1134"/>
        <w:gridCol w:w="992"/>
        <w:gridCol w:w="851"/>
        <w:gridCol w:w="1276"/>
        <w:gridCol w:w="1417"/>
      </w:tblGrid>
      <w:tr w:rsidR="00BE623E" w:rsidRPr="00DA6EFD" w14:paraId="3D4F9C91" w14:textId="77777777" w:rsidTr="00BE623E">
        <w:tc>
          <w:tcPr>
            <w:tcW w:w="710" w:type="dxa"/>
            <w:shd w:val="clear" w:color="auto" w:fill="A6A6A6" w:themeFill="background1" w:themeFillShade="A6"/>
          </w:tcPr>
          <w:p w14:paraId="1CCEBBE6" w14:textId="77777777" w:rsidR="00BE623E" w:rsidRPr="00DA6EFD" w:rsidRDefault="00BE623E"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Item</w:t>
            </w:r>
          </w:p>
        </w:tc>
        <w:tc>
          <w:tcPr>
            <w:tcW w:w="4252" w:type="dxa"/>
            <w:shd w:val="clear" w:color="auto" w:fill="A6A6A6" w:themeFill="background1" w:themeFillShade="A6"/>
          </w:tcPr>
          <w:p w14:paraId="420B251F" w14:textId="77777777" w:rsidR="00BE623E" w:rsidRPr="00DA6EFD" w:rsidRDefault="00BE623E"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Descrição</w:t>
            </w:r>
          </w:p>
        </w:tc>
        <w:tc>
          <w:tcPr>
            <w:tcW w:w="1134" w:type="dxa"/>
            <w:shd w:val="clear" w:color="auto" w:fill="A6A6A6" w:themeFill="background1" w:themeFillShade="A6"/>
          </w:tcPr>
          <w:p w14:paraId="409BE370" w14:textId="536F2DA1" w:rsidR="00BE623E" w:rsidRPr="00DA6EFD" w:rsidRDefault="00BE623E"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Unid</w:t>
            </w:r>
          </w:p>
        </w:tc>
        <w:tc>
          <w:tcPr>
            <w:tcW w:w="992" w:type="dxa"/>
            <w:shd w:val="clear" w:color="auto" w:fill="A6A6A6" w:themeFill="background1" w:themeFillShade="A6"/>
          </w:tcPr>
          <w:p w14:paraId="37711CF9" w14:textId="77777777" w:rsidR="00BE623E" w:rsidRPr="00DA6EFD" w:rsidRDefault="00BE623E"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Quant</w:t>
            </w:r>
          </w:p>
        </w:tc>
        <w:tc>
          <w:tcPr>
            <w:tcW w:w="851" w:type="dxa"/>
            <w:shd w:val="clear" w:color="auto" w:fill="A6A6A6" w:themeFill="background1" w:themeFillShade="A6"/>
          </w:tcPr>
          <w:p w14:paraId="770A097A" w14:textId="5438CE6A" w:rsidR="00BE623E" w:rsidRPr="00DA6EFD" w:rsidRDefault="00BE623E" w:rsidP="00BE623E">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Marca</w:t>
            </w:r>
          </w:p>
        </w:tc>
        <w:tc>
          <w:tcPr>
            <w:tcW w:w="1276" w:type="dxa"/>
            <w:shd w:val="clear" w:color="auto" w:fill="A6A6A6" w:themeFill="background1" w:themeFillShade="A6"/>
          </w:tcPr>
          <w:p w14:paraId="09715BC5" w14:textId="6467A3F6" w:rsidR="00BE623E" w:rsidRPr="00DA6EFD" w:rsidRDefault="00BE623E"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Preço unitário</w:t>
            </w:r>
          </w:p>
        </w:tc>
        <w:tc>
          <w:tcPr>
            <w:tcW w:w="1417" w:type="dxa"/>
            <w:shd w:val="clear" w:color="auto" w:fill="A6A6A6" w:themeFill="background1" w:themeFillShade="A6"/>
          </w:tcPr>
          <w:p w14:paraId="5CDA49D7" w14:textId="77777777" w:rsidR="00BE623E" w:rsidRPr="00DA6EFD" w:rsidRDefault="00BE623E" w:rsidP="00483524">
            <w:pPr>
              <w:tabs>
                <w:tab w:val="left" w:pos="5610"/>
              </w:tabs>
              <w:spacing w:before="120" w:after="120"/>
              <w:jc w:val="center"/>
              <w:rPr>
                <w:rFonts w:ascii="Arial" w:hAnsi="Arial" w:cs="Arial"/>
                <w:b/>
                <w:bCs/>
                <w:color w:val="000000" w:themeColor="text1"/>
                <w:sz w:val="22"/>
                <w:szCs w:val="22"/>
              </w:rPr>
            </w:pPr>
            <w:r w:rsidRPr="00DA6EFD">
              <w:rPr>
                <w:rFonts w:ascii="Arial" w:hAnsi="Arial" w:cs="Arial"/>
                <w:b/>
                <w:bCs/>
                <w:color w:val="000000" w:themeColor="text1"/>
                <w:sz w:val="22"/>
                <w:szCs w:val="22"/>
              </w:rPr>
              <w:t>Preço total</w:t>
            </w:r>
          </w:p>
        </w:tc>
      </w:tr>
      <w:tr w:rsidR="00BE623E" w:rsidRPr="00DA6EFD" w14:paraId="0630BA46" w14:textId="77777777" w:rsidTr="00BE623E">
        <w:tc>
          <w:tcPr>
            <w:tcW w:w="710" w:type="dxa"/>
            <w:shd w:val="clear" w:color="auto" w:fill="auto"/>
          </w:tcPr>
          <w:p w14:paraId="323629E3"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01</w:t>
            </w:r>
          </w:p>
        </w:tc>
        <w:tc>
          <w:tcPr>
            <w:tcW w:w="4252" w:type="dxa"/>
            <w:shd w:val="clear" w:color="auto" w:fill="auto"/>
          </w:tcPr>
          <w:p w14:paraId="62F1C0AE" w14:textId="77777777" w:rsidR="00BE623E" w:rsidRPr="00DA6EFD" w:rsidRDefault="00BE623E" w:rsidP="00483524">
            <w:pPr>
              <w:autoSpaceDE w:val="0"/>
              <w:autoSpaceDN w:val="0"/>
              <w:adjustRightInd w:val="0"/>
              <w:jc w:val="both"/>
              <w:rPr>
                <w:rFonts w:ascii="Arial" w:hAnsi="Arial" w:cs="Arial"/>
                <w:sz w:val="22"/>
                <w:szCs w:val="22"/>
              </w:rPr>
            </w:pPr>
            <w:r w:rsidRPr="00DA6EFD">
              <w:rPr>
                <w:rFonts w:ascii="Arial" w:hAnsi="Arial" w:cs="Arial"/>
                <w:sz w:val="22"/>
                <w:szCs w:val="22"/>
              </w:rPr>
              <w:t>Tendas sanfonadas com balcão 3,00 x 4,50 metro. Confeccionadas com barras metálicas tubular estrutura galvanizada e igualmente soldada. A lona de cobertura e lateria é produzida em nylon 600, com 50 % de pvc e 50 % de poliéster, reforço nos cantos e sustentação através de velcros, sendo de fácil substituição. Cor da lona: verde.</w:t>
            </w:r>
          </w:p>
        </w:tc>
        <w:tc>
          <w:tcPr>
            <w:tcW w:w="1134" w:type="dxa"/>
            <w:shd w:val="clear" w:color="auto" w:fill="auto"/>
          </w:tcPr>
          <w:p w14:paraId="6F79BD88"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Unit</w:t>
            </w:r>
          </w:p>
        </w:tc>
        <w:tc>
          <w:tcPr>
            <w:tcW w:w="992" w:type="dxa"/>
            <w:shd w:val="clear" w:color="auto" w:fill="auto"/>
          </w:tcPr>
          <w:p w14:paraId="2C6900F2"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10</w:t>
            </w:r>
          </w:p>
        </w:tc>
        <w:tc>
          <w:tcPr>
            <w:tcW w:w="851" w:type="dxa"/>
          </w:tcPr>
          <w:p w14:paraId="302745D7"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1276" w:type="dxa"/>
          </w:tcPr>
          <w:p w14:paraId="5356052D" w14:textId="571A89DA" w:rsidR="00BE623E" w:rsidRPr="00DA6EFD" w:rsidRDefault="00BE623E" w:rsidP="00483524">
            <w:pPr>
              <w:tabs>
                <w:tab w:val="left" w:pos="5610"/>
              </w:tabs>
              <w:spacing w:before="120" w:after="120"/>
              <w:jc w:val="center"/>
              <w:rPr>
                <w:rFonts w:ascii="Arial" w:hAnsi="Arial" w:cs="Arial"/>
                <w:b/>
                <w:sz w:val="22"/>
                <w:szCs w:val="22"/>
              </w:rPr>
            </w:pPr>
          </w:p>
        </w:tc>
        <w:tc>
          <w:tcPr>
            <w:tcW w:w="1417" w:type="dxa"/>
          </w:tcPr>
          <w:p w14:paraId="26117135" w14:textId="1691DBBA" w:rsidR="00BE623E" w:rsidRPr="00DA6EFD" w:rsidRDefault="00BE623E" w:rsidP="00483524">
            <w:pPr>
              <w:tabs>
                <w:tab w:val="left" w:pos="5610"/>
              </w:tabs>
              <w:spacing w:before="120" w:after="120"/>
              <w:jc w:val="center"/>
              <w:rPr>
                <w:rFonts w:ascii="Arial" w:hAnsi="Arial" w:cs="Arial"/>
                <w:b/>
                <w:sz w:val="22"/>
                <w:szCs w:val="22"/>
              </w:rPr>
            </w:pPr>
          </w:p>
        </w:tc>
      </w:tr>
      <w:tr w:rsidR="00BE623E" w:rsidRPr="00DA6EFD" w14:paraId="1A787977" w14:textId="77777777" w:rsidTr="00BE623E">
        <w:tc>
          <w:tcPr>
            <w:tcW w:w="710" w:type="dxa"/>
            <w:shd w:val="clear" w:color="auto" w:fill="auto"/>
          </w:tcPr>
          <w:p w14:paraId="1666D5DD"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02</w:t>
            </w:r>
          </w:p>
        </w:tc>
        <w:tc>
          <w:tcPr>
            <w:tcW w:w="4252" w:type="dxa"/>
            <w:shd w:val="clear" w:color="auto" w:fill="auto"/>
          </w:tcPr>
          <w:p w14:paraId="02274F3D" w14:textId="77777777" w:rsidR="00BE623E" w:rsidRPr="00DA6EFD" w:rsidRDefault="00BE623E" w:rsidP="00483524">
            <w:pPr>
              <w:rPr>
                <w:rFonts w:ascii="Arial" w:hAnsi="Arial" w:cs="Arial"/>
                <w:sz w:val="22"/>
                <w:szCs w:val="22"/>
                <w:shd w:val="clear" w:color="auto" w:fill="FFFFFF"/>
              </w:rPr>
            </w:pPr>
            <w:r w:rsidRPr="00DA6EFD">
              <w:rPr>
                <w:rFonts w:ascii="Arial" w:hAnsi="Arial" w:cs="Arial"/>
                <w:b/>
                <w:sz w:val="22"/>
                <w:szCs w:val="22"/>
              </w:rPr>
              <w:t xml:space="preserve">Balança de mesa capacidade máxima 40 kg. </w:t>
            </w:r>
            <w:r w:rsidRPr="00DA6EFD">
              <w:rPr>
                <w:rFonts w:ascii="Arial" w:hAnsi="Arial" w:cs="Arial"/>
                <w:sz w:val="22"/>
                <w:szCs w:val="22"/>
                <w:shd w:val="clear" w:color="auto" w:fill="FFFFFF"/>
              </w:rPr>
              <w:t>Capacidade: 40KG</w:t>
            </w:r>
            <w:r w:rsidRPr="00DA6EFD">
              <w:rPr>
                <w:rFonts w:ascii="Arial" w:hAnsi="Arial" w:cs="Arial"/>
                <w:sz w:val="22"/>
                <w:szCs w:val="22"/>
              </w:rPr>
              <w:br/>
            </w:r>
            <w:r w:rsidRPr="00DA6EFD">
              <w:rPr>
                <w:rFonts w:ascii="Arial" w:hAnsi="Arial" w:cs="Arial"/>
                <w:sz w:val="22"/>
                <w:szCs w:val="22"/>
                <w:shd w:val="clear" w:color="auto" w:fill="FFFFFF"/>
              </w:rPr>
              <w:t>Divisão: 2G</w:t>
            </w:r>
            <w:r w:rsidRPr="00DA6EFD">
              <w:rPr>
                <w:rFonts w:ascii="Arial" w:hAnsi="Arial" w:cs="Arial"/>
                <w:sz w:val="22"/>
                <w:szCs w:val="22"/>
              </w:rPr>
              <w:br/>
            </w:r>
            <w:r w:rsidRPr="00DA6EFD">
              <w:rPr>
                <w:rFonts w:ascii="Arial" w:hAnsi="Arial" w:cs="Arial"/>
                <w:sz w:val="22"/>
                <w:szCs w:val="22"/>
                <w:shd w:val="clear" w:color="auto" w:fill="FFFFFF"/>
              </w:rPr>
              <w:t>Corpo em Plástico ABS Injetado</w:t>
            </w:r>
            <w:r w:rsidRPr="00DA6EFD">
              <w:rPr>
                <w:rFonts w:ascii="Arial" w:hAnsi="Arial" w:cs="Arial"/>
                <w:sz w:val="22"/>
                <w:szCs w:val="22"/>
              </w:rPr>
              <w:br/>
            </w:r>
            <w:r w:rsidRPr="00DA6EFD">
              <w:rPr>
                <w:rFonts w:ascii="Arial" w:hAnsi="Arial" w:cs="Arial"/>
                <w:sz w:val="22"/>
                <w:szCs w:val="22"/>
                <w:shd w:val="clear" w:color="auto" w:fill="FFFFFF"/>
              </w:rPr>
              <w:t>Prato Inoxidável</w:t>
            </w:r>
            <w:r w:rsidRPr="00DA6EFD">
              <w:rPr>
                <w:rFonts w:ascii="Arial" w:hAnsi="Arial" w:cs="Arial"/>
                <w:sz w:val="22"/>
                <w:szCs w:val="22"/>
              </w:rPr>
              <w:br/>
            </w:r>
            <w:r w:rsidRPr="00DA6EFD">
              <w:rPr>
                <w:rFonts w:ascii="Arial" w:hAnsi="Arial" w:cs="Arial"/>
                <w:sz w:val="22"/>
                <w:szCs w:val="22"/>
                <w:shd w:val="clear" w:color="auto" w:fill="FFFFFF"/>
              </w:rPr>
              <w:t>Display LCD com iluminação</w:t>
            </w:r>
            <w:r w:rsidRPr="00DA6EFD">
              <w:rPr>
                <w:rFonts w:ascii="Arial" w:hAnsi="Arial" w:cs="Arial"/>
                <w:sz w:val="22"/>
                <w:szCs w:val="22"/>
              </w:rPr>
              <w:br/>
            </w:r>
            <w:r w:rsidRPr="00DA6EFD">
              <w:rPr>
                <w:rFonts w:ascii="Arial" w:hAnsi="Arial" w:cs="Arial"/>
                <w:sz w:val="22"/>
                <w:szCs w:val="22"/>
                <w:shd w:val="clear" w:color="auto" w:fill="FFFFFF"/>
              </w:rPr>
              <w:t>Display duplo (para vendedor e cliente)</w:t>
            </w:r>
            <w:r w:rsidRPr="00DA6EFD">
              <w:rPr>
                <w:rFonts w:ascii="Arial" w:hAnsi="Arial" w:cs="Arial"/>
                <w:sz w:val="22"/>
                <w:szCs w:val="22"/>
              </w:rPr>
              <w:t xml:space="preserve"> Teclado</w:t>
            </w:r>
            <w:r w:rsidRPr="00DA6EFD">
              <w:rPr>
                <w:rFonts w:ascii="Arial" w:hAnsi="Arial" w:cs="Arial"/>
                <w:sz w:val="22"/>
                <w:szCs w:val="22"/>
                <w:shd w:val="clear" w:color="auto" w:fill="FFFFFF"/>
              </w:rPr>
              <w:t xml:space="preserve"> 24 Teclas</w:t>
            </w:r>
            <w:r w:rsidRPr="00DA6EFD">
              <w:rPr>
                <w:rFonts w:ascii="Arial" w:hAnsi="Arial" w:cs="Arial"/>
                <w:sz w:val="22"/>
                <w:szCs w:val="22"/>
              </w:rPr>
              <w:br/>
            </w:r>
            <w:r w:rsidRPr="00DA6EFD">
              <w:rPr>
                <w:rFonts w:ascii="Arial" w:hAnsi="Arial" w:cs="Arial"/>
                <w:sz w:val="22"/>
                <w:szCs w:val="22"/>
                <w:shd w:val="clear" w:color="auto" w:fill="FFFFFF"/>
              </w:rPr>
              <w:t>Painel Aprova de Respingo</w:t>
            </w:r>
            <w:r w:rsidRPr="00DA6EFD">
              <w:rPr>
                <w:rFonts w:ascii="Arial" w:hAnsi="Arial" w:cs="Arial"/>
                <w:sz w:val="22"/>
                <w:szCs w:val="22"/>
              </w:rPr>
              <w:br/>
            </w:r>
            <w:r w:rsidRPr="00DA6EFD">
              <w:rPr>
                <w:rFonts w:ascii="Arial" w:hAnsi="Arial" w:cs="Arial"/>
                <w:sz w:val="22"/>
                <w:szCs w:val="22"/>
                <w:shd w:val="clear" w:color="auto" w:fill="FFFFFF"/>
              </w:rPr>
              <w:t>Indicador de bateria baixa</w:t>
            </w:r>
            <w:r w:rsidRPr="00DA6EFD">
              <w:rPr>
                <w:rFonts w:ascii="Arial" w:hAnsi="Arial" w:cs="Arial"/>
                <w:sz w:val="22"/>
                <w:szCs w:val="22"/>
              </w:rPr>
              <w:br/>
            </w:r>
            <w:r w:rsidRPr="00DA6EFD">
              <w:rPr>
                <w:rFonts w:ascii="Arial" w:hAnsi="Arial" w:cs="Arial"/>
                <w:sz w:val="22"/>
                <w:szCs w:val="22"/>
                <w:shd w:val="clear" w:color="auto" w:fill="FFFFFF"/>
              </w:rPr>
              <w:t>Indicador de bateria carregando</w:t>
            </w:r>
            <w:r w:rsidRPr="00DA6EFD">
              <w:rPr>
                <w:rFonts w:ascii="Arial" w:hAnsi="Arial" w:cs="Arial"/>
                <w:sz w:val="22"/>
                <w:szCs w:val="22"/>
              </w:rPr>
              <w:br/>
            </w:r>
            <w:r w:rsidRPr="00DA6EFD">
              <w:rPr>
                <w:rFonts w:ascii="Arial" w:hAnsi="Arial" w:cs="Arial"/>
                <w:sz w:val="22"/>
                <w:szCs w:val="22"/>
                <w:shd w:val="clear" w:color="auto" w:fill="FFFFFF"/>
              </w:rPr>
              <w:t>Bivolt (110v-220v)</w:t>
            </w:r>
            <w:r w:rsidRPr="00DA6EFD">
              <w:rPr>
                <w:rFonts w:ascii="Arial" w:hAnsi="Arial" w:cs="Arial"/>
                <w:sz w:val="22"/>
                <w:szCs w:val="22"/>
              </w:rPr>
              <w:t xml:space="preserve"> Bateria</w:t>
            </w:r>
            <w:r w:rsidRPr="00DA6EFD">
              <w:rPr>
                <w:rFonts w:ascii="Arial" w:hAnsi="Arial" w:cs="Arial"/>
                <w:sz w:val="22"/>
                <w:szCs w:val="22"/>
                <w:shd w:val="clear" w:color="auto" w:fill="FFFFFF"/>
              </w:rPr>
              <w:t xml:space="preserve"> Recarregável. </w:t>
            </w:r>
          </w:p>
          <w:p w14:paraId="3917835E" w14:textId="77777777" w:rsidR="00BE623E" w:rsidRPr="00DA6EFD" w:rsidRDefault="00BE623E" w:rsidP="00483524">
            <w:pPr>
              <w:pStyle w:val="Default"/>
              <w:rPr>
                <w:sz w:val="22"/>
                <w:szCs w:val="22"/>
              </w:rPr>
            </w:pPr>
            <w:r w:rsidRPr="00DA6EFD">
              <w:rPr>
                <w:sz w:val="22"/>
                <w:szCs w:val="22"/>
              </w:rPr>
              <w:t>Com selo do INMETRO.</w:t>
            </w:r>
          </w:p>
          <w:p w14:paraId="56178D6F" w14:textId="77777777" w:rsidR="00BE623E" w:rsidRPr="00DA6EFD" w:rsidRDefault="00BE623E" w:rsidP="00483524">
            <w:pPr>
              <w:autoSpaceDE w:val="0"/>
              <w:autoSpaceDN w:val="0"/>
              <w:adjustRightInd w:val="0"/>
              <w:rPr>
                <w:rFonts w:ascii="Arial" w:hAnsi="Arial" w:cs="Arial"/>
                <w:sz w:val="22"/>
                <w:szCs w:val="22"/>
              </w:rPr>
            </w:pPr>
            <w:r w:rsidRPr="00DA6EFD">
              <w:rPr>
                <w:rStyle w:val="Forte"/>
                <w:rFonts w:ascii="Arial" w:hAnsi="Arial" w:cs="Arial"/>
                <w:color w:val="000000" w:themeColor="text1"/>
                <w:sz w:val="22"/>
                <w:szCs w:val="22"/>
                <w:shd w:val="clear" w:color="auto" w:fill="FFFFFF"/>
              </w:rPr>
              <w:t>Itens Inclusos:</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1 Balança Bivolt</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1 Cabo Energia</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1 Manual</w:t>
            </w:r>
          </w:p>
        </w:tc>
        <w:tc>
          <w:tcPr>
            <w:tcW w:w="1134" w:type="dxa"/>
            <w:shd w:val="clear" w:color="auto" w:fill="auto"/>
          </w:tcPr>
          <w:p w14:paraId="6099B576"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 xml:space="preserve">Unit </w:t>
            </w:r>
          </w:p>
        </w:tc>
        <w:tc>
          <w:tcPr>
            <w:tcW w:w="992" w:type="dxa"/>
            <w:shd w:val="clear" w:color="auto" w:fill="auto"/>
          </w:tcPr>
          <w:p w14:paraId="03D35D6B"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10</w:t>
            </w:r>
          </w:p>
        </w:tc>
        <w:tc>
          <w:tcPr>
            <w:tcW w:w="851" w:type="dxa"/>
          </w:tcPr>
          <w:p w14:paraId="70A6290F"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1276" w:type="dxa"/>
          </w:tcPr>
          <w:p w14:paraId="5EB37469" w14:textId="6DAF142E" w:rsidR="00BE623E" w:rsidRPr="00DA6EFD" w:rsidRDefault="00BE623E" w:rsidP="00483524">
            <w:pPr>
              <w:tabs>
                <w:tab w:val="left" w:pos="5610"/>
              </w:tabs>
              <w:spacing w:before="120" w:after="120"/>
              <w:jc w:val="center"/>
              <w:rPr>
                <w:rFonts w:ascii="Arial" w:hAnsi="Arial" w:cs="Arial"/>
                <w:b/>
                <w:sz w:val="22"/>
                <w:szCs w:val="22"/>
              </w:rPr>
            </w:pPr>
          </w:p>
        </w:tc>
        <w:tc>
          <w:tcPr>
            <w:tcW w:w="1417" w:type="dxa"/>
          </w:tcPr>
          <w:p w14:paraId="2585D63C" w14:textId="4B3F331E" w:rsidR="00BE623E" w:rsidRPr="00DA6EFD" w:rsidRDefault="00BE623E" w:rsidP="00483524">
            <w:pPr>
              <w:tabs>
                <w:tab w:val="left" w:pos="5610"/>
              </w:tabs>
              <w:spacing w:before="120" w:after="120"/>
              <w:jc w:val="center"/>
              <w:rPr>
                <w:rFonts w:ascii="Arial" w:hAnsi="Arial" w:cs="Arial"/>
                <w:b/>
                <w:sz w:val="22"/>
                <w:szCs w:val="22"/>
              </w:rPr>
            </w:pPr>
          </w:p>
        </w:tc>
      </w:tr>
      <w:tr w:rsidR="00BE623E" w:rsidRPr="00DA6EFD" w14:paraId="01B167C5" w14:textId="77777777" w:rsidTr="00BE623E">
        <w:tc>
          <w:tcPr>
            <w:tcW w:w="710" w:type="dxa"/>
            <w:shd w:val="clear" w:color="auto" w:fill="auto"/>
          </w:tcPr>
          <w:p w14:paraId="1AD89084"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03</w:t>
            </w:r>
          </w:p>
        </w:tc>
        <w:tc>
          <w:tcPr>
            <w:tcW w:w="4252" w:type="dxa"/>
            <w:shd w:val="clear" w:color="auto" w:fill="auto"/>
          </w:tcPr>
          <w:p w14:paraId="012CD9F8" w14:textId="77777777" w:rsidR="00BE623E" w:rsidRPr="00DA6EFD" w:rsidRDefault="00BE623E" w:rsidP="00483524">
            <w:pPr>
              <w:jc w:val="both"/>
              <w:rPr>
                <w:rFonts w:ascii="Arial" w:hAnsi="Arial" w:cs="Arial"/>
                <w:sz w:val="22"/>
                <w:szCs w:val="22"/>
              </w:rPr>
            </w:pPr>
            <w:r w:rsidRPr="00DA6EFD">
              <w:rPr>
                <w:rFonts w:ascii="Arial" w:hAnsi="Arial" w:cs="Arial"/>
                <w:sz w:val="22"/>
                <w:szCs w:val="22"/>
              </w:rPr>
              <w:t>Freezer pequeno 200L -110 v</w:t>
            </w:r>
          </w:p>
          <w:p w14:paraId="30B2B38B" w14:textId="77777777" w:rsidR="00BE623E" w:rsidRPr="00DA6EFD" w:rsidRDefault="00BE623E"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DUAL FUNCTION</w:t>
            </w:r>
          </w:p>
          <w:p w14:paraId="529EBB08" w14:textId="77777777" w:rsidR="00BE623E" w:rsidRPr="00DA6EFD" w:rsidRDefault="00BE623E"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LUZ DE LED INTERNA</w:t>
            </w:r>
          </w:p>
          <w:p w14:paraId="2E79F797" w14:textId="77777777" w:rsidR="00BE623E" w:rsidRPr="00DA6EFD" w:rsidRDefault="00BE623E"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TURBO FREEZER</w:t>
            </w:r>
          </w:p>
          <w:p w14:paraId="181C1734" w14:textId="77777777" w:rsidR="00BE623E" w:rsidRPr="00DA6EFD" w:rsidRDefault="00BE623E" w:rsidP="0002303D">
            <w:pPr>
              <w:numPr>
                <w:ilvl w:val="0"/>
                <w:numId w:val="7"/>
              </w:numPr>
              <w:shd w:val="clear" w:color="auto" w:fill="FFFFFF"/>
              <w:ind w:left="270"/>
              <w:rPr>
                <w:rFonts w:ascii="Arial" w:hAnsi="Arial" w:cs="Arial"/>
                <w:color w:val="0F1111"/>
                <w:sz w:val="22"/>
                <w:szCs w:val="22"/>
              </w:rPr>
            </w:pPr>
            <w:r w:rsidRPr="00DA6EFD">
              <w:rPr>
                <w:rStyle w:val="a-list-item"/>
                <w:rFonts w:ascii="Arial" w:hAnsi="Arial" w:cs="Arial"/>
                <w:color w:val="0F1111"/>
                <w:sz w:val="22"/>
                <w:szCs w:val="22"/>
              </w:rPr>
              <w:t>Fechadura de segurança</w:t>
            </w:r>
          </w:p>
          <w:p w14:paraId="08B2D3FA" w14:textId="77777777" w:rsidR="00BE623E" w:rsidRPr="00DA6EFD" w:rsidRDefault="00BE623E" w:rsidP="00483524">
            <w:pPr>
              <w:autoSpaceDE w:val="0"/>
              <w:autoSpaceDN w:val="0"/>
              <w:adjustRightInd w:val="0"/>
              <w:jc w:val="both"/>
              <w:rPr>
                <w:rFonts w:ascii="Arial" w:hAnsi="Arial" w:cs="Arial"/>
                <w:sz w:val="22"/>
                <w:szCs w:val="22"/>
              </w:rPr>
            </w:pPr>
            <w:r w:rsidRPr="00DA6EFD">
              <w:rPr>
                <w:rStyle w:val="a-list-item"/>
                <w:rFonts w:ascii="Arial" w:hAnsi="Arial" w:cs="Arial"/>
                <w:color w:val="0F1111"/>
                <w:sz w:val="22"/>
                <w:szCs w:val="22"/>
              </w:rPr>
              <w:t>GÁS ECOLÓGICO R600</w:t>
            </w:r>
          </w:p>
        </w:tc>
        <w:tc>
          <w:tcPr>
            <w:tcW w:w="1134" w:type="dxa"/>
            <w:shd w:val="clear" w:color="auto" w:fill="auto"/>
          </w:tcPr>
          <w:p w14:paraId="4F7AC622"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 xml:space="preserve">Unit </w:t>
            </w:r>
          </w:p>
        </w:tc>
        <w:tc>
          <w:tcPr>
            <w:tcW w:w="992" w:type="dxa"/>
            <w:shd w:val="clear" w:color="auto" w:fill="auto"/>
          </w:tcPr>
          <w:p w14:paraId="340FD58D"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03</w:t>
            </w:r>
          </w:p>
        </w:tc>
        <w:tc>
          <w:tcPr>
            <w:tcW w:w="851" w:type="dxa"/>
          </w:tcPr>
          <w:p w14:paraId="69A52253"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1276" w:type="dxa"/>
          </w:tcPr>
          <w:p w14:paraId="5E805BD6" w14:textId="31822A7F" w:rsidR="00BE623E" w:rsidRPr="00DA6EFD" w:rsidRDefault="00BE623E" w:rsidP="00483524">
            <w:pPr>
              <w:tabs>
                <w:tab w:val="left" w:pos="5610"/>
              </w:tabs>
              <w:spacing w:before="120" w:after="120"/>
              <w:jc w:val="center"/>
              <w:rPr>
                <w:rFonts w:ascii="Arial" w:hAnsi="Arial" w:cs="Arial"/>
                <w:b/>
                <w:sz w:val="22"/>
                <w:szCs w:val="22"/>
              </w:rPr>
            </w:pPr>
          </w:p>
        </w:tc>
        <w:tc>
          <w:tcPr>
            <w:tcW w:w="1417" w:type="dxa"/>
          </w:tcPr>
          <w:p w14:paraId="7D5003DE" w14:textId="4D422D8A" w:rsidR="00BE623E" w:rsidRPr="00DA6EFD" w:rsidRDefault="00BE623E" w:rsidP="00483524">
            <w:pPr>
              <w:tabs>
                <w:tab w:val="left" w:pos="5610"/>
              </w:tabs>
              <w:spacing w:before="120" w:after="120"/>
              <w:jc w:val="center"/>
              <w:rPr>
                <w:rFonts w:ascii="Arial" w:hAnsi="Arial" w:cs="Arial"/>
                <w:b/>
                <w:sz w:val="22"/>
                <w:szCs w:val="22"/>
              </w:rPr>
            </w:pPr>
          </w:p>
        </w:tc>
      </w:tr>
      <w:tr w:rsidR="00BE623E" w:rsidRPr="00DA6EFD" w14:paraId="179D29A8" w14:textId="77777777" w:rsidTr="00BE623E">
        <w:tc>
          <w:tcPr>
            <w:tcW w:w="710" w:type="dxa"/>
            <w:shd w:val="clear" w:color="auto" w:fill="auto"/>
          </w:tcPr>
          <w:p w14:paraId="0DE69775"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04</w:t>
            </w:r>
          </w:p>
        </w:tc>
        <w:tc>
          <w:tcPr>
            <w:tcW w:w="4252" w:type="dxa"/>
            <w:shd w:val="clear" w:color="auto" w:fill="auto"/>
          </w:tcPr>
          <w:p w14:paraId="624D2165" w14:textId="77777777" w:rsidR="00BE623E" w:rsidRPr="00DA6EFD" w:rsidRDefault="00BE623E" w:rsidP="00483524">
            <w:pPr>
              <w:autoSpaceDE w:val="0"/>
              <w:autoSpaceDN w:val="0"/>
              <w:adjustRightInd w:val="0"/>
              <w:jc w:val="both"/>
              <w:rPr>
                <w:rFonts w:ascii="Arial" w:hAnsi="Arial" w:cs="Arial"/>
                <w:sz w:val="22"/>
                <w:szCs w:val="22"/>
              </w:rPr>
            </w:pPr>
            <w:r w:rsidRPr="00DA6EFD">
              <w:rPr>
                <w:rFonts w:ascii="Arial" w:hAnsi="Arial" w:cs="Arial"/>
                <w:color w:val="1F1F1F"/>
                <w:sz w:val="22"/>
                <w:szCs w:val="22"/>
                <w:shd w:val="clear" w:color="auto" w:fill="FFFFFF"/>
              </w:rPr>
              <w:t>Mesa De Plástico Fabricada Em Polipropileno. - Peso: 4,520 Kg - Material: Pp (Polipropileno) Medidas: - Largura: 70 Cm - Altura: 70 Cm - Comprimento: 70 </w:t>
            </w:r>
          </w:p>
        </w:tc>
        <w:tc>
          <w:tcPr>
            <w:tcW w:w="1134" w:type="dxa"/>
            <w:shd w:val="clear" w:color="auto" w:fill="auto"/>
          </w:tcPr>
          <w:p w14:paraId="440711E2"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 xml:space="preserve">Unit </w:t>
            </w:r>
          </w:p>
        </w:tc>
        <w:tc>
          <w:tcPr>
            <w:tcW w:w="992" w:type="dxa"/>
            <w:shd w:val="clear" w:color="auto" w:fill="auto"/>
          </w:tcPr>
          <w:p w14:paraId="5E45DE0C"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10</w:t>
            </w:r>
          </w:p>
        </w:tc>
        <w:tc>
          <w:tcPr>
            <w:tcW w:w="851" w:type="dxa"/>
          </w:tcPr>
          <w:p w14:paraId="73864491"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1276" w:type="dxa"/>
          </w:tcPr>
          <w:p w14:paraId="39644F1F" w14:textId="7F22C255" w:rsidR="00BE623E" w:rsidRPr="00DA6EFD" w:rsidRDefault="00BE623E" w:rsidP="00483524">
            <w:pPr>
              <w:tabs>
                <w:tab w:val="left" w:pos="5610"/>
              </w:tabs>
              <w:spacing w:before="120" w:after="120"/>
              <w:jc w:val="center"/>
              <w:rPr>
                <w:rFonts w:ascii="Arial" w:hAnsi="Arial" w:cs="Arial"/>
                <w:b/>
                <w:sz w:val="22"/>
                <w:szCs w:val="22"/>
              </w:rPr>
            </w:pPr>
          </w:p>
        </w:tc>
        <w:tc>
          <w:tcPr>
            <w:tcW w:w="1417" w:type="dxa"/>
          </w:tcPr>
          <w:p w14:paraId="583C2D28" w14:textId="086D3890" w:rsidR="00BE623E" w:rsidRPr="00DA6EFD" w:rsidRDefault="00BE623E" w:rsidP="00483524">
            <w:pPr>
              <w:tabs>
                <w:tab w:val="left" w:pos="5610"/>
              </w:tabs>
              <w:spacing w:before="120" w:after="120"/>
              <w:jc w:val="center"/>
              <w:rPr>
                <w:rFonts w:ascii="Arial" w:hAnsi="Arial" w:cs="Arial"/>
                <w:b/>
                <w:sz w:val="22"/>
                <w:szCs w:val="22"/>
              </w:rPr>
            </w:pPr>
          </w:p>
        </w:tc>
      </w:tr>
      <w:tr w:rsidR="00BE623E" w:rsidRPr="00DA6EFD" w14:paraId="3D641A7B" w14:textId="77777777" w:rsidTr="00BE623E">
        <w:tc>
          <w:tcPr>
            <w:tcW w:w="710" w:type="dxa"/>
            <w:shd w:val="clear" w:color="auto" w:fill="auto"/>
          </w:tcPr>
          <w:p w14:paraId="0353C882"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05</w:t>
            </w:r>
          </w:p>
        </w:tc>
        <w:tc>
          <w:tcPr>
            <w:tcW w:w="4252" w:type="dxa"/>
            <w:shd w:val="clear" w:color="auto" w:fill="auto"/>
          </w:tcPr>
          <w:p w14:paraId="403FD8BA" w14:textId="77777777" w:rsidR="00BE623E" w:rsidRPr="00DA6EFD" w:rsidRDefault="00BE623E" w:rsidP="00483524">
            <w:pPr>
              <w:rPr>
                <w:rFonts w:ascii="Arial" w:hAnsi="Arial" w:cs="Arial"/>
                <w:color w:val="000000" w:themeColor="text1"/>
                <w:sz w:val="22"/>
                <w:szCs w:val="22"/>
              </w:rPr>
            </w:pPr>
            <w:r w:rsidRPr="00DA6EFD">
              <w:rPr>
                <w:rFonts w:ascii="Arial" w:hAnsi="Arial" w:cs="Arial"/>
                <w:color w:val="000000" w:themeColor="text1"/>
                <w:sz w:val="22"/>
                <w:szCs w:val="22"/>
                <w:shd w:val="clear" w:color="auto" w:fill="FFFFFF"/>
              </w:rPr>
              <w:t>CADEIRA DE PLASTICO</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Acabamento esmaltado/brilhante!</w:t>
            </w:r>
            <w:r w:rsidRPr="00DA6EFD">
              <w:rPr>
                <w:rFonts w:ascii="Arial" w:hAnsi="Arial" w:cs="Arial"/>
                <w:color w:val="000000" w:themeColor="text1"/>
                <w:sz w:val="22"/>
                <w:szCs w:val="22"/>
              </w:rPr>
              <w:t xml:space="preserve"> -</w:t>
            </w:r>
            <w:r w:rsidRPr="00DA6EFD">
              <w:rPr>
                <w:rFonts w:ascii="Arial" w:hAnsi="Arial" w:cs="Arial"/>
                <w:color w:val="000000" w:themeColor="text1"/>
                <w:sz w:val="22"/>
                <w:szCs w:val="22"/>
                <w:shd w:val="clear" w:color="auto" w:fill="FFFFFF"/>
              </w:rPr>
              <w:t xml:space="preserve"> Muito confortável!</w:t>
            </w:r>
            <w:r w:rsidRPr="00DA6EFD">
              <w:rPr>
                <w:rFonts w:ascii="Arial" w:hAnsi="Arial" w:cs="Arial"/>
                <w:color w:val="000000" w:themeColor="text1"/>
                <w:sz w:val="22"/>
                <w:szCs w:val="22"/>
              </w:rPr>
              <w:t xml:space="preserve"> Suporta</w:t>
            </w:r>
            <w:r w:rsidRPr="00DA6EFD">
              <w:rPr>
                <w:rFonts w:ascii="Arial" w:hAnsi="Arial" w:cs="Arial"/>
                <w:color w:val="000000" w:themeColor="text1"/>
                <w:sz w:val="22"/>
                <w:szCs w:val="22"/>
                <w:shd w:val="clear" w:color="auto" w:fill="FFFFFF"/>
              </w:rPr>
              <w:t xml:space="preserve"> 152Kg</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com aditivo anti-UV.</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Resistente e Durável</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Altura: 76cm</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Largura: 55cm</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Profundidade: 44cm</w:t>
            </w:r>
          </w:p>
          <w:p w14:paraId="6C6A2592" w14:textId="77777777" w:rsidR="00BE623E" w:rsidRPr="00DA6EFD" w:rsidRDefault="00BE623E" w:rsidP="00483524">
            <w:pPr>
              <w:autoSpaceDE w:val="0"/>
              <w:autoSpaceDN w:val="0"/>
              <w:adjustRightInd w:val="0"/>
              <w:rPr>
                <w:rFonts w:ascii="Arial" w:hAnsi="Arial" w:cs="Arial"/>
                <w:sz w:val="22"/>
                <w:szCs w:val="22"/>
              </w:rPr>
            </w:pPr>
            <w:r w:rsidRPr="00DA6EFD">
              <w:rPr>
                <w:rFonts w:ascii="Arial" w:hAnsi="Arial" w:cs="Arial"/>
                <w:color w:val="000000" w:themeColor="text1"/>
                <w:sz w:val="22"/>
                <w:szCs w:val="22"/>
                <w:shd w:val="clear" w:color="auto" w:fill="FFFFFF"/>
              </w:rPr>
              <w:t>Resiste a uma carga estática de até 124 kg.</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Certificada pelo Inmetro.</w:t>
            </w:r>
            <w:r w:rsidRPr="00DA6EFD">
              <w:rPr>
                <w:rFonts w:ascii="Arial" w:hAnsi="Arial" w:cs="Arial"/>
                <w:color w:val="000000" w:themeColor="text1"/>
                <w:sz w:val="22"/>
                <w:szCs w:val="22"/>
              </w:rPr>
              <w:br/>
            </w:r>
            <w:r w:rsidRPr="00DA6EFD">
              <w:rPr>
                <w:rFonts w:ascii="Arial" w:hAnsi="Arial" w:cs="Arial"/>
                <w:color w:val="000000" w:themeColor="text1"/>
                <w:sz w:val="22"/>
                <w:szCs w:val="22"/>
                <w:shd w:val="clear" w:color="auto" w:fill="FFFFFF"/>
              </w:rPr>
              <w:t>Material: Polipropileno</w:t>
            </w:r>
          </w:p>
        </w:tc>
        <w:tc>
          <w:tcPr>
            <w:tcW w:w="1134" w:type="dxa"/>
            <w:shd w:val="clear" w:color="auto" w:fill="auto"/>
          </w:tcPr>
          <w:p w14:paraId="3F304641"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Unit</w:t>
            </w:r>
          </w:p>
        </w:tc>
        <w:tc>
          <w:tcPr>
            <w:tcW w:w="992" w:type="dxa"/>
            <w:shd w:val="clear" w:color="auto" w:fill="auto"/>
          </w:tcPr>
          <w:p w14:paraId="3A03FAF7" w14:textId="77777777" w:rsidR="00BE623E" w:rsidRPr="00DA6EFD" w:rsidRDefault="00BE623E" w:rsidP="00483524">
            <w:pPr>
              <w:tabs>
                <w:tab w:val="left" w:pos="5610"/>
              </w:tabs>
              <w:spacing w:before="120" w:after="120"/>
              <w:jc w:val="center"/>
              <w:rPr>
                <w:rFonts w:ascii="Arial" w:hAnsi="Arial" w:cs="Arial"/>
                <w:b/>
                <w:sz w:val="22"/>
                <w:szCs w:val="22"/>
              </w:rPr>
            </w:pPr>
            <w:r w:rsidRPr="00DA6EFD">
              <w:rPr>
                <w:rFonts w:ascii="Arial" w:hAnsi="Arial" w:cs="Arial"/>
                <w:b/>
                <w:sz w:val="22"/>
                <w:szCs w:val="22"/>
              </w:rPr>
              <w:t>40</w:t>
            </w:r>
          </w:p>
        </w:tc>
        <w:tc>
          <w:tcPr>
            <w:tcW w:w="851" w:type="dxa"/>
          </w:tcPr>
          <w:p w14:paraId="2C10A1A1"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1276" w:type="dxa"/>
          </w:tcPr>
          <w:p w14:paraId="45BF96EB" w14:textId="01015B1A" w:rsidR="00BE623E" w:rsidRPr="00DA6EFD" w:rsidRDefault="00BE623E" w:rsidP="00483524">
            <w:pPr>
              <w:tabs>
                <w:tab w:val="left" w:pos="5610"/>
              </w:tabs>
              <w:spacing w:before="120" w:after="120"/>
              <w:jc w:val="center"/>
              <w:rPr>
                <w:rFonts w:ascii="Arial" w:hAnsi="Arial" w:cs="Arial"/>
                <w:b/>
                <w:sz w:val="22"/>
                <w:szCs w:val="22"/>
              </w:rPr>
            </w:pPr>
          </w:p>
        </w:tc>
        <w:tc>
          <w:tcPr>
            <w:tcW w:w="1417" w:type="dxa"/>
          </w:tcPr>
          <w:p w14:paraId="620D9042" w14:textId="157B5779" w:rsidR="00BE623E" w:rsidRPr="00DA6EFD" w:rsidRDefault="00BE623E" w:rsidP="00483524">
            <w:pPr>
              <w:tabs>
                <w:tab w:val="left" w:pos="5610"/>
              </w:tabs>
              <w:spacing w:before="120" w:after="120"/>
              <w:jc w:val="center"/>
              <w:rPr>
                <w:rFonts w:ascii="Arial" w:hAnsi="Arial" w:cs="Arial"/>
                <w:b/>
                <w:sz w:val="22"/>
                <w:szCs w:val="22"/>
              </w:rPr>
            </w:pPr>
          </w:p>
        </w:tc>
      </w:tr>
      <w:tr w:rsidR="00BE623E" w:rsidRPr="00DA6EFD" w14:paraId="27A24084" w14:textId="77777777" w:rsidTr="00BE623E">
        <w:tc>
          <w:tcPr>
            <w:tcW w:w="710" w:type="dxa"/>
            <w:shd w:val="clear" w:color="auto" w:fill="auto"/>
          </w:tcPr>
          <w:p w14:paraId="4458A6BE"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4252" w:type="dxa"/>
            <w:shd w:val="clear" w:color="auto" w:fill="auto"/>
          </w:tcPr>
          <w:p w14:paraId="18019A7F" w14:textId="77777777" w:rsidR="00BE623E" w:rsidRPr="00DA6EFD" w:rsidRDefault="00BE623E" w:rsidP="00483524">
            <w:pPr>
              <w:autoSpaceDE w:val="0"/>
              <w:autoSpaceDN w:val="0"/>
              <w:adjustRightInd w:val="0"/>
              <w:rPr>
                <w:rFonts w:ascii="Arial" w:hAnsi="Arial" w:cs="Arial"/>
                <w:b/>
                <w:sz w:val="22"/>
                <w:szCs w:val="22"/>
              </w:rPr>
            </w:pPr>
            <w:r w:rsidRPr="00DA6EFD">
              <w:rPr>
                <w:rFonts w:ascii="Arial" w:hAnsi="Arial" w:cs="Arial"/>
                <w:b/>
                <w:sz w:val="22"/>
                <w:szCs w:val="22"/>
              </w:rPr>
              <w:t xml:space="preserve">Total previsto </w:t>
            </w:r>
          </w:p>
        </w:tc>
        <w:tc>
          <w:tcPr>
            <w:tcW w:w="1134" w:type="dxa"/>
            <w:shd w:val="clear" w:color="auto" w:fill="auto"/>
          </w:tcPr>
          <w:p w14:paraId="1090BAF4"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992" w:type="dxa"/>
            <w:shd w:val="clear" w:color="auto" w:fill="auto"/>
          </w:tcPr>
          <w:p w14:paraId="1B60DAB1"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851" w:type="dxa"/>
          </w:tcPr>
          <w:p w14:paraId="70DAEDDB" w14:textId="77777777" w:rsidR="00BE623E" w:rsidRPr="00DA6EFD" w:rsidRDefault="00BE623E" w:rsidP="00483524">
            <w:pPr>
              <w:tabs>
                <w:tab w:val="left" w:pos="5610"/>
              </w:tabs>
              <w:spacing w:before="120" w:after="120"/>
              <w:jc w:val="center"/>
              <w:rPr>
                <w:rFonts w:ascii="Arial" w:hAnsi="Arial" w:cs="Arial"/>
                <w:b/>
                <w:sz w:val="22"/>
                <w:szCs w:val="22"/>
              </w:rPr>
            </w:pPr>
          </w:p>
        </w:tc>
        <w:tc>
          <w:tcPr>
            <w:tcW w:w="1276" w:type="dxa"/>
          </w:tcPr>
          <w:p w14:paraId="6DB266AE" w14:textId="15156546" w:rsidR="00BE623E" w:rsidRPr="00DA6EFD" w:rsidRDefault="00BE623E" w:rsidP="00483524">
            <w:pPr>
              <w:tabs>
                <w:tab w:val="left" w:pos="5610"/>
              </w:tabs>
              <w:spacing w:before="120" w:after="120"/>
              <w:jc w:val="center"/>
              <w:rPr>
                <w:rFonts w:ascii="Arial" w:hAnsi="Arial" w:cs="Arial"/>
                <w:b/>
                <w:sz w:val="22"/>
                <w:szCs w:val="22"/>
              </w:rPr>
            </w:pPr>
          </w:p>
        </w:tc>
        <w:tc>
          <w:tcPr>
            <w:tcW w:w="1417" w:type="dxa"/>
          </w:tcPr>
          <w:p w14:paraId="3241F6B5" w14:textId="7740DBFD" w:rsidR="00BE623E" w:rsidRPr="00DA6EFD" w:rsidRDefault="00BE623E" w:rsidP="00BE623E">
            <w:pPr>
              <w:jc w:val="center"/>
              <w:rPr>
                <w:rFonts w:ascii="Arial" w:hAnsi="Arial" w:cs="Arial"/>
                <w:b/>
                <w:color w:val="000000"/>
                <w:sz w:val="22"/>
                <w:szCs w:val="22"/>
              </w:rPr>
            </w:pPr>
            <w:r w:rsidRPr="00DA6EFD">
              <w:rPr>
                <w:rFonts w:ascii="Arial" w:hAnsi="Arial" w:cs="Arial"/>
                <w:b/>
                <w:color w:val="000000"/>
                <w:sz w:val="22"/>
                <w:szCs w:val="22"/>
              </w:rPr>
              <w:t>R$</w:t>
            </w:r>
          </w:p>
        </w:tc>
      </w:tr>
    </w:tbl>
    <w:p w14:paraId="67570AE2" w14:textId="77777777" w:rsidR="00892415" w:rsidRPr="00DA6EFD" w:rsidRDefault="00892415" w:rsidP="00892415">
      <w:pPr>
        <w:tabs>
          <w:tab w:val="left" w:pos="12393"/>
        </w:tabs>
        <w:rPr>
          <w:rFonts w:ascii="Arial" w:hAnsi="Arial" w:cs="Arial"/>
          <w:sz w:val="22"/>
          <w:szCs w:val="22"/>
        </w:rPr>
      </w:pPr>
    </w:p>
    <w:p w14:paraId="11496CC0" w14:textId="77777777" w:rsidR="00892415"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VALOR TOTAL DO CONTRATO= ----- (----------)</w:t>
      </w:r>
    </w:p>
    <w:p w14:paraId="037EAC26" w14:textId="77777777" w:rsidR="00643793" w:rsidRPr="00F36F84" w:rsidRDefault="00643793" w:rsidP="00643793">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w:t>
      </w:r>
      <w:r w:rsidRPr="00F36F84">
        <w:rPr>
          <w:rFonts w:ascii="Arial" w:hAnsi="Arial" w:cs="Arial"/>
          <w:b/>
          <w:sz w:val="22"/>
          <w:szCs w:val="22"/>
        </w:rPr>
        <w:tab/>
      </w:r>
      <w:r w:rsidRPr="00F36F84">
        <w:rPr>
          <w:rFonts w:ascii="Arial" w:hAnsi="Arial" w:cs="Arial"/>
          <w:bCs/>
          <w:sz w:val="22"/>
          <w:szCs w:val="22"/>
        </w:rPr>
        <w:t>Vinculam esta contratação, independentemente de transcrição:</w:t>
      </w:r>
    </w:p>
    <w:p w14:paraId="2D9ED225" w14:textId="77777777" w:rsidR="00643793" w:rsidRPr="00F36F84" w:rsidRDefault="00643793" w:rsidP="00643793">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1.3.1.</w:t>
      </w:r>
      <w:r w:rsidRPr="00F36F84">
        <w:rPr>
          <w:rFonts w:ascii="Arial" w:hAnsi="Arial" w:cs="Arial"/>
          <w:b/>
          <w:sz w:val="22"/>
          <w:szCs w:val="22"/>
        </w:rPr>
        <w:tab/>
      </w:r>
      <w:r w:rsidRPr="00F36F84">
        <w:rPr>
          <w:rFonts w:ascii="Arial" w:hAnsi="Arial" w:cs="Arial"/>
          <w:bCs/>
          <w:sz w:val="22"/>
          <w:szCs w:val="22"/>
        </w:rPr>
        <w:t>O Termo de Referência;</w:t>
      </w:r>
    </w:p>
    <w:p w14:paraId="40F0B2F4" w14:textId="77777777" w:rsidR="00643793" w:rsidRPr="00F36F84" w:rsidRDefault="00643793" w:rsidP="00643793">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1.3.2.</w:t>
      </w:r>
      <w:r w:rsidRPr="00F36F84">
        <w:rPr>
          <w:rFonts w:ascii="Arial" w:hAnsi="Arial" w:cs="Arial"/>
          <w:b/>
          <w:sz w:val="22"/>
          <w:szCs w:val="22"/>
        </w:rPr>
        <w:tab/>
      </w:r>
      <w:r w:rsidRPr="00F36F84">
        <w:rPr>
          <w:rFonts w:ascii="Arial" w:hAnsi="Arial" w:cs="Arial"/>
          <w:bCs/>
          <w:sz w:val="22"/>
          <w:szCs w:val="22"/>
        </w:rPr>
        <w:t>O Edital da Licitação;</w:t>
      </w:r>
    </w:p>
    <w:p w14:paraId="6D0E087D" w14:textId="77777777" w:rsidR="00643793" w:rsidRPr="00F36F84" w:rsidRDefault="00643793" w:rsidP="00643793">
      <w:pPr>
        <w:widowControl w:val="0"/>
        <w:autoSpaceDE w:val="0"/>
        <w:autoSpaceDN w:val="0"/>
        <w:adjustRightInd w:val="0"/>
        <w:spacing w:line="360" w:lineRule="auto"/>
        <w:jc w:val="both"/>
        <w:rPr>
          <w:rFonts w:ascii="Arial" w:hAnsi="Arial" w:cs="Arial"/>
          <w:bCs/>
          <w:sz w:val="22"/>
          <w:szCs w:val="22"/>
        </w:rPr>
      </w:pPr>
      <w:r w:rsidRPr="00F36F84">
        <w:rPr>
          <w:rFonts w:ascii="Arial" w:hAnsi="Arial" w:cs="Arial"/>
          <w:b/>
          <w:sz w:val="22"/>
          <w:szCs w:val="22"/>
        </w:rPr>
        <w:t>1.3.3.</w:t>
      </w:r>
      <w:r w:rsidRPr="00F36F84">
        <w:rPr>
          <w:rFonts w:ascii="Arial" w:hAnsi="Arial" w:cs="Arial"/>
          <w:b/>
          <w:sz w:val="22"/>
          <w:szCs w:val="22"/>
        </w:rPr>
        <w:tab/>
      </w:r>
      <w:r w:rsidRPr="00F36F84">
        <w:rPr>
          <w:rFonts w:ascii="Arial" w:hAnsi="Arial" w:cs="Arial"/>
          <w:bCs/>
          <w:sz w:val="22"/>
          <w:szCs w:val="22"/>
        </w:rPr>
        <w:t>A Proposta do contratado;</w:t>
      </w:r>
    </w:p>
    <w:p w14:paraId="4E68990C" w14:textId="77777777" w:rsidR="00643793" w:rsidRPr="00356DB6" w:rsidRDefault="00643793" w:rsidP="00643793">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1.3.4.</w:t>
      </w:r>
      <w:r w:rsidRPr="00F36F84">
        <w:rPr>
          <w:rFonts w:ascii="Arial" w:hAnsi="Arial" w:cs="Arial"/>
          <w:b/>
          <w:sz w:val="22"/>
          <w:szCs w:val="22"/>
        </w:rPr>
        <w:tab/>
      </w:r>
      <w:r w:rsidRPr="00F36F84">
        <w:rPr>
          <w:rFonts w:ascii="Arial" w:hAnsi="Arial" w:cs="Arial"/>
          <w:bCs/>
          <w:sz w:val="22"/>
          <w:szCs w:val="22"/>
        </w:rPr>
        <w:t>Eventuais anexos dos documentos supracitados.</w:t>
      </w:r>
    </w:p>
    <w:p w14:paraId="3FF76AE8" w14:textId="1DC44218" w:rsidR="00643793" w:rsidRDefault="00643793" w:rsidP="00643793">
      <w:pPr>
        <w:widowControl w:val="0"/>
        <w:autoSpaceDE w:val="0"/>
        <w:autoSpaceDN w:val="0"/>
        <w:adjustRightInd w:val="0"/>
        <w:jc w:val="both"/>
        <w:rPr>
          <w:rFonts w:ascii="Arial" w:hAnsi="Arial" w:cs="Arial"/>
          <w:sz w:val="22"/>
          <w:szCs w:val="22"/>
        </w:rPr>
      </w:pPr>
      <w:r w:rsidRPr="00660795">
        <w:rPr>
          <w:rFonts w:ascii="Arial" w:eastAsiaTheme="minorHAnsi" w:hAnsi="Arial" w:cs="Arial"/>
          <w:b/>
          <w:bCs/>
          <w:sz w:val="22"/>
          <w:szCs w:val="22"/>
          <w:lang w:eastAsia="en-US"/>
        </w:rPr>
        <w:t>1.</w:t>
      </w:r>
      <w:r>
        <w:rPr>
          <w:rFonts w:ascii="Arial" w:eastAsiaTheme="minorHAnsi" w:hAnsi="Arial" w:cs="Arial"/>
          <w:b/>
          <w:bCs/>
          <w:sz w:val="22"/>
          <w:szCs w:val="22"/>
          <w:lang w:eastAsia="en-US"/>
        </w:rPr>
        <w:t>4</w:t>
      </w:r>
      <w:r w:rsidRPr="00660795">
        <w:rPr>
          <w:rFonts w:ascii="Arial" w:eastAsiaTheme="minorHAnsi" w:hAnsi="Arial" w:cs="Arial"/>
          <w:b/>
          <w:bCs/>
          <w:sz w:val="22"/>
          <w:szCs w:val="22"/>
          <w:lang w:eastAsia="en-US"/>
        </w:rPr>
        <w:t>.</w:t>
      </w:r>
      <w:r w:rsidRPr="00356DB6">
        <w:rPr>
          <w:rFonts w:ascii="Arial" w:eastAsiaTheme="minorHAnsi" w:hAnsi="Arial" w:cs="Arial"/>
          <w:sz w:val="22"/>
          <w:szCs w:val="22"/>
          <w:lang w:eastAsia="en-US"/>
        </w:rPr>
        <w:t xml:space="preserve"> Após assinar o Contrato, a licitante CONTRATADA deverá manter sua condição de habilitação e propostas durante o período de vigência do mesmo</w:t>
      </w:r>
    </w:p>
    <w:p w14:paraId="11CD13D6" w14:textId="77777777" w:rsidR="00643793" w:rsidRPr="00DA6EFD" w:rsidRDefault="00643793" w:rsidP="00892415">
      <w:pPr>
        <w:widowControl w:val="0"/>
        <w:autoSpaceDE w:val="0"/>
        <w:autoSpaceDN w:val="0"/>
        <w:adjustRightInd w:val="0"/>
        <w:jc w:val="both"/>
        <w:rPr>
          <w:rFonts w:ascii="Arial" w:hAnsi="Arial" w:cs="Arial"/>
          <w:sz w:val="22"/>
          <w:szCs w:val="22"/>
        </w:rPr>
      </w:pPr>
    </w:p>
    <w:p w14:paraId="7EABEAA6"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 xml:space="preserve">CLÁUSULA SEGUNDA – DO PREÇO E DA VIGÊNCIA </w:t>
      </w:r>
    </w:p>
    <w:p w14:paraId="2455E834"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0EB9DD26"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 xml:space="preserve">2.1 O preço ajustado ao qual o CONTRATANTE se obriga a adimplir e o CONTRATADO concorda em receber é de </w:t>
      </w:r>
      <w:r w:rsidRPr="00DA6EFD">
        <w:rPr>
          <w:rFonts w:ascii="Arial" w:hAnsi="Arial" w:cs="Arial"/>
          <w:sz w:val="22"/>
          <w:szCs w:val="22"/>
          <w:highlight w:val="yellow"/>
        </w:rPr>
        <w:t>R$.....(....).</w:t>
      </w:r>
    </w:p>
    <w:p w14:paraId="0B65AE82"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56E47170"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ÚNICO - O pagamento de quaisquer taxas ou emolumentos concernentes ao objeto do presente contrato será de responsabilidade exclusiva da CONTRATADA, bem como demais encargos inerentes e necessários para a completa execução das suas obrigações assumidas pelo presente contrato.</w:t>
      </w:r>
    </w:p>
    <w:p w14:paraId="14E0C914"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0E8ED39E" w14:textId="111C6084" w:rsidR="00892415" w:rsidRDefault="00892415" w:rsidP="00892415">
      <w:pPr>
        <w:autoSpaceDE w:val="0"/>
        <w:autoSpaceDN w:val="0"/>
        <w:adjustRightInd w:val="0"/>
        <w:spacing w:after="120"/>
        <w:jc w:val="both"/>
        <w:rPr>
          <w:rFonts w:ascii="Arial" w:hAnsi="Arial" w:cs="Arial"/>
          <w:sz w:val="22"/>
          <w:szCs w:val="22"/>
        </w:rPr>
      </w:pPr>
      <w:r w:rsidRPr="00DA6EFD">
        <w:rPr>
          <w:rFonts w:ascii="Arial" w:hAnsi="Arial" w:cs="Arial"/>
          <w:sz w:val="22"/>
          <w:szCs w:val="22"/>
        </w:rPr>
        <w:t xml:space="preserve">2.2 </w:t>
      </w:r>
      <w:r w:rsidRPr="00DA6EFD">
        <w:rPr>
          <w:rFonts w:ascii="Arial" w:eastAsiaTheme="minorHAnsi" w:hAnsi="Arial" w:cs="Arial"/>
          <w:b/>
          <w:bCs/>
          <w:color w:val="000000"/>
          <w:sz w:val="22"/>
          <w:szCs w:val="22"/>
          <w:lang w:eastAsia="en-US"/>
        </w:rPr>
        <w:t>.</w:t>
      </w:r>
      <w:r w:rsidR="0079391A">
        <w:rPr>
          <w:rFonts w:ascii="Arial" w:eastAsiaTheme="minorHAnsi" w:hAnsi="Arial" w:cs="Arial"/>
          <w:color w:val="000000"/>
          <w:sz w:val="22"/>
          <w:szCs w:val="22"/>
          <w:lang w:eastAsia="en-US"/>
        </w:rPr>
        <w:t xml:space="preserve"> </w:t>
      </w:r>
      <w:r w:rsidRPr="00DA6EFD">
        <w:rPr>
          <w:rFonts w:ascii="Arial" w:eastAsiaTheme="minorHAnsi" w:hAnsi="Arial" w:cs="Arial"/>
          <w:color w:val="000000"/>
          <w:sz w:val="22"/>
          <w:szCs w:val="22"/>
          <w:lang w:eastAsia="en-US"/>
        </w:rPr>
        <w:t xml:space="preserve">O </w:t>
      </w:r>
      <w:r w:rsidR="00BE623E" w:rsidRPr="00DA6EFD">
        <w:rPr>
          <w:rFonts w:ascii="Arial" w:eastAsiaTheme="minorHAnsi" w:hAnsi="Arial" w:cs="Arial"/>
          <w:color w:val="000000"/>
          <w:sz w:val="22"/>
          <w:szCs w:val="22"/>
          <w:lang w:eastAsia="en-US"/>
        </w:rPr>
        <w:t xml:space="preserve">contrato terá </w:t>
      </w:r>
      <w:r w:rsidRPr="00DA6EFD">
        <w:rPr>
          <w:rFonts w:ascii="Arial" w:hAnsi="Arial" w:cs="Arial"/>
          <w:sz w:val="22"/>
          <w:szCs w:val="22"/>
        </w:rPr>
        <w:t>duração inicial de 12 (doze) meses, a contar da data da assinatura do respectivo termo, podendo ser prorrogado na forma da Lei nº 14.133/2021 e alterações posteriores</w:t>
      </w:r>
      <w:r w:rsidR="008F3716">
        <w:rPr>
          <w:rFonts w:ascii="Arial" w:hAnsi="Arial" w:cs="Arial"/>
          <w:sz w:val="22"/>
          <w:szCs w:val="22"/>
        </w:rPr>
        <w:t>.</w:t>
      </w:r>
    </w:p>
    <w:p w14:paraId="0CA8D917" w14:textId="7BD882D9" w:rsidR="008F3716" w:rsidRPr="00EE2887" w:rsidRDefault="008F3716" w:rsidP="008F3716">
      <w:pPr>
        <w:autoSpaceDE w:val="0"/>
        <w:autoSpaceDN w:val="0"/>
        <w:adjustRightInd w:val="0"/>
        <w:spacing w:after="120"/>
        <w:jc w:val="both"/>
        <w:rPr>
          <w:rFonts w:ascii="Arial" w:eastAsiaTheme="minorHAnsi" w:hAnsi="Arial" w:cs="Arial"/>
          <w:color w:val="000000"/>
          <w:sz w:val="22"/>
          <w:szCs w:val="22"/>
          <w:lang w:eastAsia="en-US"/>
        </w:rPr>
      </w:pPr>
      <w:r w:rsidRPr="008F3716">
        <w:rPr>
          <w:rFonts w:ascii="Arial" w:eastAsiaTheme="minorHAnsi" w:hAnsi="Arial" w:cs="Arial"/>
          <w:bCs/>
          <w:color w:val="000000"/>
          <w:sz w:val="22"/>
          <w:szCs w:val="22"/>
          <w:lang w:eastAsia="en-US"/>
        </w:rPr>
        <w:t>2.3.</w:t>
      </w:r>
      <w:r w:rsidRPr="00EE2887">
        <w:rPr>
          <w:rFonts w:ascii="Arial" w:eastAsiaTheme="minorHAnsi" w:hAnsi="Arial" w:cs="Arial"/>
          <w:b/>
          <w:bCs/>
          <w:color w:val="000000"/>
          <w:sz w:val="22"/>
          <w:szCs w:val="22"/>
          <w:lang w:eastAsia="en-US"/>
        </w:rPr>
        <w:t xml:space="preserve"> </w:t>
      </w:r>
      <w:r w:rsidRPr="00EE2887">
        <w:rPr>
          <w:rFonts w:ascii="Arial" w:eastAsiaTheme="minorHAnsi" w:hAnsi="Arial" w:cs="Arial"/>
          <w:color w:val="000000"/>
          <w:sz w:val="22"/>
          <w:szCs w:val="22"/>
          <w:lang w:eastAsia="en-US"/>
        </w:rPr>
        <w:t xml:space="preserve">Para efeitos de garantia dos produtos e/ou serviços; o prazo de vigência dos contratos se dará até o término da garantia ofertada pela CONTRATADA, conforme descrito na Proposta de Preços. </w:t>
      </w:r>
    </w:p>
    <w:p w14:paraId="0FEAC556" w14:textId="77777777" w:rsidR="008F3716" w:rsidRPr="00DA6EFD" w:rsidRDefault="008F3716" w:rsidP="00892415">
      <w:pPr>
        <w:autoSpaceDE w:val="0"/>
        <w:autoSpaceDN w:val="0"/>
        <w:adjustRightInd w:val="0"/>
        <w:spacing w:after="120"/>
        <w:jc w:val="both"/>
        <w:rPr>
          <w:rFonts w:ascii="Arial" w:eastAsiaTheme="minorHAnsi" w:hAnsi="Arial" w:cs="Arial"/>
          <w:color w:val="000000"/>
          <w:sz w:val="22"/>
          <w:szCs w:val="22"/>
          <w:lang w:eastAsia="en-US"/>
        </w:rPr>
      </w:pPr>
    </w:p>
    <w:p w14:paraId="2C9DF662" w14:textId="5DE51D6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 xml:space="preserve">CLÁUSULA TERCEIRA – DA FORMA DE </w:t>
      </w:r>
      <w:r w:rsidR="009E2B66" w:rsidRPr="00DA6EFD">
        <w:rPr>
          <w:rFonts w:ascii="Arial" w:hAnsi="Arial" w:cs="Arial"/>
          <w:b/>
          <w:sz w:val="22"/>
          <w:szCs w:val="22"/>
        </w:rPr>
        <w:t>ENTREGA</w:t>
      </w:r>
    </w:p>
    <w:p w14:paraId="497C2F11" w14:textId="77777777" w:rsidR="009E2B66" w:rsidRPr="00DA6EFD" w:rsidRDefault="00892415" w:rsidP="009E2B66">
      <w:pPr>
        <w:jc w:val="both"/>
        <w:rPr>
          <w:rFonts w:ascii="Arial" w:hAnsi="Arial" w:cs="Arial"/>
          <w:sz w:val="22"/>
          <w:szCs w:val="22"/>
        </w:rPr>
      </w:pPr>
      <w:r w:rsidRPr="00DA6EFD">
        <w:rPr>
          <w:rFonts w:ascii="Arial" w:hAnsi="Arial" w:cs="Arial"/>
          <w:b/>
          <w:sz w:val="22"/>
          <w:szCs w:val="22"/>
        </w:rPr>
        <w:t xml:space="preserve">3.1- </w:t>
      </w:r>
      <w:r w:rsidRPr="00DA6EFD">
        <w:rPr>
          <w:rFonts w:ascii="Arial" w:hAnsi="Arial" w:cs="Arial"/>
          <w:sz w:val="22"/>
          <w:szCs w:val="22"/>
        </w:rPr>
        <w:t xml:space="preserve"> </w:t>
      </w:r>
      <w:r w:rsidR="009E2B66" w:rsidRPr="00DA6EFD">
        <w:rPr>
          <w:rFonts w:ascii="Arial" w:hAnsi="Arial" w:cs="Arial"/>
          <w:sz w:val="22"/>
          <w:szCs w:val="22"/>
        </w:rPr>
        <w:t>O prazo de entrega dos itens é o especificado na Ordem de Fornecimento, em remessa parcelada no seguinte endereço: Avenida interventor Ribas n° 06 - Bairro: Centro, ou conforme endereço a serem informados juntamente com o empenho ou solicitação de fornecimento. Horário de recebimento: das 08:00 as 11:00 e das 13:00 às 16:00 horas de segunda a sexta-feira.</w:t>
      </w:r>
    </w:p>
    <w:p w14:paraId="3C26895A" w14:textId="05D7EFDF" w:rsidR="009E2B66" w:rsidRPr="00DA6EFD" w:rsidRDefault="009E2B66" w:rsidP="009E2B66">
      <w:pPr>
        <w:jc w:val="both"/>
        <w:rPr>
          <w:rFonts w:ascii="Arial" w:hAnsi="Arial" w:cs="Arial"/>
          <w:sz w:val="22"/>
          <w:szCs w:val="22"/>
        </w:rPr>
      </w:pPr>
      <w:r w:rsidRPr="00DA6EFD">
        <w:rPr>
          <w:rFonts w:ascii="Arial" w:hAnsi="Arial" w:cs="Arial"/>
          <w:sz w:val="22"/>
          <w:szCs w:val="22"/>
        </w:rPr>
        <w:t>3.1.2. O prazo de entrega dos produtos é de até 15 (quinze) dias, nota de empenho.</w:t>
      </w:r>
    </w:p>
    <w:p w14:paraId="3D53B12E" w14:textId="57A19A36" w:rsidR="009E2B66" w:rsidRPr="00DA6EFD" w:rsidRDefault="009E2B66" w:rsidP="009E2B66">
      <w:pPr>
        <w:jc w:val="both"/>
        <w:rPr>
          <w:rFonts w:ascii="Arial" w:hAnsi="Arial" w:cs="Arial"/>
          <w:sz w:val="22"/>
          <w:szCs w:val="22"/>
        </w:rPr>
      </w:pPr>
      <w:r w:rsidRPr="00DA6EFD">
        <w:rPr>
          <w:rFonts w:ascii="Arial" w:hAnsi="Arial" w:cs="Arial"/>
          <w:sz w:val="22"/>
          <w:szCs w:val="22"/>
        </w:rPr>
        <w:t>3.1.3. Caso não seja possível a entrega na data assinalada, a empresa deverá comunicar as razões Respectivas com pelo menos 03 (três) dias de antecedência para que qualquer pleito de prorrogação de prazo seja analisado, ressalvadas situações de caso fortuito e força maior.</w:t>
      </w:r>
    </w:p>
    <w:p w14:paraId="76202975" w14:textId="77777777" w:rsidR="00892415" w:rsidRPr="00DA6EFD" w:rsidRDefault="00892415" w:rsidP="00892415">
      <w:pPr>
        <w:jc w:val="both"/>
        <w:rPr>
          <w:rFonts w:ascii="Arial" w:hAnsi="Arial" w:cs="Arial"/>
          <w:b/>
          <w:sz w:val="22"/>
          <w:szCs w:val="22"/>
        </w:rPr>
      </w:pPr>
    </w:p>
    <w:p w14:paraId="4AE36F94"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QUARTA – DAS OBRIGAÇÕES DA CONTRATADA</w:t>
      </w:r>
    </w:p>
    <w:p w14:paraId="123C6732" w14:textId="77777777" w:rsidR="00892415" w:rsidRPr="00DA6EFD" w:rsidRDefault="00892415" w:rsidP="00892415">
      <w:pPr>
        <w:widowControl w:val="0"/>
        <w:autoSpaceDE w:val="0"/>
        <w:autoSpaceDN w:val="0"/>
        <w:adjustRightInd w:val="0"/>
        <w:jc w:val="center"/>
        <w:rPr>
          <w:rFonts w:ascii="Arial" w:hAnsi="Arial" w:cs="Arial"/>
          <w:b/>
          <w:sz w:val="22"/>
          <w:szCs w:val="22"/>
        </w:rPr>
      </w:pPr>
    </w:p>
    <w:p w14:paraId="7DBF7260" w14:textId="77777777" w:rsidR="002449EB" w:rsidRPr="00DA6EFD" w:rsidRDefault="002449EB" w:rsidP="0002303D">
      <w:pPr>
        <w:pStyle w:val="PargrafodaLista"/>
        <w:numPr>
          <w:ilvl w:val="0"/>
          <w:numId w:val="9"/>
        </w:numPr>
        <w:autoSpaceDE w:val="0"/>
        <w:autoSpaceDN w:val="0"/>
        <w:adjustRightInd w:val="0"/>
        <w:spacing w:after="120"/>
        <w:jc w:val="both"/>
        <w:rPr>
          <w:rFonts w:ascii="Arial" w:eastAsiaTheme="minorHAnsi" w:hAnsi="Arial" w:cs="Arial"/>
          <w:b/>
          <w:bCs/>
          <w:sz w:val="22"/>
          <w:szCs w:val="22"/>
        </w:rPr>
      </w:pPr>
      <w:r w:rsidRPr="00DA6EFD">
        <w:rPr>
          <w:rFonts w:ascii="Arial" w:eastAsiaTheme="minorHAnsi" w:hAnsi="Arial" w:cs="Arial"/>
          <w:b/>
          <w:bCs/>
          <w:sz w:val="22"/>
          <w:szCs w:val="22"/>
        </w:rPr>
        <w:t>A CONTRATADA obrigar-se-á:</w:t>
      </w:r>
    </w:p>
    <w:p w14:paraId="3493D924" w14:textId="44965A77"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4.1</w:t>
      </w:r>
      <w:r w:rsidR="002449EB" w:rsidRPr="00DA6EFD">
        <w:rPr>
          <w:rFonts w:ascii="Arial" w:eastAsiaTheme="minorHAnsi" w:hAnsi="Arial" w:cs="Arial"/>
          <w:sz w:val="22"/>
          <w:szCs w:val="22"/>
        </w:rPr>
        <w:t xml:space="preserve"> Fornecer o objeto a ser contratado, cumprindo todas as obrigações constantes desta Ata de Registro de Preços e em seus anexos, assumindo como exclusivamente seus os riscos e as despesas decorrentes da boa e perfeita execução do objeto, observando, ainda, as obrigações a seguir dispostas:</w:t>
      </w:r>
    </w:p>
    <w:p w14:paraId="26FE151E" w14:textId="26A13DEA"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4.2</w:t>
      </w:r>
      <w:r w:rsidR="002449EB" w:rsidRPr="00DA6EFD">
        <w:rPr>
          <w:rFonts w:ascii="Arial" w:eastAsiaTheme="minorHAnsi" w:hAnsi="Arial" w:cs="Arial"/>
          <w:sz w:val="22"/>
          <w:szCs w:val="22"/>
        </w:rPr>
        <w:t xml:space="preserve"> Comunicar imediatamente eventuais atrasos na entrega do objeto, fundamentando justificadamente e documentalmente os seus motivos; para posterior análise da CONTRATANTE; ficando a seu exclusivo critério a aceitabilidade; independente de aplicação das penalidades previstas em lei;</w:t>
      </w:r>
    </w:p>
    <w:p w14:paraId="3008A9FD" w14:textId="2CE881F8" w:rsidR="00A8113A" w:rsidRPr="00DA6EFD" w:rsidRDefault="002449EB" w:rsidP="0002303D">
      <w:pPr>
        <w:pStyle w:val="PargrafodaLista"/>
        <w:numPr>
          <w:ilvl w:val="1"/>
          <w:numId w:val="11"/>
        </w:numPr>
        <w:autoSpaceDE w:val="0"/>
        <w:autoSpaceDN w:val="0"/>
        <w:adjustRightInd w:val="0"/>
        <w:spacing w:after="120"/>
        <w:ind w:left="0" w:firstLine="0"/>
        <w:jc w:val="both"/>
        <w:rPr>
          <w:rFonts w:ascii="Arial" w:eastAsiaTheme="minorHAnsi" w:hAnsi="Arial" w:cs="Arial"/>
          <w:sz w:val="22"/>
          <w:szCs w:val="22"/>
        </w:rPr>
      </w:pPr>
      <w:r w:rsidRPr="00DA6EFD">
        <w:rPr>
          <w:rFonts w:ascii="Arial" w:eastAsiaTheme="minorHAnsi" w:hAnsi="Arial" w:cs="Arial"/>
          <w:sz w:val="22"/>
          <w:szCs w:val="22"/>
        </w:rPr>
        <w:t>Comunicar ao Fiscal do contrato, no prazo de 24 (vinte e qua</w:t>
      </w:r>
      <w:r w:rsidR="00A8113A" w:rsidRPr="00DA6EFD">
        <w:rPr>
          <w:rFonts w:ascii="Arial" w:eastAsiaTheme="minorHAnsi" w:hAnsi="Arial" w:cs="Arial"/>
          <w:sz w:val="22"/>
          <w:szCs w:val="22"/>
        </w:rPr>
        <w:t xml:space="preserve">tro) horas, qualquer ocorrência </w:t>
      </w:r>
      <w:r w:rsidRPr="00DA6EFD">
        <w:rPr>
          <w:rFonts w:ascii="Arial" w:eastAsiaTheme="minorHAnsi" w:hAnsi="Arial" w:cs="Arial"/>
          <w:sz w:val="22"/>
          <w:szCs w:val="22"/>
        </w:rPr>
        <w:t>anormal ou acidente que se verifique no local da execução do objeto contratual;</w:t>
      </w:r>
    </w:p>
    <w:p w14:paraId="7ADA12BF" w14:textId="39C29298" w:rsidR="00A8113A"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4.4</w:t>
      </w:r>
      <w:r w:rsidR="002449EB" w:rsidRPr="00DA6EFD">
        <w:rPr>
          <w:rFonts w:ascii="Arial" w:eastAsiaTheme="minorHAnsi" w:hAnsi="Arial" w:cs="Arial"/>
          <w:sz w:val="22"/>
          <w:szCs w:val="22"/>
        </w:rPr>
        <w:t xml:space="preserve"> Substituir, no prazo de 03 (três) dias úteis sem ônus para a Contratante, os produtos devolvidos em razão de divergências entre o produto recebido e as especificações contidas neste Termo de Referência;</w:t>
      </w:r>
    </w:p>
    <w:p w14:paraId="3C293A82" w14:textId="45970F81"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4.5</w:t>
      </w:r>
      <w:r w:rsidR="002449EB" w:rsidRPr="00DA6EFD">
        <w:rPr>
          <w:rFonts w:ascii="Arial" w:eastAsiaTheme="minorHAnsi" w:hAnsi="Arial" w:cs="Arial"/>
          <w:sz w:val="22"/>
          <w:szCs w:val="22"/>
        </w:rPr>
        <w:t xml:space="preserve"> Paralisar, por determinação do contratante, qualquer atividade que não esteja sendo executada de acordo com a boa técnica ou que ponha em risco a segurança de pessoas ou bens de terceiros.</w:t>
      </w:r>
    </w:p>
    <w:p w14:paraId="14B67455" w14:textId="0DD9EA76"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4.6</w:t>
      </w:r>
      <w:r w:rsidR="002449EB" w:rsidRPr="00DA6EFD">
        <w:rPr>
          <w:rFonts w:ascii="Arial" w:eastAsiaTheme="minorHAnsi" w:hAnsi="Arial" w:cs="Arial"/>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9991F5" w14:textId="2E6CB81D"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4.7</w:t>
      </w:r>
      <w:r w:rsidR="002449EB" w:rsidRPr="00DA6EFD">
        <w:rPr>
          <w:rFonts w:ascii="Arial" w:eastAsiaTheme="minorHAnsi" w:hAnsi="Arial" w:cs="Arial"/>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C813CDF" w14:textId="27DF7417"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4.8</w:t>
      </w:r>
      <w:r w:rsidR="002449EB" w:rsidRPr="00DA6EFD">
        <w:rPr>
          <w:rFonts w:ascii="Arial" w:eastAsiaTheme="minorHAnsi" w:hAnsi="Arial" w:cs="Arial"/>
          <w:sz w:val="22"/>
          <w:szCs w:val="22"/>
        </w:rPr>
        <w:t xml:space="preserve"> Responsabilizar-se pelos vícios e danos decorrentes do objeto, de acordo com o Código de Defesa do Consumidor (Lei nº 8.078, de 1990);</w:t>
      </w:r>
    </w:p>
    <w:p w14:paraId="4508FAD2" w14:textId="77AB073D"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4.9</w:t>
      </w:r>
      <w:r w:rsidR="002449EB" w:rsidRPr="00DA6EFD">
        <w:rPr>
          <w:rFonts w:ascii="Arial" w:eastAsiaTheme="minorHAnsi" w:hAnsi="Arial" w:cs="Arial"/>
          <w:sz w:val="22"/>
          <w:szCs w:val="22"/>
        </w:rPr>
        <w:t xml:space="preserve"> Reparar, corrigir, remover, reconstruir ou substituir, a suas expensas, no total ou em parte, o objeto do contrato em que se verificarem vícios, defeitos ou incorreções resultantes de sua execução ou de materiais nela empregados, nos termos do Art. 119, da Lei Federal nº 14.133/21;</w:t>
      </w:r>
    </w:p>
    <w:p w14:paraId="048B32E5" w14:textId="18DFDF95"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4.10</w:t>
      </w:r>
      <w:r w:rsidR="002449EB" w:rsidRPr="00DA6EFD">
        <w:rPr>
          <w:rFonts w:ascii="Arial" w:eastAsiaTheme="minorHAnsi" w:hAnsi="Arial" w:cs="Arial"/>
          <w:sz w:val="22"/>
          <w:szCs w:val="22"/>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B2C1E2E" w14:textId="29983305"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4,11</w:t>
      </w:r>
      <w:r w:rsidR="002449EB" w:rsidRPr="00DA6EFD">
        <w:rPr>
          <w:rFonts w:ascii="Arial" w:eastAsiaTheme="minorHAnsi" w:hAnsi="Arial" w:cs="Arial"/>
          <w:sz w:val="22"/>
          <w:szCs w:val="22"/>
        </w:rPr>
        <w:t xml:space="preserve"> Manter durante toda a execução do contrato todas as condições exigidas para a habilitação ou para a qualificação, nos termos do Art. 92, inciso XVI da Lei Federal nº 14.133/21;</w:t>
      </w:r>
    </w:p>
    <w:p w14:paraId="168EC43F" w14:textId="67B294D1"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4.12</w:t>
      </w:r>
      <w:r w:rsidR="002449EB" w:rsidRPr="00DA6EFD">
        <w:rPr>
          <w:rFonts w:ascii="Arial" w:eastAsiaTheme="minorHAnsi" w:hAnsi="Arial" w:cs="Arial"/>
          <w:sz w:val="22"/>
          <w:szCs w:val="22"/>
        </w:rPr>
        <w:t xml:space="preserve"> No ato do pagamento, a Contratada deverá apresentar a Certidão Negativa de Débitos Relativos a Créditos Tributários Federais e à Dívida Ativa da União; Certificado de Regularidade de Situação do FGTS e Certidão Negativa de Débitos Trabalhistas - CNDT, com prazo vigente, junto à Tesouraria deste Município, a fim de comprovar sua idoneidade;</w:t>
      </w:r>
    </w:p>
    <w:p w14:paraId="7E0B7056" w14:textId="5A318DB9"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4.13</w:t>
      </w:r>
      <w:r w:rsidR="002449EB" w:rsidRPr="00DA6EFD">
        <w:rPr>
          <w:rFonts w:ascii="Arial" w:eastAsiaTheme="minorHAnsi" w:hAnsi="Arial" w:cs="Arial"/>
          <w:sz w:val="22"/>
          <w:szCs w:val="22"/>
        </w:rPr>
        <w:t xml:space="preserve"> No caso de empresas locais, deverá ainda ser apresentada a Certidão Negativa de Débitos Municipais </w:t>
      </w:r>
    </w:p>
    <w:p w14:paraId="17E19013" w14:textId="5FC6E6E9" w:rsidR="002449EB"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4.14</w:t>
      </w:r>
      <w:r w:rsidR="002449EB" w:rsidRPr="00DA6EFD">
        <w:rPr>
          <w:rFonts w:ascii="Arial" w:eastAsiaTheme="minorHAnsi" w:hAnsi="Arial" w:cs="Arial"/>
          <w:sz w:val="22"/>
          <w:szCs w:val="22"/>
        </w:rPr>
        <w:t xml:space="preserve"> Guardar sigilo sobre todas as informações obtidas em decorrência do cumprimento do contrato;</w:t>
      </w:r>
    </w:p>
    <w:p w14:paraId="73216169" w14:textId="67F11317" w:rsidR="00892415" w:rsidRPr="00DA6EFD" w:rsidRDefault="00A8113A" w:rsidP="00A8113A">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 xml:space="preserve">4.15 </w:t>
      </w:r>
      <w:r w:rsidR="002449EB" w:rsidRPr="00DA6EFD">
        <w:rPr>
          <w:rFonts w:ascii="Arial" w:eastAsiaTheme="minorHAnsi" w:hAnsi="Arial" w:cs="Arial"/>
          <w:sz w:val="22"/>
          <w:szCs w:val="22"/>
        </w:rPr>
        <w:t>Acatar todas as demais condições e assumir as obrigações contidas neste Edital e nas Atas de Registro de Preços/</w:t>
      </w:r>
      <w:r w:rsidR="00D7551E" w:rsidRPr="00DA6EFD">
        <w:rPr>
          <w:rFonts w:ascii="Arial" w:eastAsiaTheme="minorHAnsi" w:hAnsi="Arial" w:cs="Arial"/>
          <w:sz w:val="22"/>
          <w:szCs w:val="22"/>
        </w:rPr>
        <w:t>Contratos.</w:t>
      </w:r>
    </w:p>
    <w:p w14:paraId="62A2EC28" w14:textId="77777777" w:rsidR="00892415" w:rsidRPr="00DA6EFD" w:rsidRDefault="00892415" w:rsidP="00892415">
      <w:pPr>
        <w:widowControl w:val="0"/>
        <w:autoSpaceDE w:val="0"/>
        <w:autoSpaceDN w:val="0"/>
        <w:adjustRightInd w:val="0"/>
        <w:jc w:val="both"/>
        <w:rPr>
          <w:rFonts w:ascii="Arial" w:hAnsi="Arial" w:cs="Arial"/>
          <w:bCs/>
          <w:sz w:val="22"/>
          <w:szCs w:val="22"/>
        </w:rPr>
      </w:pPr>
    </w:p>
    <w:p w14:paraId="1F4AB3D8"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QUINTA – DAS OBRIGAÇÕES DA CONTRATANTE</w:t>
      </w:r>
    </w:p>
    <w:p w14:paraId="0FE21BDF" w14:textId="77777777" w:rsidR="00892415" w:rsidRPr="00DA6EFD" w:rsidRDefault="00892415" w:rsidP="00892415">
      <w:pPr>
        <w:widowControl w:val="0"/>
        <w:autoSpaceDE w:val="0"/>
        <w:autoSpaceDN w:val="0"/>
        <w:adjustRightInd w:val="0"/>
        <w:jc w:val="center"/>
        <w:rPr>
          <w:rFonts w:ascii="Arial" w:hAnsi="Arial" w:cs="Arial"/>
          <w:b/>
          <w:sz w:val="22"/>
          <w:szCs w:val="22"/>
        </w:rPr>
      </w:pPr>
    </w:p>
    <w:p w14:paraId="06BA5618" w14:textId="5BDB62DF" w:rsidR="002449EB" w:rsidRPr="00DA6EFD" w:rsidRDefault="002449EB" w:rsidP="002449EB">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5.1 Proporcionar à CONTRATADA todas as condições necessárias ao pleno cumprimento das obrigações decorrentes da presente contratação, consoante estabelece a Lei Federal nº 14.133/21; e demais normas deste edital;</w:t>
      </w:r>
    </w:p>
    <w:p w14:paraId="35859044" w14:textId="1179B728" w:rsidR="002449EB" w:rsidRPr="00DA6EFD" w:rsidRDefault="002449EB" w:rsidP="002449EB">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5.2 Fiscalizar e acompanhar o recebimento do objeto deste Pregão, através dos Responsáveis pela Fiscalização e Recebimento, nomeados por Portarias;</w:t>
      </w:r>
    </w:p>
    <w:p w14:paraId="5FFC475C" w14:textId="62FC4331" w:rsidR="002449EB" w:rsidRPr="00DA6EFD" w:rsidRDefault="002449EB" w:rsidP="002449EB">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5.3 Comunicar a CONTRATADA toda e qualquer ocorrência relacionada com a execução do Contrato, diligenciando nos casos que exigem providências corretivas;</w:t>
      </w:r>
    </w:p>
    <w:p w14:paraId="6C4A7946" w14:textId="763E2882" w:rsidR="002449EB" w:rsidRPr="00DA6EFD" w:rsidRDefault="002449EB" w:rsidP="0002303D">
      <w:pPr>
        <w:pStyle w:val="PargrafodaLista"/>
        <w:numPr>
          <w:ilvl w:val="1"/>
          <w:numId w:val="10"/>
        </w:num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Aplicar ao Contratado as sanções previstas na lei e nesta Ata de Registro de Preços.</w:t>
      </w:r>
    </w:p>
    <w:p w14:paraId="001B5F01" w14:textId="5281121A" w:rsidR="002449EB" w:rsidRPr="00DA6EFD" w:rsidRDefault="002449EB" w:rsidP="002449EB">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5.5 Providenciar os pagamentos à CONTRATADA à vista das Notas Fiscais Eletrônicas/Faturas; devidamente atestadas nos prazos fixados.</w:t>
      </w:r>
    </w:p>
    <w:p w14:paraId="3518647C" w14:textId="4E60BA71" w:rsidR="002449EB" w:rsidRPr="00DA6EFD" w:rsidRDefault="002449EB" w:rsidP="002449EB">
      <w:pPr>
        <w:autoSpaceDE w:val="0"/>
        <w:autoSpaceDN w:val="0"/>
        <w:adjustRightInd w:val="0"/>
        <w:spacing w:after="120"/>
        <w:jc w:val="both"/>
        <w:rPr>
          <w:rFonts w:ascii="Arial" w:eastAsiaTheme="minorHAnsi" w:hAnsi="Arial" w:cs="Arial"/>
          <w:sz w:val="22"/>
          <w:szCs w:val="22"/>
        </w:rPr>
      </w:pPr>
      <w:r w:rsidRPr="00DA6EFD">
        <w:rPr>
          <w:rFonts w:ascii="Arial" w:eastAsiaTheme="minorHAnsi" w:hAnsi="Arial" w:cs="Arial"/>
          <w:sz w:val="22"/>
          <w:szCs w:val="22"/>
        </w:rPr>
        <w:t>5.6 Arcar com os encargos no caso do não pagamento nos prazos e condições previstas no subitem 11.10 deste Edital.</w:t>
      </w:r>
    </w:p>
    <w:p w14:paraId="03D3A897" w14:textId="672C08C4" w:rsidR="002449EB" w:rsidRPr="00DA6EFD" w:rsidRDefault="002449EB" w:rsidP="002449EB">
      <w:pPr>
        <w:autoSpaceDE w:val="0"/>
        <w:autoSpaceDN w:val="0"/>
        <w:adjustRightInd w:val="0"/>
        <w:jc w:val="both"/>
        <w:rPr>
          <w:rFonts w:ascii="Arial" w:eastAsiaTheme="minorHAnsi" w:hAnsi="Arial" w:cs="Arial"/>
          <w:color w:val="000000"/>
          <w:sz w:val="22"/>
          <w:szCs w:val="22"/>
        </w:rPr>
      </w:pPr>
      <w:r w:rsidRPr="00DA6EFD">
        <w:rPr>
          <w:rFonts w:ascii="Arial" w:eastAsiaTheme="minorHAnsi" w:hAnsi="Arial" w:cs="Arial"/>
          <w:sz w:val="22"/>
          <w:szCs w:val="22"/>
        </w:rPr>
        <w:t xml:space="preserve">5.7 </w:t>
      </w:r>
      <w:r w:rsidRPr="00DA6EFD">
        <w:rPr>
          <w:rFonts w:ascii="Arial" w:eastAsiaTheme="minorHAnsi" w:hAnsi="Arial" w:cs="Arial"/>
          <w:color w:val="000000"/>
          <w:sz w:val="22"/>
          <w:szCs w:val="22"/>
        </w:rPr>
        <w:t xml:space="preserve">Administração não responderá por quaisquer compromissos assumidos pelo Contratado com terceiros, ainda que vinculados à execução do contrato, bem como por qualquer dano causado a terceiros em decorrência de ato do Contratado, de seus empregados, prepostos ou subordinados. </w:t>
      </w:r>
    </w:p>
    <w:p w14:paraId="45F8EDF0" w14:textId="3D82C48F" w:rsidR="00892415" w:rsidRPr="00DA6EFD" w:rsidRDefault="00892415" w:rsidP="002449EB">
      <w:pPr>
        <w:pStyle w:val="PargrafodaLista"/>
        <w:ind w:left="0"/>
        <w:jc w:val="both"/>
        <w:rPr>
          <w:rFonts w:ascii="Arial" w:hAnsi="Arial" w:cs="Arial"/>
          <w:b/>
          <w:sz w:val="22"/>
          <w:szCs w:val="22"/>
        </w:rPr>
      </w:pPr>
      <w:r w:rsidRPr="00DA6EFD">
        <w:rPr>
          <w:rFonts w:ascii="Arial" w:hAnsi="Arial" w:cs="Arial"/>
          <w:bCs/>
          <w:sz w:val="22"/>
          <w:szCs w:val="22"/>
        </w:rPr>
        <w:t>.</w:t>
      </w:r>
    </w:p>
    <w:p w14:paraId="79CCFA82"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SEXTA – DO PAGAMENTO</w:t>
      </w:r>
    </w:p>
    <w:p w14:paraId="47B343C3"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433B7777" w14:textId="77777777" w:rsidR="00892415" w:rsidRPr="00DA6EFD" w:rsidRDefault="00892415" w:rsidP="00892415">
      <w:pPr>
        <w:widowControl w:val="0"/>
        <w:tabs>
          <w:tab w:val="left" w:pos="709"/>
        </w:tabs>
        <w:jc w:val="both"/>
        <w:outlineLvl w:val="0"/>
        <w:rPr>
          <w:rFonts w:ascii="Arial" w:hAnsi="Arial" w:cs="Arial"/>
          <w:sz w:val="22"/>
          <w:szCs w:val="22"/>
        </w:rPr>
      </w:pPr>
      <w:r w:rsidRPr="00DA6EFD">
        <w:rPr>
          <w:rFonts w:ascii="Arial" w:hAnsi="Arial" w:cs="Arial"/>
          <w:sz w:val="22"/>
          <w:szCs w:val="22"/>
        </w:rPr>
        <w:t>6.1 Os pagamentos serão efetuados em até 30 (trinta) dias, contados a partir da apresentação da Nota Fiscal, acompanha das CND’s FGTS, TRABALHISTA e FEDERAL e após o recebimento definitivo do objeto, através de transferência eletrônico para a conta bancária da Contratada indicada pela mesma.</w:t>
      </w:r>
    </w:p>
    <w:p w14:paraId="5B62F216" w14:textId="77777777" w:rsidR="00892415" w:rsidRPr="00DA6EFD" w:rsidRDefault="00892415" w:rsidP="00892415">
      <w:pPr>
        <w:widowControl w:val="0"/>
        <w:tabs>
          <w:tab w:val="left" w:pos="709"/>
        </w:tabs>
        <w:jc w:val="both"/>
        <w:outlineLvl w:val="0"/>
        <w:rPr>
          <w:rFonts w:ascii="Arial" w:hAnsi="Arial" w:cs="Arial"/>
          <w:sz w:val="22"/>
          <w:szCs w:val="22"/>
        </w:rPr>
      </w:pPr>
    </w:p>
    <w:p w14:paraId="7DEE185F" w14:textId="77777777" w:rsidR="00892415" w:rsidRPr="00DA6EFD" w:rsidRDefault="00892415" w:rsidP="00892415">
      <w:pPr>
        <w:widowControl w:val="0"/>
        <w:tabs>
          <w:tab w:val="left" w:pos="426"/>
        </w:tabs>
        <w:jc w:val="both"/>
        <w:outlineLvl w:val="0"/>
        <w:rPr>
          <w:rFonts w:ascii="Arial" w:hAnsi="Arial" w:cs="Arial"/>
          <w:sz w:val="22"/>
          <w:szCs w:val="22"/>
        </w:rPr>
      </w:pPr>
      <w:r w:rsidRPr="00DA6EFD">
        <w:rPr>
          <w:rFonts w:ascii="Arial" w:hAnsi="Arial" w:cs="Arial"/>
          <w:sz w:val="22"/>
          <w:szCs w:val="22"/>
        </w:rPr>
        <w:t>PARÁGRAFO PRIMEIRO – O respectivo pagamento somente será efetuado após efetivo cumprimento das obrigações assumidas decorrentes da contratação, em especial ao art. 92, inciso XVI da Lei Federal nº 14.133/2021.</w:t>
      </w:r>
    </w:p>
    <w:p w14:paraId="3229E14F" w14:textId="77777777" w:rsidR="00892415" w:rsidRPr="00DA6EFD" w:rsidRDefault="00892415" w:rsidP="00892415">
      <w:pPr>
        <w:widowControl w:val="0"/>
        <w:tabs>
          <w:tab w:val="left" w:pos="426"/>
        </w:tabs>
        <w:jc w:val="both"/>
        <w:outlineLvl w:val="0"/>
        <w:rPr>
          <w:rFonts w:ascii="Arial" w:hAnsi="Arial" w:cs="Arial"/>
          <w:sz w:val="22"/>
          <w:szCs w:val="22"/>
        </w:rPr>
      </w:pPr>
    </w:p>
    <w:p w14:paraId="0BB563A7" w14:textId="77777777" w:rsidR="00892415" w:rsidRPr="00DA6EFD" w:rsidRDefault="00892415" w:rsidP="00892415">
      <w:pPr>
        <w:widowControl w:val="0"/>
        <w:tabs>
          <w:tab w:val="left" w:pos="426"/>
        </w:tabs>
        <w:jc w:val="both"/>
        <w:outlineLvl w:val="0"/>
        <w:rPr>
          <w:rFonts w:ascii="Arial" w:hAnsi="Arial" w:cs="Arial"/>
          <w:sz w:val="22"/>
          <w:szCs w:val="22"/>
        </w:rPr>
      </w:pPr>
      <w:r w:rsidRPr="00DA6EFD">
        <w:rPr>
          <w:rFonts w:ascii="Arial" w:hAnsi="Arial" w:cs="Arial"/>
          <w:sz w:val="22"/>
          <w:szCs w:val="22"/>
        </w:rPr>
        <w:t>PARÁGRAFO SEGUNDO - As faturas deverão ser apresentadas pela CONTRATADA ao CONTRATANTE, em 01 (uma) via, devidamente regularizada nos seus aspectos formais e legais.</w:t>
      </w:r>
    </w:p>
    <w:p w14:paraId="48BCA9E0" w14:textId="77777777" w:rsidR="00892415" w:rsidRPr="00DA6EFD" w:rsidRDefault="00892415" w:rsidP="00892415">
      <w:pPr>
        <w:widowControl w:val="0"/>
        <w:tabs>
          <w:tab w:val="left" w:pos="426"/>
        </w:tabs>
        <w:jc w:val="both"/>
        <w:outlineLvl w:val="0"/>
        <w:rPr>
          <w:rFonts w:ascii="Arial" w:hAnsi="Arial" w:cs="Arial"/>
          <w:sz w:val="22"/>
          <w:szCs w:val="22"/>
        </w:rPr>
      </w:pPr>
    </w:p>
    <w:p w14:paraId="08CDD6A9" w14:textId="77777777" w:rsidR="00892415" w:rsidRPr="00DA6EFD" w:rsidRDefault="00892415" w:rsidP="00892415">
      <w:pPr>
        <w:widowControl w:val="0"/>
        <w:tabs>
          <w:tab w:val="left" w:pos="426"/>
        </w:tabs>
        <w:jc w:val="both"/>
        <w:outlineLvl w:val="0"/>
        <w:rPr>
          <w:rFonts w:ascii="Arial" w:hAnsi="Arial" w:cs="Arial"/>
          <w:sz w:val="22"/>
          <w:szCs w:val="22"/>
        </w:rPr>
      </w:pPr>
      <w:r w:rsidRPr="00DA6EFD">
        <w:rPr>
          <w:rFonts w:ascii="Arial" w:hAnsi="Arial" w:cs="Arial"/>
          <w:sz w:val="22"/>
          <w:szCs w:val="22"/>
        </w:rPr>
        <w:t>PARÁGRAFO TERCEIRO - Nenhum pagamento pelo CONTRATANTE isentará a CONTRATADA das responsabilidades assumidas na forma deste Contrato, independentemente de sua natureza, nem implicará na aprovação definitiva do recebimento da mercadoria.</w:t>
      </w:r>
    </w:p>
    <w:p w14:paraId="5BB0D487" w14:textId="77777777" w:rsidR="00892415" w:rsidRPr="00DA6EFD" w:rsidRDefault="00892415" w:rsidP="00892415">
      <w:pPr>
        <w:widowControl w:val="0"/>
        <w:tabs>
          <w:tab w:val="left" w:pos="426"/>
        </w:tabs>
        <w:jc w:val="both"/>
        <w:outlineLvl w:val="0"/>
        <w:rPr>
          <w:rFonts w:ascii="Arial" w:hAnsi="Arial" w:cs="Arial"/>
          <w:sz w:val="22"/>
          <w:szCs w:val="22"/>
        </w:rPr>
      </w:pPr>
    </w:p>
    <w:p w14:paraId="29D635A8" w14:textId="77777777" w:rsidR="00892415" w:rsidRPr="00DA6EFD" w:rsidRDefault="00892415" w:rsidP="00892415">
      <w:pPr>
        <w:widowControl w:val="0"/>
        <w:tabs>
          <w:tab w:val="left" w:pos="426"/>
        </w:tabs>
        <w:jc w:val="both"/>
        <w:outlineLvl w:val="0"/>
        <w:rPr>
          <w:rFonts w:ascii="Arial" w:hAnsi="Arial" w:cs="Arial"/>
          <w:sz w:val="22"/>
          <w:szCs w:val="22"/>
        </w:rPr>
      </w:pPr>
      <w:r w:rsidRPr="00DA6EFD">
        <w:rPr>
          <w:rFonts w:ascii="Arial" w:hAnsi="Arial" w:cs="Arial"/>
          <w:sz w:val="22"/>
          <w:szCs w:val="22"/>
        </w:rPr>
        <w:t>PARÁGRAFO QUARTO – Caso seja apurada alguma irregularidade na fatura apresentada ao CONTRATANTE, o pagamento será sustado até que as providências pertinentes tenham sido tomadas por parte da CONTRATADA, para o saneamento da irregularidade.</w:t>
      </w:r>
    </w:p>
    <w:p w14:paraId="19D5361D" w14:textId="77777777" w:rsidR="00892415" w:rsidRPr="00DA6EFD" w:rsidRDefault="00892415" w:rsidP="00892415">
      <w:pPr>
        <w:widowControl w:val="0"/>
        <w:tabs>
          <w:tab w:val="left" w:pos="426"/>
        </w:tabs>
        <w:jc w:val="both"/>
        <w:outlineLvl w:val="0"/>
        <w:rPr>
          <w:rFonts w:ascii="Arial" w:hAnsi="Arial" w:cs="Arial"/>
          <w:sz w:val="22"/>
          <w:szCs w:val="22"/>
        </w:rPr>
      </w:pPr>
    </w:p>
    <w:p w14:paraId="2389C656" w14:textId="77777777" w:rsidR="00892415" w:rsidRPr="00DA6EFD" w:rsidRDefault="00892415" w:rsidP="00892415">
      <w:pPr>
        <w:widowControl w:val="0"/>
        <w:tabs>
          <w:tab w:val="left" w:pos="426"/>
        </w:tabs>
        <w:jc w:val="both"/>
        <w:outlineLvl w:val="0"/>
        <w:rPr>
          <w:rFonts w:ascii="Arial" w:hAnsi="Arial" w:cs="Arial"/>
          <w:sz w:val="22"/>
          <w:szCs w:val="22"/>
        </w:rPr>
      </w:pPr>
      <w:r w:rsidRPr="00DA6EFD">
        <w:rPr>
          <w:rFonts w:ascii="Arial" w:hAnsi="Arial" w:cs="Arial"/>
          <w:sz w:val="22"/>
          <w:szCs w:val="22"/>
        </w:rPr>
        <w:t>PARÁGRAFO QUINTO – As faturas deverão ser entregues e protocoladas na sede do CONTRATANTE, no endereço descrito no preâmbulo deste contrato, durante o horário de expediente.</w:t>
      </w:r>
    </w:p>
    <w:p w14:paraId="778A95E0" w14:textId="77777777" w:rsidR="00892415" w:rsidRPr="00DA6EFD" w:rsidRDefault="00892415" w:rsidP="00892415">
      <w:pPr>
        <w:widowControl w:val="0"/>
        <w:tabs>
          <w:tab w:val="left" w:pos="426"/>
        </w:tabs>
        <w:ind w:left="426"/>
        <w:jc w:val="both"/>
        <w:outlineLvl w:val="0"/>
        <w:rPr>
          <w:rFonts w:ascii="Arial" w:hAnsi="Arial" w:cs="Arial"/>
          <w:sz w:val="22"/>
          <w:szCs w:val="22"/>
        </w:rPr>
      </w:pPr>
    </w:p>
    <w:p w14:paraId="1AA49AE7" w14:textId="77777777" w:rsidR="00892415" w:rsidRPr="00DA6EFD" w:rsidRDefault="00892415" w:rsidP="00892415">
      <w:pPr>
        <w:widowControl w:val="0"/>
        <w:tabs>
          <w:tab w:val="left" w:pos="0"/>
        </w:tabs>
        <w:jc w:val="both"/>
        <w:outlineLvl w:val="0"/>
        <w:rPr>
          <w:rFonts w:ascii="Arial" w:hAnsi="Arial" w:cs="Arial"/>
          <w:sz w:val="22"/>
          <w:szCs w:val="22"/>
        </w:rPr>
      </w:pPr>
      <w:r w:rsidRPr="00DA6EFD">
        <w:rPr>
          <w:rFonts w:ascii="Arial" w:hAnsi="Arial" w:cs="Arial"/>
          <w:sz w:val="22"/>
          <w:szCs w:val="22"/>
        </w:rPr>
        <w:t>PARÁGRAFO SEXTO – Caso na data prevista para pagamento não haja expediente no MUNICÍPIO, o pagamento será efetuado no primeiro dia útil subsequente a esta.</w:t>
      </w:r>
    </w:p>
    <w:p w14:paraId="37D75261" w14:textId="77777777" w:rsidR="00892415" w:rsidRPr="00DA6EFD" w:rsidRDefault="00892415" w:rsidP="00892415">
      <w:pPr>
        <w:widowControl w:val="0"/>
        <w:tabs>
          <w:tab w:val="left" w:pos="0"/>
        </w:tabs>
        <w:jc w:val="both"/>
        <w:outlineLvl w:val="0"/>
        <w:rPr>
          <w:rFonts w:ascii="Arial" w:hAnsi="Arial" w:cs="Arial"/>
          <w:sz w:val="22"/>
          <w:szCs w:val="22"/>
        </w:rPr>
      </w:pPr>
    </w:p>
    <w:p w14:paraId="5A80317F" w14:textId="77777777" w:rsidR="00892415" w:rsidRPr="00DA6EFD" w:rsidRDefault="00892415" w:rsidP="00892415">
      <w:pPr>
        <w:widowControl w:val="0"/>
        <w:tabs>
          <w:tab w:val="left" w:pos="0"/>
        </w:tabs>
        <w:jc w:val="both"/>
        <w:outlineLvl w:val="0"/>
        <w:rPr>
          <w:rFonts w:ascii="Arial" w:hAnsi="Arial" w:cs="Arial"/>
          <w:sz w:val="22"/>
          <w:szCs w:val="22"/>
        </w:rPr>
      </w:pPr>
      <w:r w:rsidRPr="00DA6EFD">
        <w:rPr>
          <w:rFonts w:ascii="Arial" w:hAnsi="Arial" w:cs="Arial"/>
          <w:sz w:val="22"/>
          <w:szCs w:val="22"/>
        </w:rPr>
        <w:t>PARÁGRAFO SÉTIMO – A Administração Municipal não está obrigada a contratar todo quantitativo de serviços/materiais constantes neste contrato.</w:t>
      </w:r>
    </w:p>
    <w:p w14:paraId="02F7C250" w14:textId="77777777" w:rsidR="00892415" w:rsidRPr="00DA6EFD" w:rsidRDefault="00892415" w:rsidP="00892415">
      <w:pPr>
        <w:widowControl w:val="0"/>
        <w:tabs>
          <w:tab w:val="left" w:pos="0"/>
        </w:tabs>
        <w:jc w:val="both"/>
        <w:outlineLvl w:val="0"/>
        <w:rPr>
          <w:rFonts w:ascii="Arial" w:hAnsi="Arial" w:cs="Arial"/>
          <w:sz w:val="22"/>
          <w:szCs w:val="22"/>
        </w:rPr>
      </w:pPr>
    </w:p>
    <w:p w14:paraId="75E61D20" w14:textId="77777777" w:rsidR="00892415" w:rsidRPr="00DA6EFD" w:rsidRDefault="00892415" w:rsidP="00892415">
      <w:pPr>
        <w:widowControl w:val="0"/>
        <w:tabs>
          <w:tab w:val="left" w:pos="0"/>
          <w:tab w:val="left" w:pos="8080"/>
        </w:tabs>
        <w:jc w:val="both"/>
        <w:outlineLvl w:val="0"/>
        <w:rPr>
          <w:rFonts w:ascii="Arial" w:eastAsia="Arial" w:hAnsi="Arial" w:cs="Arial"/>
          <w:sz w:val="22"/>
          <w:szCs w:val="22"/>
          <w:lang w:eastAsia="en-US"/>
        </w:rPr>
      </w:pPr>
      <w:r w:rsidRPr="00DA6EFD">
        <w:rPr>
          <w:rFonts w:ascii="Arial" w:hAnsi="Arial" w:cs="Arial"/>
          <w:sz w:val="22"/>
          <w:szCs w:val="22"/>
        </w:rPr>
        <w:t xml:space="preserve">PARÁGRAFO OITAVO – Os recursos destinados ao pagamento do objeto de que trata o </w:t>
      </w:r>
      <w:r w:rsidRPr="00DA6EFD">
        <w:rPr>
          <w:rFonts w:ascii="Arial" w:hAnsi="Arial" w:cs="Arial"/>
          <w:b/>
          <w:sz w:val="22"/>
          <w:szCs w:val="22"/>
        </w:rPr>
        <w:t>edital XX</w:t>
      </w:r>
      <w:r w:rsidRPr="00DA6EFD">
        <w:rPr>
          <w:rFonts w:ascii="Arial" w:hAnsi="Arial" w:cs="Arial"/>
          <w:b/>
          <w:bCs/>
          <w:sz w:val="22"/>
          <w:szCs w:val="22"/>
        </w:rPr>
        <w:t>/2024</w:t>
      </w:r>
      <w:r w:rsidRPr="00DA6EFD">
        <w:rPr>
          <w:rFonts w:ascii="Arial" w:hAnsi="Arial" w:cs="Arial"/>
          <w:sz w:val="22"/>
          <w:szCs w:val="22"/>
        </w:rPr>
        <w:t xml:space="preserve"> – pregão eletrônico e consequente contrato, </w:t>
      </w:r>
      <w:r w:rsidRPr="00DA6EFD">
        <w:rPr>
          <w:rFonts w:ascii="Arial" w:eastAsia="Arial" w:hAnsi="Arial" w:cs="Arial"/>
          <w:sz w:val="22"/>
          <w:szCs w:val="22"/>
          <w:lang w:eastAsia="en-US"/>
        </w:rPr>
        <w:t>correrão por conta da seguinte dotação:</w:t>
      </w:r>
    </w:p>
    <w:p w14:paraId="17F838F6" w14:textId="77777777" w:rsidR="00892415" w:rsidRPr="00DA6EFD" w:rsidRDefault="00892415" w:rsidP="00892415">
      <w:pPr>
        <w:widowControl w:val="0"/>
        <w:tabs>
          <w:tab w:val="left" w:pos="0"/>
          <w:tab w:val="left" w:pos="8080"/>
        </w:tabs>
        <w:jc w:val="both"/>
        <w:outlineLvl w:val="0"/>
        <w:rPr>
          <w:rFonts w:ascii="Arial" w:eastAsia="Arial" w:hAnsi="Arial" w:cs="Arial"/>
          <w:sz w:val="22"/>
          <w:szCs w:val="22"/>
          <w:lang w:eastAsia="en-US"/>
        </w:rPr>
      </w:pPr>
    </w:p>
    <w:tbl>
      <w:tblPr>
        <w:tblW w:w="5000" w:type="pct"/>
        <w:tblLayout w:type="fixed"/>
        <w:tblCellMar>
          <w:left w:w="70" w:type="dxa"/>
          <w:right w:w="70" w:type="dxa"/>
        </w:tblCellMar>
        <w:tblLook w:val="04A0" w:firstRow="1" w:lastRow="0" w:firstColumn="1" w:lastColumn="0" w:noHBand="0" w:noVBand="1"/>
      </w:tblPr>
      <w:tblGrid>
        <w:gridCol w:w="2824"/>
        <w:gridCol w:w="852"/>
        <w:gridCol w:w="4679"/>
        <w:gridCol w:w="844"/>
      </w:tblGrid>
      <w:tr w:rsidR="0017738C" w:rsidRPr="00DA6EFD" w14:paraId="4B54ED0D" w14:textId="77777777" w:rsidTr="00795CA7">
        <w:trPr>
          <w:trHeight w:val="255"/>
        </w:trPr>
        <w:tc>
          <w:tcPr>
            <w:tcW w:w="153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CD1D9CF" w14:textId="77777777" w:rsidR="0017738C" w:rsidRPr="00DA6EFD" w:rsidRDefault="0017738C" w:rsidP="00483524">
            <w:pPr>
              <w:jc w:val="center"/>
              <w:rPr>
                <w:rFonts w:ascii="Arial" w:hAnsi="Arial" w:cs="Arial"/>
                <w:b/>
                <w:bCs/>
                <w:color w:val="000000"/>
                <w:sz w:val="22"/>
                <w:szCs w:val="22"/>
              </w:rPr>
            </w:pPr>
            <w:r w:rsidRPr="00DA6EFD">
              <w:rPr>
                <w:rFonts w:ascii="Arial" w:hAnsi="Arial" w:cs="Arial"/>
                <w:b/>
                <w:bCs/>
                <w:color w:val="000000"/>
                <w:sz w:val="22"/>
                <w:szCs w:val="22"/>
              </w:rPr>
              <w:t>ORGÃO</w:t>
            </w:r>
          </w:p>
        </w:tc>
        <w:tc>
          <w:tcPr>
            <w:tcW w:w="463" w:type="pct"/>
            <w:tcBorders>
              <w:top w:val="single" w:sz="8" w:space="0" w:color="auto"/>
              <w:left w:val="nil"/>
              <w:bottom w:val="single" w:sz="4" w:space="0" w:color="auto"/>
              <w:right w:val="single" w:sz="4" w:space="0" w:color="auto"/>
            </w:tcBorders>
            <w:shd w:val="clear" w:color="auto" w:fill="auto"/>
            <w:noWrap/>
            <w:vAlign w:val="center"/>
            <w:hideMark/>
          </w:tcPr>
          <w:p w14:paraId="399DA13B" w14:textId="77777777" w:rsidR="0017738C" w:rsidRPr="00DA6EFD" w:rsidRDefault="0017738C" w:rsidP="00483524">
            <w:pPr>
              <w:jc w:val="center"/>
              <w:rPr>
                <w:rFonts w:ascii="Arial" w:hAnsi="Arial" w:cs="Arial"/>
                <w:b/>
                <w:bCs/>
                <w:color w:val="000000"/>
                <w:sz w:val="22"/>
                <w:szCs w:val="22"/>
              </w:rPr>
            </w:pPr>
            <w:r w:rsidRPr="00DA6EFD">
              <w:rPr>
                <w:rFonts w:ascii="Arial" w:hAnsi="Arial" w:cs="Arial"/>
                <w:b/>
                <w:bCs/>
                <w:color w:val="000000"/>
                <w:sz w:val="22"/>
                <w:szCs w:val="22"/>
              </w:rPr>
              <w:t>RED</w:t>
            </w:r>
          </w:p>
        </w:tc>
        <w:tc>
          <w:tcPr>
            <w:tcW w:w="2543" w:type="pct"/>
            <w:tcBorders>
              <w:top w:val="single" w:sz="8" w:space="0" w:color="auto"/>
              <w:left w:val="nil"/>
              <w:bottom w:val="single" w:sz="4" w:space="0" w:color="auto"/>
              <w:right w:val="single" w:sz="4" w:space="0" w:color="auto"/>
            </w:tcBorders>
            <w:shd w:val="clear" w:color="auto" w:fill="auto"/>
            <w:noWrap/>
            <w:vAlign w:val="center"/>
            <w:hideMark/>
          </w:tcPr>
          <w:p w14:paraId="6F3F35C3" w14:textId="77777777" w:rsidR="0017738C" w:rsidRPr="00DA6EFD" w:rsidRDefault="0017738C" w:rsidP="00483524">
            <w:pPr>
              <w:jc w:val="center"/>
              <w:rPr>
                <w:rFonts w:ascii="Arial" w:hAnsi="Arial" w:cs="Arial"/>
                <w:b/>
                <w:bCs/>
                <w:color w:val="000000"/>
                <w:sz w:val="22"/>
                <w:szCs w:val="22"/>
              </w:rPr>
            </w:pPr>
            <w:r w:rsidRPr="00DA6EFD">
              <w:rPr>
                <w:rFonts w:ascii="Arial" w:hAnsi="Arial" w:cs="Arial"/>
                <w:b/>
                <w:bCs/>
                <w:color w:val="000000"/>
                <w:sz w:val="22"/>
                <w:szCs w:val="22"/>
              </w:rPr>
              <w:t>PROGRAMATICA - NAT. DESPESAS</w:t>
            </w:r>
          </w:p>
        </w:tc>
        <w:tc>
          <w:tcPr>
            <w:tcW w:w="459" w:type="pct"/>
            <w:tcBorders>
              <w:top w:val="single" w:sz="8" w:space="0" w:color="auto"/>
              <w:left w:val="nil"/>
              <w:bottom w:val="single" w:sz="4" w:space="0" w:color="auto"/>
              <w:right w:val="single" w:sz="4" w:space="0" w:color="auto"/>
            </w:tcBorders>
            <w:shd w:val="clear" w:color="auto" w:fill="auto"/>
            <w:noWrap/>
            <w:vAlign w:val="center"/>
            <w:hideMark/>
          </w:tcPr>
          <w:p w14:paraId="66FE782B" w14:textId="77777777" w:rsidR="0017738C" w:rsidRPr="00DB636D" w:rsidRDefault="0017738C" w:rsidP="00483524">
            <w:pPr>
              <w:jc w:val="center"/>
              <w:rPr>
                <w:rFonts w:ascii="Arial" w:hAnsi="Arial" w:cs="Arial"/>
                <w:b/>
                <w:bCs/>
                <w:color w:val="000000"/>
                <w:sz w:val="20"/>
                <w:szCs w:val="20"/>
              </w:rPr>
            </w:pPr>
            <w:r w:rsidRPr="00DB636D">
              <w:rPr>
                <w:rFonts w:ascii="Arial" w:hAnsi="Arial" w:cs="Arial"/>
                <w:b/>
                <w:bCs/>
                <w:color w:val="000000"/>
                <w:sz w:val="20"/>
                <w:szCs w:val="20"/>
              </w:rPr>
              <w:t>FONTE</w:t>
            </w:r>
          </w:p>
        </w:tc>
      </w:tr>
      <w:tr w:rsidR="0017738C" w:rsidRPr="00DA6EFD" w14:paraId="3552A546" w14:textId="77777777" w:rsidTr="00795CA7">
        <w:trPr>
          <w:trHeight w:val="255"/>
        </w:trPr>
        <w:tc>
          <w:tcPr>
            <w:tcW w:w="1535" w:type="pct"/>
            <w:vMerge w:val="restart"/>
            <w:tcBorders>
              <w:top w:val="nil"/>
              <w:left w:val="single" w:sz="8" w:space="0" w:color="auto"/>
              <w:right w:val="single" w:sz="4" w:space="0" w:color="auto"/>
            </w:tcBorders>
            <w:shd w:val="clear" w:color="auto" w:fill="auto"/>
            <w:noWrap/>
            <w:hideMark/>
          </w:tcPr>
          <w:p w14:paraId="1416E6FD" w14:textId="77777777" w:rsidR="0017738C" w:rsidRPr="00DA6EFD" w:rsidRDefault="0017738C" w:rsidP="00483524">
            <w:pPr>
              <w:jc w:val="both"/>
              <w:rPr>
                <w:rFonts w:ascii="Arial" w:hAnsi="Arial" w:cs="Arial"/>
                <w:color w:val="FF0000"/>
                <w:sz w:val="22"/>
                <w:szCs w:val="22"/>
              </w:rPr>
            </w:pPr>
            <w:r w:rsidRPr="00DA6EFD">
              <w:rPr>
                <w:rFonts w:ascii="Arial" w:hAnsi="Arial" w:cs="Arial"/>
                <w:sz w:val="22"/>
                <w:szCs w:val="22"/>
              </w:rPr>
              <w:t>Secretária Municipal de Agricultura, Pecuária, Meio Ambiente, Indústria, Comércio, Turismo e Desenvolvimento Econômico</w:t>
            </w:r>
          </w:p>
        </w:tc>
        <w:tc>
          <w:tcPr>
            <w:tcW w:w="463" w:type="pct"/>
            <w:tcBorders>
              <w:top w:val="nil"/>
              <w:left w:val="nil"/>
              <w:bottom w:val="single" w:sz="4" w:space="0" w:color="auto"/>
              <w:right w:val="single" w:sz="4" w:space="0" w:color="auto"/>
            </w:tcBorders>
            <w:shd w:val="clear" w:color="auto" w:fill="auto"/>
            <w:noWrap/>
            <w:vAlign w:val="center"/>
            <w:hideMark/>
          </w:tcPr>
          <w:p w14:paraId="4DA83487" w14:textId="77777777" w:rsidR="0017738C" w:rsidRPr="00DA6EFD" w:rsidRDefault="0017738C" w:rsidP="00483524">
            <w:pPr>
              <w:rPr>
                <w:rFonts w:ascii="Arial" w:hAnsi="Arial" w:cs="Arial"/>
                <w:sz w:val="22"/>
                <w:szCs w:val="22"/>
              </w:rPr>
            </w:pPr>
            <w:r w:rsidRPr="00DA6EFD">
              <w:rPr>
                <w:rFonts w:ascii="Arial" w:hAnsi="Arial" w:cs="Arial"/>
                <w:sz w:val="22"/>
                <w:szCs w:val="22"/>
              </w:rPr>
              <w:t>383</w:t>
            </w:r>
          </w:p>
        </w:tc>
        <w:tc>
          <w:tcPr>
            <w:tcW w:w="2543" w:type="pct"/>
            <w:tcBorders>
              <w:top w:val="nil"/>
              <w:left w:val="nil"/>
              <w:bottom w:val="single" w:sz="4" w:space="0" w:color="auto"/>
              <w:right w:val="single" w:sz="4" w:space="0" w:color="auto"/>
            </w:tcBorders>
            <w:shd w:val="clear" w:color="auto" w:fill="auto"/>
            <w:noWrap/>
            <w:vAlign w:val="center"/>
            <w:hideMark/>
          </w:tcPr>
          <w:p w14:paraId="48F3F6DC" w14:textId="77777777" w:rsidR="0017738C" w:rsidRPr="00DA6EFD" w:rsidRDefault="0017738C" w:rsidP="00483524">
            <w:pPr>
              <w:rPr>
                <w:rFonts w:ascii="Arial" w:hAnsi="Arial" w:cs="Arial"/>
                <w:sz w:val="22"/>
                <w:szCs w:val="22"/>
              </w:rPr>
            </w:pPr>
            <w:r w:rsidRPr="00DA6EFD">
              <w:rPr>
                <w:rFonts w:ascii="Arial" w:hAnsi="Arial" w:cs="Arial"/>
                <w:sz w:val="22"/>
                <w:szCs w:val="22"/>
              </w:rPr>
              <w:t>08.006.22.662.0030.2.169.3.3.90.30.00.00.</w:t>
            </w:r>
          </w:p>
        </w:tc>
        <w:tc>
          <w:tcPr>
            <w:tcW w:w="459" w:type="pct"/>
            <w:tcBorders>
              <w:top w:val="nil"/>
              <w:left w:val="nil"/>
              <w:bottom w:val="single" w:sz="4" w:space="0" w:color="auto"/>
              <w:right w:val="single" w:sz="4" w:space="0" w:color="auto"/>
            </w:tcBorders>
            <w:shd w:val="clear" w:color="auto" w:fill="auto"/>
            <w:noWrap/>
            <w:vAlign w:val="center"/>
            <w:hideMark/>
          </w:tcPr>
          <w:p w14:paraId="52522B44" w14:textId="77777777" w:rsidR="0017738C" w:rsidRPr="00DA6EFD" w:rsidRDefault="0017738C" w:rsidP="00483524">
            <w:pPr>
              <w:jc w:val="right"/>
              <w:rPr>
                <w:rFonts w:ascii="Arial" w:hAnsi="Arial" w:cs="Arial"/>
                <w:sz w:val="22"/>
                <w:szCs w:val="22"/>
              </w:rPr>
            </w:pPr>
            <w:r w:rsidRPr="00DA6EFD">
              <w:rPr>
                <w:rFonts w:ascii="Arial" w:hAnsi="Arial" w:cs="Arial"/>
                <w:sz w:val="22"/>
                <w:szCs w:val="22"/>
              </w:rPr>
              <w:t>01000</w:t>
            </w:r>
          </w:p>
        </w:tc>
      </w:tr>
      <w:tr w:rsidR="0017738C" w:rsidRPr="00DA6EFD" w14:paraId="581A192B" w14:textId="77777777" w:rsidTr="00795CA7">
        <w:trPr>
          <w:trHeight w:val="255"/>
        </w:trPr>
        <w:tc>
          <w:tcPr>
            <w:tcW w:w="1535" w:type="pct"/>
            <w:vMerge/>
            <w:tcBorders>
              <w:left w:val="single" w:sz="8" w:space="0" w:color="auto"/>
              <w:right w:val="single" w:sz="4" w:space="0" w:color="auto"/>
            </w:tcBorders>
            <w:shd w:val="clear" w:color="auto" w:fill="auto"/>
            <w:noWrap/>
            <w:hideMark/>
          </w:tcPr>
          <w:p w14:paraId="3E9B328A" w14:textId="77777777" w:rsidR="0017738C" w:rsidRPr="00DA6EFD" w:rsidRDefault="0017738C" w:rsidP="00483524">
            <w:pPr>
              <w:rPr>
                <w:rFonts w:ascii="Arial" w:hAnsi="Arial" w:cs="Arial"/>
                <w:color w:val="FF0000"/>
                <w:sz w:val="22"/>
                <w:szCs w:val="22"/>
              </w:rPr>
            </w:pPr>
          </w:p>
        </w:tc>
        <w:tc>
          <w:tcPr>
            <w:tcW w:w="463" w:type="pct"/>
            <w:tcBorders>
              <w:top w:val="nil"/>
              <w:left w:val="nil"/>
              <w:bottom w:val="single" w:sz="4" w:space="0" w:color="auto"/>
              <w:right w:val="single" w:sz="4" w:space="0" w:color="auto"/>
            </w:tcBorders>
            <w:shd w:val="clear" w:color="auto" w:fill="auto"/>
            <w:noWrap/>
            <w:vAlign w:val="center"/>
            <w:hideMark/>
          </w:tcPr>
          <w:p w14:paraId="62EEB63E" w14:textId="77777777" w:rsidR="0017738C" w:rsidRPr="00DA6EFD" w:rsidRDefault="0017738C" w:rsidP="00483524">
            <w:pPr>
              <w:rPr>
                <w:rFonts w:ascii="Arial" w:hAnsi="Arial" w:cs="Arial"/>
                <w:sz w:val="22"/>
                <w:szCs w:val="22"/>
              </w:rPr>
            </w:pPr>
            <w:r w:rsidRPr="00DA6EFD">
              <w:rPr>
                <w:rFonts w:ascii="Arial" w:hAnsi="Arial" w:cs="Arial"/>
                <w:sz w:val="22"/>
                <w:szCs w:val="22"/>
              </w:rPr>
              <w:t>488</w:t>
            </w:r>
          </w:p>
        </w:tc>
        <w:tc>
          <w:tcPr>
            <w:tcW w:w="2543" w:type="pct"/>
            <w:tcBorders>
              <w:top w:val="nil"/>
              <w:left w:val="nil"/>
              <w:bottom w:val="single" w:sz="4" w:space="0" w:color="auto"/>
              <w:right w:val="single" w:sz="4" w:space="0" w:color="auto"/>
            </w:tcBorders>
            <w:shd w:val="clear" w:color="auto" w:fill="auto"/>
            <w:noWrap/>
            <w:vAlign w:val="center"/>
            <w:hideMark/>
          </w:tcPr>
          <w:p w14:paraId="7AD247C1" w14:textId="77777777" w:rsidR="0017738C" w:rsidRPr="00DA6EFD" w:rsidRDefault="0017738C" w:rsidP="00483524">
            <w:pPr>
              <w:rPr>
                <w:rFonts w:ascii="Arial" w:hAnsi="Arial" w:cs="Arial"/>
                <w:sz w:val="22"/>
                <w:szCs w:val="22"/>
              </w:rPr>
            </w:pPr>
            <w:r w:rsidRPr="00DA6EFD">
              <w:rPr>
                <w:rFonts w:ascii="Arial" w:hAnsi="Arial" w:cs="Arial"/>
                <w:sz w:val="22"/>
                <w:szCs w:val="22"/>
              </w:rPr>
              <w:t>08.006.22.662.0030.2.169.3.3.90.30.00.00.</w:t>
            </w:r>
          </w:p>
        </w:tc>
        <w:tc>
          <w:tcPr>
            <w:tcW w:w="459" w:type="pct"/>
            <w:tcBorders>
              <w:top w:val="nil"/>
              <w:left w:val="nil"/>
              <w:bottom w:val="single" w:sz="4" w:space="0" w:color="auto"/>
              <w:right w:val="single" w:sz="4" w:space="0" w:color="auto"/>
            </w:tcBorders>
            <w:shd w:val="clear" w:color="auto" w:fill="auto"/>
            <w:noWrap/>
            <w:vAlign w:val="center"/>
            <w:hideMark/>
          </w:tcPr>
          <w:p w14:paraId="7017B225" w14:textId="77777777" w:rsidR="0017738C" w:rsidRPr="00DA6EFD" w:rsidRDefault="0017738C" w:rsidP="00483524">
            <w:pPr>
              <w:jc w:val="right"/>
              <w:rPr>
                <w:rFonts w:ascii="Arial" w:hAnsi="Arial" w:cs="Arial"/>
                <w:sz w:val="22"/>
                <w:szCs w:val="22"/>
              </w:rPr>
            </w:pPr>
            <w:r w:rsidRPr="00DA6EFD">
              <w:rPr>
                <w:rFonts w:ascii="Arial" w:hAnsi="Arial" w:cs="Arial"/>
                <w:sz w:val="22"/>
                <w:szCs w:val="22"/>
              </w:rPr>
              <w:t>33791</w:t>
            </w:r>
          </w:p>
        </w:tc>
      </w:tr>
      <w:tr w:rsidR="0017738C" w:rsidRPr="00DA6EFD" w14:paraId="738D2575" w14:textId="77777777" w:rsidTr="00795CA7">
        <w:trPr>
          <w:trHeight w:val="255"/>
        </w:trPr>
        <w:tc>
          <w:tcPr>
            <w:tcW w:w="1535" w:type="pct"/>
            <w:vMerge/>
            <w:tcBorders>
              <w:left w:val="single" w:sz="8" w:space="0" w:color="auto"/>
              <w:right w:val="single" w:sz="4" w:space="0" w:color="auto"/>
            </w:tcBorders>
            <w:shd w:val="clear" w:color="auto" w:fill="auto"/>
            <w:noWrap/>
            <w:hideMark/>
          </w:tcPr>
          <w:p w14:paraId="7C447DD4" w14:textId="77777777" w:rsidR="0017738C" w:rsidRPr="00DA6EFD" w:rsidRDefault="0017738C" w:rsidP="00483524">
            <w:pPr>
              <w:rPr>
                <w:rFonts w:ascii="Arial" w:hAnsi="Arial" w:cs="Arial"/>
                <w:color w:val="FF0000"/>
                <w:sz w:val="22"/>
                <w:szCs w:val="22"/>
              </w:rPr>
            </w:pPr>
          </w:p>
        </w:tc>
        <w:tc>
          <w:tcPr>
            <w:tcW w:w="463" w:type="pct"/>
            <w:tcBorders>
              <w:top w:val="nil"/>
              <w:left w:val="nil"/>
              <w:bottom w:val="single" w:sz="4" w:space="0" w:color="auto"/>
              <w:right w:val="single" w:sz="4" w:space="0" w:color="auto"/>
            </w:tcBorders>
            <w:shd w:val="clear" w:color="auto" w:fill="auto"/>
            <w:noWrap/>
            <w:vAlign w:val="center"/>
            <w:hideMark/>
          </w:tcPr>
          <w:p w14:paraId="6A9C2DD7" w14:textId="77777777" w:rsidR="0017738C" w:rsidRPr="00DA6EFD" w:rsidRDefault="0017738C" w:rsidP="00483524">
            <w:pPr>
              <w:rPr>
                <w:rFonts w:ascii="Arial" w:hAnsi="Arial" w:cs="Arial"/>
                <w:sz w:val="22"/>
                <w:szCs w:val="22"/>
              </w:rPr>
            </w:pPr>
            <w:r w:rsidRPr="00DA6EFD">
              <w:rPr>
                <w:rFonts w:ascii="Arial" w:hAnsi="Arial" w:cs="Arial"/>
                <w:sz w:val="22"/>
                <w:szCs w:val="22"/>
              </w:rPr>
              <w:t>386</w:t>
            </w:r>
          </w:p>
        </w:tc>
        <w:tc>
          <w:tcPr>
            <w:tcW w:w="2543" w:type="pct"/>
            <w:tcBorders>
              <w:top w:val="nil"/>
              <w:left w:val="nil"/>
              <w:bottom w:val="single" w:sz="4" w:space="0" w:color="auto"/>
              <w:right w:val="single" w:sz="4" w:space="0" w:color="auto"/>
            </w:tcBorders>
            <w:shd w:val="clear" w:color="auto" w:fill="auto"/>
            <w:noWrap/>
            <w:vAlign w:val="center"/>
            <w:hideMark/>
          </w:tcPr>
          <w:p w14:paraId="04978CD1" w14:textId="77777777" w:rsidR="0017738C" w:rsidRPr="00DA6EFD" w:rsidRDefault="0017738C" w:rsidP="00483524">
            <w:pPr>
              <w:rPr>
                <w:rFonts w:ascii="Arial" w:hAnsi="Arial" w:cs="Arial"/>
                <w:sz w:val="22"/>
                <w:szCs w:val="22"/>
              </w:rPr>
            </w:pPr>
            <w:r w:rsidRPr="00DA6EFD">
              <w:rPr>
                <w:rFonts w:ascii="Arial" w:hAnsi="Arial" w:cs="Arial"/>
                <w:sz w:val="22"/>
                <w:szCs w:val="22"/>
              </w:rPr>
              <w:t>08.006.22.662.0030.2.169.4.4.90.52.00.00.</w:t>
            </w:r>
          </w:p>
        </w:tc>
        <w:tc>
          <w:tcPr>
            <w:tcW w:w="459" w:type="pct"/>
            <w:tcBorders>
              <w:top w:val="nil"/>
              <w:left w:val="nil"/>
              <w:bottom w:val="single" w:sz="4" w:space="0" w:color="auto"/>
              <w:right w:val="single" w:sz="4" w:space="0" w:color="auto"/>
            </w:tcBorders>
            <w:shd w:val="clear" w:color="auto" w:fill="auto"/>
            <w:noWrap/>
            <w:vAlign w:val="center"/>
            <w:hideMark/>
          </w:tcPr>
          <w:p w14:paraId="4501DD21" w14:textId="77777777" w:rsidR="0017738C" w:rsidRPr="00DA6EFD" w:rsidRDefault="0017738C" w:rsidP="00483524">
            <w:pPr>
              <w:jc w:val="right"/>
              <w:rPr>
                <w:rFonts w:ascii="Arial" w:hAnsi="Arial" w:cs="Arial"/>
                <w:sz w:val="22"/>
                <w:szCs w:val="22"/>
              </w:rPr>
            </w:pPr>
            <w:r w:rsidRPr="00DA6EFD">
              <w:rPr>
                <w:rFonts w:ascii="Arial" w:hAnsi="Arial" w:cs="Arial"/>
                <w:sz w:val="22"/>
                <w:szCs w:val="22"/>
              </w:rPr>
              <w:t>01000</w:t>
            </w:r>
          </w:p>
        </w:tc>
      </w:tr>
      <w:tr w:rsidR="0017738C" w:rsidRPr="00DA6EFD" w14:paraId="3709F280" w14:textId="77777777" w:rsidTr="00795CA7">
        <w:trPr>
          <w:trHeight w:val="385"/>
        </w:trPr>
        <w:tc>
          <w:tcPr>
            <w:tcW w:w="1535" w:type="pct"/>
            <w:vMerge/>
            <w:tcBorders>
              <w:left w:val="single" w:sz="8" w:space="0" w:color="auto"/>
              <w:bottom w:val="single" w:sz="4" w:space="0" w:color="auto"/>
              <w:right w:val="single" w:sz="4" w:space="0" w:color="auto"/>
            </w:tcBorders>
            <w:shd w:val="clear" w:color="auto" w:fill="auto"/>
            <w:noWrap/>
            <w:hideMark/>
          </w:tcPr>
          <w:p w14:paraId="08E2FDFB" w14:textId="77777777" w:rsidR="0017738C" w:rsidRPr="00DA6EFD" w:rsidRDefault="0017738C" w:rsidP="00483524">
            <w:pPr>
              <w:rPr>
                <w:rFonts w:ascii="Arial" w:hAnsi="Arial" w:cs="Arial"/>
                <w:color w:val="FF0000"/>
                <w:sz w:val="22"/>
                <w:szCs w:val="22"/>
              </w:rPr>
            </w:pPr>
          </w:p>
        </w:tc>
        <w:tc>
          <w:tcPr>
            <w:tcW w:w="463" w:type="pct"/>
            <w:tcBorders>
              <w:top w:val="nil"/>
              <w:left w:val="nil"/>
              <w:bottom w:val="single" w:sz="4" w:space="0" w:color="auto"/>
              <w:right w:val="single" w:sz="4" w:space="0" w:color="auto"/>
            </w:tcBorders>
            <w:shd w:val="clear" w:color="auto" w:fill="auto"/>
            <w:noWrap/>
            <w:hideMark/>
          </w:tcPr>
          <w:p w14:paraId="07363F0F" w14:textId="77777777" w:rsidR="0017738C" w:rsidRPr="00DA6EFD" w:rsidRDefault="0017738C" w:rsidP="00483524">
            <w:pPr>
              <w:rPr>
                <w:rFonts w:ascii="Arial" w:hAnsi="Arial" w:cs="Arial"/>
                <w:sz w:val="22"/>
                <w:szCs w:val="22"/>
              </w:rPr>
            </w:pPr>
            <w:r w:rsidRPr="00DA6EFD">
              <w:rPr>
                <w:rFonts w:ascii="Arial" w:hAnsi="Arial" w:cs="Arial"/>
                <w:sz w:val="22"/>
                <w:szCs w:val="22"/>
              </w:rPr>
              <w:t>489</w:t>
            </w:r>
          </w:p>
        </w:tc>
        <w:tc>
          <w:tcPr>
            <w:tcW w:w="2543" w:type="pct"/>
            <w:tcBorders>
              <w:top w:val="nil"/>
              <w:left w:val="nil"/>
              <w:bottom w:val="single" w:sz="4" w:space="0" w:color="auto"/>
              <w:right w:val="single" w:sz="4" w:space="0" w:color="auto"/>
            </w:tcBorders>
            <w:shd w:val="clear" w:color="auto" w:fill="auto"/>
            <w:noWrap/>
            <w:hideMark/>
          </w:tcPr>
          <w:p w14:paraId="471DD0C1" w14:textId="77777777" w:rsidR="0017738C" w:rsidRPr="00DA6EFD" w:rsidRDefault="0017738C" w:rsidP="00483524">
            <w:pPr>
              <w:rPr>
                <w:rFonts w:ascii="Arial" w:hAnsi="Arial" w:cs="Arial"/>
                <w:sz w:val="22"/>
                <w:szCs w:val="22"/>
              </w:rPr>
            </w:pPr>
            <w:r w:rsidRPr="00DA6EFD">
              <w:rPr>
                <w:rFonts w:ascii="Arial" w:hAnsi="Arial" w:cs="Arial"/>
                <w:sz w:val="22"/>
                <w:szCs w:val="22"/>
              </w:rPr>
              <w:t>08.006.22.662.0030.2.169.4.490.52.00.00.</w:t>
            </w:r>
          </w:p>
        </w:tc>
        <w:tc>
          <w:tcPr>
            <w:tcW w:w="459" w:type="pct"/>
            <w:tcBorders>
              <w:top w:val="nil"/>
              <w:left w:val="nil"/>
              <w:bottom w:val="single" w:sz="4" w:space="0" w:color="auto"/>
              <w:right w:val="single" w:sz="4" w:space="0" w:color="auto"/>
            </w:tcBorders>
            <w:shd w:val="clear" w:color="auto" w:fill="auto"/>
            <w:noWrap/>
            <w:hideMark/>
          </w:tcPr>
          <w:p w14:paraId="5DDE5FB1" w14:textId="77777777" w:rsidR="0017738C" w:rsidRPr="00DA6EFD" w:rsidRDefault="0017738C" w:rsidP="00483524">
            <w:pPr>
              <w:rPr>
                <w:rFonts w:ascii="Arial" w:hAnsi="Arial" w:cs="Arial"/>
                <w:sz w:val="22"/>
                <w:szCs w:val="22"/>
              </w:rPr>
            </w:pPr>
            <w:r w:rsidRPr="00DA6EFD">
              <w:rPr>
                <w:rFonts w:ascii="Arial" w:hAnsi="Arial" w:cs="Arial"/>
                <w:sz w:val="22"/>
                <w:szCs w:val="22"/>
              </w:rPr>
              <w:t xml:space="preserve"> 33791</w:t>
            </w:r>
          </w:p>
        </w:tc>
      </w:tr>
    </w:tbl>
    <w:p w14:paraId="537E14C2" w14:textId="77777777" w:rsidR="00892415" w:rsidRPr="00DA6EFD" w:rsidRDefault="00892415" w:rsidP="00892415">
      <w:pPr>
        <w:widowControl w:val="0"/>
        <w:tabs>
          <w:tab w:val="left" w:pos="709"/>
        </w:tabs>
        <w:jc w:val="both"/>
        <w:outlineLvl w:val="0"/>
        <w:rPr>
          <w:rFonts w:ascii="Arial" w:hAnsi="Arial" w:cs="Arial"/>
          <w:color w:val="FF0000"/>
          <w:sz w:val="22"/>
          <w:szCs w:val="22"/>
        </w:rPr>
      </w:pPr>
    </w:p>
    <w:p w14:paraId="26EF3A5C" w14:textId="77777777" w:rsidR="00892415" w:rsidRPr="00DA6EFD" w:rsidRDefault="00892415" w:rsidP="00892415">
      <w:pPr>
        <w:widowControl w:val="0"/>
        <w:tabs>
          <w:tab w:val="left" w:pos="0"/>
        </w:tabs>
        <w:autoSpaceDE w:val="0"/>
        <w:autoSpaceDN w:val="0"/>
        <w:adjustRightInd w:val="0"/>
        <w:jc w:val="both"/>
        <w:rPr>
          <w:rFonts w:ascii="Arial" w:hAnsi="Arial" w:cs="Arial"/>
          <w:sz w:val="22"/>
          <w:szCs w:val="22"/>
        </w:rPr>
      </w:pPr>
      <w:r w:rsidRPr="00DA6EFD">
        <w:rPr>
          <w:rFonts w:ascii="Arial" w:hAnsi="Arial" w:cs="Arial"/>
          <w:sz w:val="22"/>
          <w:szCs w:val="22"/>
        </w:rPr>
        <w:t xml:space="preserve">PARÁGRAFO NONO - A CONTRATADA deverá apresentar juntamente com a Nota Fiscal/Fatura, as certidões comprovando a sua situação regular perante à Seguridade Social e ao Fundo de Garantia por Tempo de Serviço – FGTS. A CONTRATADA deverá ainda, manter durante toda a vigência do contrato as condições de habilitação especificadas no edital (Fazendas: Federal, Estadual e Municipal e Justiça do Trabalho) e </w:t>
      </w:r>
      <w:r w:rsidRPr="00DA6EFD">
        <w:rPr>
          <w:rStyle w:val="markedcontent"/>
          <w:rFonts w:ascii="Arial" w:hAnsi="Arial" w:cs="Arial"/>
          <w:sz w:val="22"/>
          <w:szCs w:val="22"/>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429E93C5" w14:textId="77777777" w:rsidR="00892415" w:rsidRPr="00DA6EFD" w:rsidRDefault="00892415" w:rsidP="00892415">
      <w:pPr>
        <w:jc w:val="both"/>
        <w:rPr>
          <w:rFonts w:ascii="Arial" w:hAnsi="Arial" w:cs="Arial"/>
          <w:sz w:val="22"/>
          <w:szCs w:val="22"/>
        </w:rPr>
      </w:pPr>
    </w:p>
    <w:p w14:paraId="4F4D705A" w14:textId="51E32607" w:rsidR="00892415" w:rsidRPr="00DA6EFD" w:rsidRDefault="00483524"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 xml:space="preserve">PARÁGRAFO DÉCIMO </w:t>
      </w:r>
      <w:r w:rsidR="00892415" w:rsidRPr="00DA6EFD">
        <w:rPr>
          <w:rFonts w:ascii="Arial" w:hAnsi="Arial" w:cs="Arial"/>
          <w:sz w:val="22"/>
          <w:szCs w:val="22"/>
        </w:rPr>
        <w:t xml:space="preserve">– </w:t>
      </w:r>
      <w:r w:rsidR="00103373" w:rsidRPr="00DA6EFD">
        <w:rPr>
          <w:rFonts w:ascii="Arial" w:hAnsi="Arial" w:cs="Arial"/>
          <w:sz w:val="22"/>
          <w:szCs w:val="22"/>
        </w:rPr>
        <w:t>O reajuste poderá ser solicitado observado o prazo mínimo de 01 (um) ano, nos termos do art. 25, § 8º da lei 14.133/2021, contados a partir da data da proposta, nos termos do art. 92, § 3º da lei 14.133/2021</w:t>
      </w:r>
    </w:p>
    <w:p w14:paraId="1236C013" w14:textId="77777777" w:rsidR="00103373" w:rsidRPr="00DA6EFD" w:rsidRDefault="00103373" w:rsidP="00892415">
      <w:pPr>
        <w:widowControl w:val="0"/>
        <w:autoSpaceDE w:val="0"/>
        <w:autoSpaceDN w:val="0"/>
        <w:adjustRightInd w:val="0"/>
        <w:jc w:val="both"/>
        <w:rPr>
          <w:rFonts w:ascii="Arial" w:hAnsi="Arial" w:cs="Arial"/>
          <w:sz w:val="22"/>
          <w:szCs w:val="22"/>
        </w:rPr>
      </w:pPr>
    </w:p>
    <w:p w14:paraId="68DC1345"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DÉCIMO PRIMEIRO - O reajuste poderá ser solicitado observado o prazo mínimo de 01 (um) ano, nos termos do art. 25, § 8º da lei 14.133/2021, contados a partir da data da proposta, nos termos do art. 92, § 3º da lei 14.133/2021.</w:t>
      </w:r>
    </w:p>
    <w:p w14:paraId="5DDC3174"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636224DA" w14:textId="77777777" w:rsidR="00892415" w:rsidRPr="00DA6EFD" w:rsidRDefault="00892415" w:rsidP="00892415">
      <w:pPr>
        <w:jc w:val="both"/>
        <w:rPr>
          <w:rFonts w:ascii="Arial" w:hAnsi="Arial" w:cs="Arial"/>
          <w:sz w:val="22"/>
          <w:szCs w:val="22"/>
        </w:rPr>
      </w:pPr>
      <w:r w:rsidRPr="00DA6EFD">
        <w:rPr>
          <w:rFonts w:ascii="Arial" w:hAnsi="Arial" w:cs="Arial"/>
          <w:sz w:val="22"/>
          <w:szCs w:val="22"/>
        </w:rPr>
        <w:t>PARÁGRAFO DÉCIMO SEGUNDO - Somente poderá ocorrer o reajuste de valores nos casos enquadrados no disposto no Artigo 124, II, “d” da Lei 14.133/2021.</w:t>
      </w:r>
    </w:p>
    <w:p w14:paraId="472CA6BF"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1705C847" w14:textId="77777777" w:rsidR="00892415" w:rsidRPr="00DA6EFD" w:rsidRDefault="00892415" w:rsidP="00892415">
      <w:pPr>
        <w:jc w:val="both"/>
        <w:rPr>
          <w:rFonts w:ascii="Arial" w:hAnsi="Arial" w:cs="Arial"/>
          <w:sz w:val="22"/>
          <w:szCs w:val="22"/>
        </w:rPr>
      </w:pPr>
      <w:r w:rsidRPr="00DA6EFD">
        <w:rPr>
          <w:rFonts w:ascii="Arial" w:hAnsi="Arial" w:cs="Arial"/>
          <w:sz w:val="22"/>
          <w:szCs w:val="22"/>
        </w:rPr>
        <w:t>PARÁGRAFO DÉCIMO TERCEIRO Não serão liberados reequilíbrios decorrentes de inflação, que não configurem álea econômica extraordinária, tampouco fato previsível.</w:t>
      </w:r>
    </w:p>
    <w:p w14:paraId="53E10BEE"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69CA4A57" w14:textId="1C4FDC29" w:rsidR="007402D7" w:rsidRPr="00DA6EFD" w:rsidRDefault="00892415" w:rsidP="007402D7">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DÉCIMO QUARTO - Os pedidos de reequilíbrio de valores deverão ser protocolados junto ao Setor de Pr</w:t>
      </w:r>
      <w:r w:rsidR="007402D7">
        <w:rPr>
          <w:rFonts w:ascii="Arial" w:hAnsi="Arial" w:cs="Arial"/>
          <w:sz w:val="22"/>
          <w:szCs w:val="22"/>
        </w:rPr>
        <w:t xml:space="preserve">otocolo da Prefeitura Municipal e com prazo de 30 dias para </w:t>
      </w:r>
      <w:r w:rsidR="009A4B3C">
        <w:rPr>
          <w:rFonts w:ascii="Arial" w:hAnsi="Arial" w:cs="Arial"/>
          <w:sz w:val="22"/>
          <w:szCs w:val="22"/>
        </w:rPr>
        <w:t>resposta conforme</w:t>
      </w:r>
      <w:r w:rsidR="007402D7" w:rsidRPr="00DA6EFD">
        <w:rPr>
          <w:rFonts w:ascii="Arial" w:hAnsi="Arial" w:cs="Arial"/>
          <w:sz w:val="22"/>
          <w:szCs w:val="22"/>
        </w:rPr>
        <w:t xml:space="preserve"> disposto no Artigo</w:t>
      </w:r>
      <w:r w:rsidR="007402D7">
        <w:rPr>
          <w:rFonts w:ascii="Arial" w:hAnsi="Arial" w:cs="Arial"/>
          <w:sz w:val="22"/>
          <w:szCs w:val="22"/>
        </w:rPr>
        <w:t xml:space="preserve"> 123 e 132 da Lei 14.133/2021</w:t>
      </w:r>
      <w:r w:rsidR="007402D7">
        <w:rPr>
          <w:rFonts w:ascii="Arial" w:hAnsi="Arial" w:cs="Arial"/>
          <w:sz w:val="20"/>
          <w:szCs w:val="20"/>
        </w:rPr>
        <w:t>.</w:t>
      </w:r>
    </w:p>
    <w:p w14:paraId="7B9395E1" w14:textId="144D252E" w:rsidR="00892415" w:rsidRPr="00DA6EFD" w:rsidRDefault="00892415" w:rsidP="00892415">
      <w:pPr>
        <w:widowControl w:val="0"/>
        <w:autoSpaceDE w:val="0"/>
        <w:autoSpaceDN w:val="0"/>
        <w:adjustRightInd w:val="0"/>
        <w:jc w:val="both"/>
        <w:rPr>
          <w:rFonts w:ascii="Arial" w:hAnsi="Arial" w:cs="Arial"/>
          <w:sz w:val="22"/>
          <w:szCs w:val="22"/>
        </w:rPr>
      </w:pPr>
    </w:p>
    <w:p w14:paraId="67E9D292"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1040125E" w14:textId="4AD28343"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DÉCIMO QUINTO - Somente serão analisados os pedidos de reequilíbrio de valores que contenham todos os documentos comprobatórios para o referido reequilíbrio, conforme disposto no Artigo</w:t>
      </w:r>
      <w:r w:rsidR="007402D7">
        <w:rPr>
          <w:rFonts w:ascii="Arial" w:hAnsi="Arial" w:cs="Arial"/>
          <w:sz w:val="22"/>
          <w:szCs w:val="22"/>
        </w:rPr>
        <w:t xml:space="preserve"> 124, I, “d” da Lei 14.133/2021</w:t>
      </w:r>
      <w:r w:rsidR="007402D7">
        <w:rPr>
          <w:rFonts w:ascii="Arial" w:hAnsi="Arial" w:cs="Arial"/>
          <w:sz w:val="20"/>
          <w:szCs w:val="20"/>
        </w:rPr>
        <w:t>.</w:t>
      </w:r>
    </w:p>
    <w:p w14:paraId="050D6623"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6E13F2DA"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DÉCIMO SEXTO - Os valores recompostos somente serão repassados após a assinatura, devolução do Termo assinado (conforme o caso) e publicação do Termo de Aditamento.</w:t>
      </w:r>
    </w:p>
    <w:p w14:paraId="41D15D83" w14:textId="77777777" w:rsidR="00103373" w:rsidRPr="00DA6EFD" w:rsidRDefault="00103373" w:rsidP="00892415">
      <w:pPr>
        <w:widowControl w:val="0"/>
        <w:autoSpaceDE w:val="0"/>
        <w:autoSpaceDN w:val="0"/>
        <w:adjustRightInd w:val="0"/>
        <w:jc w:val="both"/>
        <w:rPr>
          <w:rFonts w:ascii="Arial" w:hAnsi="Arial" w:cs="Arial"/>
          <w:sz w:val="22"/>
          <w:szCs w:val="22"/>
        </w:rPr>
      </w:pPr>
    </w:p>
    <w:p w14:paraId="74463FCE" w14:textId="77777777" w:rsidR="00892415" w:rsidRPr="00DA6EFD" w:rsidRDefault="00892415" w:rsidP="00892415">
      <w:pPr>
        <w:jc w:val="both"/>
        <w:rPr>
          <w:rFonts w:ascii="Arial" w:hAnsi="Arial" w:cs="Arial"/>
          <w:sz w:val="22"/>
          <w:szCs w:val="22"/>
        </w:rPr>
      </w:pPr>
    </w:p>
    <w:p w14:paraId="460AC077" w14:textId="77777777" w:rsidR="00892415" w:rsidRPr="00DA6EFD" w:rsidRDefault="00892415" w:rsidP="00892415">
      <w:pPr>
        <w:rPr>
          <w:rFonts w:ascii="Arial" w:hAnsi="Arial" w:cs="Arial"/>
          <w:b/>
          <w:bCs/>
          <w:sz w:val="22"/>
          <w:szCs w:val="22"/>
        </w:rPr>
      </w:pPr>
      <w:r w:rsidRPr="00DA6EFD">
        <w:rPr>
          <w:rFonts w:ascii="Arial" w:hAnsi="Arial" w:cs="Arial"/>
          <w:b/>
          <w:bCs/>
          <w:sz w:val="22"/>
          <w:szCs w:val="22"/>
        </w:rPr>
        <w:t>CLÁUSULA SÉTIMA – DAS ALTERAÇÕES CONTRATUAIS</w:t>
      </w:r>
    </w:p>
    <w:p w14:paraId="25866E2C" w14:textId="77777777" w:rsidR="00892415" w:rsidRPr="00DA6EFD" w:rsidRDefault="00892415" w:rsidP="00892415">
      <w:pPr>
        <w:rPr>
          <w:rFonts w:ascii="Arial" w:hAnsi="Arial" w:cs="Arial"/>
          <w:b/>
          <w:bCs/>
          <w:sz w:val="22"/>
          <w:szCs w:val="22"/>
        </w:rPr>
      </w:pPr>
    </w:p>
    <w:p w14:paraId="313D58C4"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7.1 A CONTRATADA fica obrigada a aceitar, nas mesmas condições contratuais os acréscimos ou supressões contratuais que se fizerem necessárias em até 25% (vinte e cinco por cento) do valor inicial atualizado do Contrato.</w:t>
      </w:r>
    </w:p>
    <w:p w14:paraId="19831552" w14:textId="77777777" w:rsidR="00892415" w:rsidRPr="00DA6EFD" w:rsidRDefault="00892415" w:rsidP="00892415">
      <w:pPr>
        <w:rPr>
          <w:rFonts w:ascii="Arial" w:hAnsi="Arial" w:cs="Arial"/>
          <w:b/>
          <w:bCs/>
          <w:sz w:val="22"/>
          <w:szCs w:val="22"/>
        </w:rPr>
      </w:pPr>
    </w:p>
    <w:p w14:paraId="54D5B484" w14:textId="77777777" w:rsidR="00892415" w:rsidRPr="00DA6EFD" w:rsidRDefault="00892415" w:rsidP="00892415">
      <w:pPr>
        <w:jc w:val="both"/>
        <w:rPr>
          <w:rFonts w:ascii="Arial" w:hAnsi="Arial" w:cs="Arial"/>
          <w:sz w:val="22"/>
          <w:szCs w:val="22"/>
        </w:rPr>
      </w:pPr>
    </w:p>
    <w:p w14:paraId="257B21F8" w14:textId="77777777" w:rsidR="00892415" w:rsidRPr="00DA6EFD" w:rsidRDefault="00892415" w:rsidP="00892415">
      <w:pPr>
        <w:rPr>
          <w:rFonts w:ascii="Arial" w:hAnsi="Arial" w:cs="Arial"/>
          <w:b/>
          <w:bCs/>
          <w:sz w:val="22"/>
          <w:szCs w:val="22"/>
        </w:rPr>
      </w:pPr>
      <w:r w:rsidRPr="00DA6EFD">
        <w:rPr>
          <w:rFonts w:ascii="Arial" w:hAnsi="Arial" w:cs="Arial"/>
          <w:b/>
          <w:bCs/>
          <w:sz w:val="22"/>
          <w:szCs w:val="22"/>
        </w:rPr>
        <w:t>CLÁUSULA OITAVA – DA RESCISÃO/CANCELAMENTO DO CONTRATO ADMINISTRATIVO</w:t>
      </w:r>
    </w:p>
    <w:p w14:paraId="7FD2DDCA" w14:textId="77777777" w:rsidR="00892415" w:rsidRPr="00DA6EFD" w:rsidRDefault="00892415" w:rsidP="00892415">
      <w:pPr>
        <w:jc w:val="center"/>
        <w:rPr>
          <w:rFonts w:ascii="Arial" w:hAnsi="Arial" w:cs="Arial"/>
          <w:b/>
          <w:bCs/>
          <w:sz w:val="22"/>
          <w:szCs w:val="22"/>
        </w:rPr>
      </w:pPr>
    </w:p>
    <w:p w14:paraId="57937F26"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8.1 O presente contrato poderá ser rescindido de pleno direito pelo CONTRATANTE, independentemente de notificação Judicial da CONTRATADA, nas seguintes hipóteses:</w:t>
      </w:r>
    </w:p>
    <w:p w14:paraId="5081BCE1"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1C37E90B" w14:textId="77777777" w:rsidR="00892415" w:rsidRPr="00DA6EFD" w:rsidRDefault="00892415" w:rsidP="00795CA7">
      <w:pPr>
        <w:widowControl w:val="0"/>
        <w:autoSpaceDE w:val="0"/>
        <w:autoSpaceDN w:val="0"/>
        <w:adjustRightInd w:val="0"/>
        <w:jc w:val="both"/>
        <w:rPr>
          <w:rFonts w:ascii="Arial" w:hAnsi="Arial" w:cs="Arial"/>
          <w:sz w:val="22"/>
          <w:szCs w:val="22"/>
        </w:rPr>
      </w:pPr>
      <w:r w:rsidRPr="00DA6EFD">
        <w:rPr>
          <w:rFonts w:ascii="Arial" w:hAnsi="Arial" w:cs="Arial"/>
          <w:sz w:val="22"/>
          <w:szCs w:val="22"/>
        </w:rPr>
        <w:t>a) infringência de qualquer obrigação ajustada.</w:t>
      </w:r>
    </w:p>
    <w:p w14:paraId="27F414A7" w14:textId="77777777" w:rsidR="00892415" w:rsidRPr="00DA6EFD" w:rsidRDefault="00892415" w:rsidP="00795CA7">
      <w:pPr>
        <w:widowControl w:val="0"/>
        <w:autoSpaceDE w:val="0"/>
        <w:autoSpaceDN w:val="0"/>
        <w:adjustRightInd w:val="0"/>
        <w:jc w:val="both"/>
        <w:rPr>
          <w:rFonts w:ascii="Arial" w:hAnsi="Arial" w:cs="Arial"/>
          <w:sz w:val="22"/>
          <w:szCs w:val="22"/>
        </w:rPr>
      </w:pPr>
      <w:r w:rsidRPr="00DA6EFD">
        <w:rPr>
          <w:rFonts w:ascii="Arial" w:hAnsi="Arial" w:cs="Arial"/>
          <w:sz w:val="22"/>
          <w:szCs w:val="22"/>
        </w:rPr>
        <w:t>b) liquidação amigável ou judicial, concordata ou falência da CONTRATADA.</w:t>
      </w:r>
    </w:p>
    <w:p w14:paraId="59C91359" w14:textId="77777777" w:rsidR="00892415" w:rsidRPr="00DA6EFD" w:rsidRDefault="00892415" w:rsidP="00795CA7">
      <w:pPr>
        <w:widowControl w:val="0"/>
        <w:autoSpaceDE w:val="0"/>
        <w:autoSpaceDN w:val="0"/>
        <w:adjustRightInd w:val="0"/>
        <w:jc w:val="both"/>
        <w:rPr>
          <w:rFonts w:ascii="Arial" w:hAnsi="Arial" w:cs="Arial"/>
          <w:sz w:val="22"/>
          <w:szCs w:val="22"/>
        </w:rPr>
      </w:pPr>
      <w:r w:rsidRPr="00DA6EFD">
        <w:rPr>
          <w:rFonts w:ascii="Arial" w:hAnsi="Arial" w:cs="Arial"/>
          <w:sz w:val="22"/>
          <w:szCs w:val="22"/>
        </w:rPr>
        <w:t>c) se a CONTRATADA, sem prévia autorização do CONTRATANTE, transferir, caucionar ou transacionar qualquer direito decorrente deste contrato.</w:t>
      </w:r>
    </w:p>
    <w:p w14:paraId="11F81E84" w14:textId="77777777" w:rsidR="00892415" w:rsidRPr="00DA6EFD" w:rsidRDefault="00892415" w:rsidP="00795CA7">
      <w:pPr>
        <w:widowControl w:val="0"/>
        <w:autoSpaceDE w:val="0"/>
        <w:autoSpaceDN w:val="0"/>
        <w:adjustRightInd w:val="0"/>
        <w:jc w:val="both"/>
        <w:rPr>
          <w:rFonts w:ascii="Arial" w:hAnsi="Arial" w:cs="Arial"/>
          <w:sz w:val="22"/>
          <w:szCs w:val="22"/>
        </w:rPr>
      </w:pPr>
      <w:r w:rsidRPr="00DA6EFD">
        <w:rPr>
          <w:rFonts w:ascii="Arial" w:hAnsi="Arial" w:cs="Arial"/>
          <w:sz w:val="22"/>
          <w:szCs w:val="22"/>
        </w:rPr>
        <w:t>d)  os demais mencionados no Artigo 137 da Lei n° 14.133/21.</w:t>
      </w:r>
    </w:p>
    <w:p w14:paraId="76B777FB"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PRIMEIRO - A CONTRATADA, indenizará o CONTRATANTE por todos os prejuízos que esta vier a sofrer em decorrência da rescisão por inadimplemento de suas obrigações contratuais.</w:t>
      </w:r>
    </w:p>
    <w:p w14:paraId="7782C3B4"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SEGUNDO: - Caso ocorra a rescisão do Contrato, o CONTRATANTE, pagará à CONTRATADA, apenas os valores dos materiais entregues e aceitos até a data respectiva.</w:t>
      </w:r>
    </w:p>
    <w:p w14:paraId="6E9AC367" w14:textId="77777777" w:rsidR="00892415" w:rsidRPr="00DA6EFD" w:rsidRDefault="00892415" w:rsidP="00892415">
      <w:pPr>
        <w:rPr>
          <w:rFonts w:ascii="Arial" w:hAnsi="Arial" w:cs="Arial"/>
          <w:b/>
          <w:bCs/>
          <w:sz w:val="22"/>
          <w:szCs w:val="22"/>
        </w:rPr>
      </w:pPr>
    </w:p>
    <w:p w14:paraId="42473FBA" w14:textId="77777777" w:rsidR="00892415" w:rsidRPr="00DA6EFD" w:rsidRDefault="00892415" w:rsidP="00892415">
      <w:pPr>
        <w:rPr>
          <w:rFonts w:ascii="Arial" w:hAnsi="Arial" w:cs="Arial"/>
          <w:b/>
          <w:bCs/>
          <w:sz w:val="22"/>
          <w:szCs w:val="22"/>
        </w:rPr>
      </w:pPr>
      <w:r w:rsidRPr="00DA6EFD">
        <w:rPr>
          <w:rFonts w:ascii="Arial" w:hAnsi="Arial" w:cs="Arial"/>
          <w:b/>
          <w:bCs/>
          <w:sz w:val="22"/>
          <w:szCs w:val="22"/>
        </w:rPr>
        <w:t>CLÁUSULA NONA – DAS PENALIDADES</w:t>
      </w:r>
    </w:p>
    <w:p w14:paraId="0557B6A7" w14:textId="77777777" w:rsidR="00E6362F" w:rsidRPr="00DA6EFD" w:rsidRDefault="00892415"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Style w:val="N"/>
          <w:rFonts w:ascii="Arial" w:hAnsi="Arial" w:cs="Arial"/>
          <w:sz w:val="22"/>
          <w:szCs w:val="22"/>
        </w:rPr>
        <w:t xml:space="preserve">9.1. </w:t>
      </w:r>
      <w:r w:rsidR="00E6362F" w:rsidRPr="00DA6EFD">
        <w:rPr>
          <w:rFonts w:ascii="Arial" w:eastAsiaTheme="minorHAnsi" w:hAnsi="Arial" w:cs="Arial"/>
          <w:b/>
          <w:bCs/>
          <w:color w:val="000000"/>
          <w:sz w:val="22"/>
          <w:szCs w:val="22"/>
          <w:lang w:eastAsia="en-US"/>
        </w:rPr>
        <w:t>9.1</w:t>
      </w:r>
      <w:r w:rsidR="00E6362F" w:rsidRPr="00DA6EFD">
        <w:rPr>
          <w:rFonts w:ascii="Arial" w:eastAsiaTheme="minorHAnsi" w:hAnsi="Arial" w:cs="Arial"/>
          <w:color w:val="000000"/>
          <w:sz w:val="22"/>
          <w:szCs w:val="22"/>
          <w:lang w:eastAsia="en-US"/>
        </w:rPr>
        <w:t>.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1106D35A"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w:t>
      </w:r>
      <w:r w:rsidRPr="00DA6EFD">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4DE6DD64"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9.2.1</w:t>
      </w:r>
      <w:r w:rsidRPr="00DA6EFD">
        <w:rPr>
          <w:rFonts w:ascii="Arial" w:eastAsiaTheme="minorHAnsi" w:hAnsi="Arial" w:cs="Arial"/>
          <w:color w:val="000000"/>
          <w:sz w:val="22"/>
          <w:szCs w:val="22"/>
          <w:lang w:eastAsia="en-US"/>
        </w:rPr>
        <w:t xml:space="preserve">. A sanção de advertência será aplicada nas seguintes hipóteses: </w:t>
      </w:r>
    </w:p>
    <w:p w14:paraId="2CC819EC"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13974F59"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2ECBD04A"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9.2.2</w:t>
      </w:r>
      <w:r w:rsidRPr="00DA6EFD">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5C02813F"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672529F9"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dar causa à inexecução total do contrato/ata; </w:t>
      </w:r>
    </w:p>
    <w:p w14:paraId="17C8185D"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c) deixar de entregar a documentação exigida para o certame; </w:t>
      </w:r>
    </w:p>
    <w:p w14:paraId="725B78A1"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d) não manter a proposta, salvo em decorrência de fato superveniente devidamente justificado; </w:t>
      </w:r>
    </w:p>
    <w:p w14:paraId="3A2FB851"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53BED0C5"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5A5BEB2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9.2.2.1</w:t>
      </w:r>
      <w:r w:rsidRPr="00DA6EFD">
        <w:rPr>
          <w:rFonts w:ascii="Arial" w:eastAsiaTheme="minorHAnsi" w:hAnsi="Arial" w:cs="Arial"/>
          <w:color w:val="000000"/>
          <w:sz w:val="22"/>
          <w:szCs w:val="22"/>
          <w:lang w:eastAsia="en-US"/>
        </w:rPr>
        <w:t xml:space="preserve">. Considera-se inexecução total do contrato: </w:t>
      </w:r>
    </w:p>
    <w:p w14:paraId="135861D4"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recusa injustificada de cumprimento integral da obrigação contratualmente determinada; </w:t>
      </w:r>
    </w:p>
    <w:p w14:paraId="40ADB9C3"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63BC4D1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9.2.3</w:t>
      </w:r>
      <w:r w:rsidRPr="00DA6EFD">
        <w:rPr>
          <w:rFonts w:ascii="Arial" w:eastAsiaTheme="minorHAnsi" w:hAnsi="Arial" w:cs="Arial"/>
          <w:color w:val="000000"/>
          <w:sz w:val="22"/>
          <w:szCs w:val="22"/>
          <w:lang w:eastAsia="en-US"/>
        </w:rPr>
        <w:t xml:space="preserve">. A sanção de declaração de inidoneidade para licitar ou contratar será aplicada àquele que: </w:t>
      </w:r>
    </w:p>
    <w:p w14:paraId="49E5A69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0A34129F"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b) fraudar o Pregão Eletrônico ou praticar ato fraudulento na execução do contrato; </w:t>
      </w:r>
    </w:p>
    <w:p w14:paraId="0ABB209A"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c) comportar-se de modo inidôneo ou cometer fraude de qualquer natureza; </w:t>
      </w:r>
    </w:p>
    <w:p w14:paraId="47DE685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d) praticar atos ilícitos com vistas a frustrar os objetivos da licitação; </w:t>
      </w:r>
    </w:p>
    <w:p w14:paraId="3A54EA5B"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e) praticar ato lesivo previsto no art. 5º da Lei Federal nº 12.846, de 1º de agosto de 2013. </w:t>
      </w:r>
    </w:p>
    <w:p w14:paraId="66AF735B"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9.2.3.1</w:t>
      </w:r>
      <w:r w:rsidRPr="00DA6EFD">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73E96324"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9.2.3.2</w:t>
      </w:r>
      <w:r w:rsidRPr="00DA6EFD">
        <w:rPr>
          <w:rFonts w:ascii="Arial" w:eastAsiaTheme="minorHAnsi" w:hAnsi="Arial" w:cs="Arial"/>
          <w:color w:val="000000"/>
          <w:sz w:val="22"/>
          <w:szCs w:val="22"/>
          <w:lang w:eastAsia="en-US"/>
        </w:rPr>
        <w:t xml:space="preserve">. A sanção prevista no item 9.2.3, aplicada por qualquer ente da Federação, impedirá o responsável de licitar ou contratar no âmbito da Administração Pública do Município de Itambaracá/Pr, pelo prazo mínimo de 3 (três) anos e máximo de 6 (seis) anos. </w:t>
      </w:r>
    </w:p>
    <w:p w14:paraId="5B8D4A4C"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9.3.</w:t>
      </w:r>
      <w:r w:rsidRPr="00DA6EFD">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566826F1" w14:textId="77777777" w:rsidR="00E6362F" w:rsidRPr="00DA6EFD" w:rsidRDefault="00E6362F" w:rsidP="00E6362F">
      <w:pPr>
        <w:autoSpaceDE w:val="0"/>
        <w:autoSpaceDN w:val="0"/>
        <w:adjustRightInd w:val="0"/>
        <w:spacing w:after="120"/>
        <w:jc w:val="both"/>
        <w:rPr>
          <w:rFonts w:ascii="Arial" w:eastAsiaTheme="minorHAnsi" w:hAnsi="Arial" w:cs="Arial"/>
          <w:sz w:val="22"/>
          <w:szCs w:val="22"/>
          <w:lang w:eastAsia="en-US"/>
        </w:rPr>
      </w:pPr>
      <w:r w:rsidRPr="00DA6EFD">
        <w:rPr>
          <w:rFonts w:ascii="Arial" w:eastAsiaTheme="minorHAnsi" w:hAnsi="Arial" w:cs="Arial"/>
          <w:b/>
          <w:bCs/>
          <w:sz w:val="22"/>
          <w:szCs w:val="22"/>
          <w:lang w:eastAsia="en-US"/>
        </w:rPr>
        <w:t>9.3.1.</w:t>
      </w:r>
      <w:r w:rsidRPr="00DA6EFD">
        <w:rPr>
          <w:rFonts w:ascii="Arial" w:eastAsiaTheme="minorHAnsi" w:hAnsi="Arial" w:cs="Arial"/>
          <w:sz w:val="22"/>
          <w:szCs w:val="22"/>
          <w:lang w:eastAsia="en-US"/>
        </w:rPr>
        <w:t xml:space="preserve"> Para as infrações previstas no item 9.2.2, a multa será de 0,5% a 15% do valor do contrato licitado.</w:t>
      </w:r>
    </w:p>
    <w:p w14:paraId="74AAC384" w14:textId="77777777" w:rsidR="00E6362F" w:rsidRPr="00DA6EFD" w:rsidRDefault="00E6362F" w:rsidP="00E6362F">
      <w:pPr>
        <w:autoSpaceDE w:val="0"/>
        <w:autoSpaceDN w:val="0"/>
        <w:adjustRightInd w:val="0"/>
        <w:spacing w:after="120"/>
        <w:jc w:val="both"/>
        <w:rPr>
          <w:rFonts w:ascii="Arial" w:eastAsiaTheme="minorHAnsi" w:hAnsi="Arial" w:cs="Arial"/>
          <w:b/>
          <w:bCs/>
          <w:color w:val="000000"/>
          <w:sz w:val="22"/>
          <w:szCs w:val="22"/>
          <w:lang w:eastAsia="en-US"/>
        </w:rPr>
      </w:pPr>
      <w:r w:rsidRPr="00DA6EFD">
        <w:rPr>
          <w:rFonts w:ascii="Arial" w:eastAsiaTheme="minorHAnsi" w:hAnsi="Arial" w:cs="Arial"/>
          <w:b/>
          <w:bCs/>
          <w:sz w:val="22"/>
          <w:szCs w:val="22"/>
          <w:lang w:eastAsia="en-US"/>
        </w:rPr>
        <w:t>9.3.2</w:t>
      </w:r>
      <w:r w:rsidRPr="00DA6EFD">
        <w:rPr>
          <w:rFonts w:ascii="Arial" w:eastAsiaTheme="minorHAnsi" w:hAnsi="Arial" w:cs="Arial"/>
          <w:sz w:val="22"/>
          <w:szCs w:val="22"/>
          <w:lang w:eastAsia="en-US"/>
        </w:rPr>
        <w:t>. Para as infrações previstas no item 9.2.3, a multa será de 15% a 30% do valor do contrato licitado.</w:t>
      </w:r>
    </w:p>
    <w:p w14:paraId="561B823B"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9.4.</w:t>
      </w:r>
      <w:r w:rsidRPr="00DA6EFD">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7860053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9.5</w:t>
      </w:r>
      <w:r w:rsidRPr="00DA6EFD">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16B4415C"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9.6.</w:t>
      </w:r>
      <w:r w:rsidRPr="00DA6EFD">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1C3C130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9.7</w:t>
      </w:r>
      <w:r w:rsidRPr="00DA6EFD">
        <w:rPr>
          <w:rFonts w:ascii="Arial" w:eastAsiaTheme="minorHAnsi" w:hAnsi="Arial" w:cs="Arial"/>
          <w:color w:val="000000"/>
          <w:sz w:val="22"/>
          <w:szCs w:val="22"/>
          <w:lang w:eastAsia="en-US"/>
        </w:rPr>
        <w:t xml:space="preserve">. Na aplicação das sanções serão considerados: </w:t>
      </w:r>
    </w:p>
    <w:p w14:paraId="47B1EA20"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9.7.1</w:t>
      </w:r>
      <w:r w:rsidRPr="00DA6EFD">
        <w:rPr>
          <w:rFonts w:ascii="Arial" w:eastAsiaTheme="minorHAnsi" w:hAnsi="Arial" w:cs="Arial"/>
          <w:color w:val="000000"/>
          <w:sz w:val="22"/>
          <w:szCs w:val="22"/>
          <w:lang w:eastAsia="en-US"/>
        </w:rPr>
        <w:t xml:space="preserve">. a natureza e a gravidade da infração cometida; </w:t>
      </w:r>
    </w:p>
    <w:p w14:paraId="0F6FA286"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9.7.2</w:t>
      </w:r>
      <w:r w:rsidRPr="00DA6EFD">
        <w:rPr>
          <w:rFonts w:ascii="Arial" w:eastAsiaTheme="minorHAnsi" w:hAnsi="Arial" w:cs="Arial"/>
          <w:color w:val="000000"/>
          <w:sz w:val="22"/>
          <w:szCs w:val="22"/>
          <w:lang w:eastAsia="en-US"/>
        </w:rPr>
        <w:t xml:space="preserve">. as peculiaridades do caso concreto; </w:t>
      </w:r>
    </w:p>
    <w:p w14:paraId="48BA9A70"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9.7.3</w:t>
      </w:r>
      <w:r w:rsidRPr="00DA6EFD">
        <w:rPr>
          <w:rFonts w:ascii="Arial" w:eastAsiaTheme="minorHAnsi" w:hAnsi="Arial" w:cs="Arial"/>
          <w:color w:val="000000"/>
          <w:sz w:val="22"/>
          <w:szCs w:val="22"/>
          <w:lang w:eastAsia="en-US"/>
        </w:rPr>
        <w:t xml:space="preserve">. as circunstâncias agravantes ou atenuantes; </w:t>
      </w:r>
    </w:p>
    <w:p w14:paraId="39C39786"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9.7.4</w:t>
      </w:r>
      <w:r w:rsidRPr="00DA6EFD">
        <w:rPr>
          <w:rFonts w:ascii="Arial" w:eastAsiaTheme="minorHAnsi" w:hAnsi="Arial" w:cs="Arial"/>
          <w:color w:val="000000"/>
          <w:sz w:val="22"/>
          <w:szCs w:val="22"/>
          <w:lang w:eastAsia="en-US"/>
        </w:rPr>
        <w:t xml:space="preserve">. os danos que dela provierem para a Administração Pública </w:t>
      </w:r>
    </w:p>
    <w:p w14:paraId="1F98CB8B"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9.8</w:t>
      </w:r>
      <w:r w:rsidRPr="00DA6EFD">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43C5617F"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9.9</w:t>
      </w:r>
      <w:r w:rsidRPr="00DA6EFD">
        <w:rPr>
          <w:rFonts w:ascii="Arial" w:eastAsiaTheme="minorHAnsi" w:hAnsi="Arial" w:cs="Arial"/>
          <w:color w:val="000000"/>
          <w:sz w:val="22"/>
          <w:szCs w:val="22"/>
          <w:lang w:eastAsia="en-US"/>
        </w:rPr>
        <w:t xml:space="preserve">. A penalidade de multa pode ser aplicada cumulativamente com as demais sanções. </w:t>
      </w:r>
    </w:p>
    <w:p w14:paraId="063A225A"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b/>
          <w:bCs/>
          <w:color w:val="000000"/>
          <w:sz w:val="22"/>
          <w:szCs w:val="22"/>
          <w:lang w:eastAsia="en-US"/>
        </w:rPr>
        <w:t>9.10.</w:t>
      </w:r>
      <w:r w:rsidRPr="00DA6EFD">
        <w:rPr>
          <w:rFonts w:ascii="Arial" w:eastAsiaTheme="minorHAnsi" w:hAnsi="Arial" w:cs="Arial"/>
          <w:color w:val="000000"/>
          <w:sz w:val="22"/>
          <w:szCs w:val="22"/>
          <w:lang w:eastAsia="en-US"/>
        </w:rPr>
        <w:t xml:space="preserve"> O não pagamento nos prazos fixados no Termo de Referência deste edital acarretará multa à </w:t>
      </w:r>
      <w:r w:rsidRPr="00DA6EFD">
        <w:rPr>
          <w:rFonts w:ascii="Arial" w:eastAsiaTheme="minorHAnsi" w:hAnsi="Arial" w:cs="Arial"/>
          <w:b/>
          <w:bCs/>
          <w:color w:val="000000"/>
          <w:sz w:val="22"/>
          <w:szCs w:val="22"/>
          <w:lang w:eastAsia="en-US"/>
        </w:rPr>
        <w:t>CONTRATANTE</w:t>
      </w:r>
      <w:r w:rsidRPr="00DA6EFD">
        <w:rPr>
          <w:rFonts w:ascii="Arial" w:eastAsiaTheme="minorHAnsi" w:hAnsi="Arial" w:cs="Arial"/>
          <w:color w:val="000000"/>
          <w:sz w:val="22"/>
          <w:szCs w:val="22"/>
          <w:lang w:eastAsia="en-US"/>
        </w:rPr>
        <w:t xml:space="preserve">, mediante a aplicação da fórmula a seguir: </w:t>
      </w:r>
    </w:p>
    <w:p w14:paraId="7F4488AB"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EM = I x N x VP, onde: </w:t>
      </w:r>
    </w:p>
    <w:p w14:paraId="033C0E3F"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I = (TX/100) / 365; </w:t>
      </w:r>
    </w:p>
    <w:p w14:paraId="31FB3FC2"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I = Índice de atualização financeira; </w:t>
      </w:r>
    </w:p>
    <w:p w14:paraId="0EC9CA27" w14:textId="77777777" w:rsidR="00E6362F" w:rsidRPr="00DA6EFD" w:rsidRDefault="00E6362F" w:rsidP="00E6362F">
      <w:pPr>
        <w:autoSpaceDE w:val="0"/>
        <w:autoSpaceDN w:val="0"/>
        <w:adjustRightInd w:val="0"/>
        <w:spacing w:after="120"/>
        <w:jc w:val="both"/>
        <w:rPr>
          <w:rFonts w:ascii="Arial" w:eastAsiaTheme="minorHAnsi" w:hAnsi="Arial" w:cs="Arial"/>
          <w:color w:val="000000"/>
          <w:sz w:val="22"/>
          <w:szCs w:val="22"/>
          <w:lang w:eastAsia="en-US"/>
        </w:rPr>
      </w:pPr>
      <w:r w:rsidRPr="00DA6EFD">
        <w:rPr>
          <w:rFonts w:ascii="Arial" w:eastAsiaTheme="minorHAnsi" w:hAnsi="Arial" w:cs="Arial"/>
          <w:color w:val="000000"/>
          <w:sz w:val="22"/>
          <w:szCs w:val="22"/>
          <w:lang w:eastAsia="en-US"/>
        </w:rPr>
        <w:t xml:space="preserve">TX = Percentual da taxa de juros de mora anual; EM = Encargos moratórios; </w:t>
      </w:r>
    </w:p>
    <w:p w14:paraId="201E751F" w14:textId="6E5CE806" w:rsidR="00892415" w:rsidRPr="00DA6EFD" w:rsidRDefault="00E6362F" w:rsidP="00E6362F">
      <w:pPr>
        <w:jc w:val="both"/>
        <w:rPr>
          <w:rFonts w:ascii="Arial" w:eastAsiaTheme="minorHAnsi" w:hAnsi="Arial" w:cs="Arial"/>
          <w:sz w:val="22"/>
          <w:szCs w:val="22"/>
          <w:lang w:eastAsia="en-US"/>
        </w:rPr>
      </w:pPr>
      <w:r w:rsidRPr="00DA6EFD">
        <w:rPr>
          <w:rFonts w:ascii="Arial" w:eastAsiaTheme="minorHAnsi" w:hAnsi="Arial" w:cs="Arial"/>
          <w:sz w:val="22"/>
          <w:szCs w:val="22"/>
          <w:lang w:eastAsia="en-US"/>
        </w:rPr>
        <w:t>N = Número de dias entre a data prevista para o pagamento e a do efetivo pagamento; VP = Valor da parcela em atraso.</w:t>
      </w:r>
    </w:p>
    <w:p w14:paraId="7D3E0E4F" w14:textId="77777777" w:rsidR="00E6362F" w:rsidRPr="00DA6EFD" w:rsidRDefault="00E6362F" w:rsidP="00E6362F">
      <w:pPr>
        <w:jc w:val="both"/>
        <w:rPr>
          <w:rStyle w:val="N"/>
          <w:rFonts w:ascii="Arial" w:hAnsi="Arial" w:cs="Arial"/>
          <w:b w:val="0"/>
          <w:sz w:val="22"/>
          <w:szCs w:val="22"/>
        </w:rPr>
      </w:pPr>
    </w:p>
    <w:p w14:paraId="4B7FEC65" w14:textId="77777777" w:rsidR="00892415" w:rsidRPr="00DA6EFD" w:rsidRDefault="00892415" w:rsidP="00892415">
      <w:pPr>
        <w:jc w:val="both"/>
        <w:rPr>
          <w:rStyle w:val="N"/>
          <w:rFonts w:ascii="Arial" w:hAnsi="Arial" w:cs="Arial"/>
          <w:b w:val="0"/>
          <w:bCs/>
          <w:sz w:val="22"/>
          <w:szCs w:val="22"/>
        </w:rPr>
      </w:pPr>
    </w:p>
    <w:p w14:paraId="059CB922"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 DA LEGISLAÇÃO APLICÁVEL</w:t>
      </w:r>
    </w:p>
    <w:p w14:paraId="68770A0B"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39C926C8"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10.1 O presente instrumento contratual rege-se pelas disposições expressas na Lei nº 14.133 de 1° de abril de 2021 e suas alterações posteriores, na Lei nº 8.078, de 11.09.1990 – Código de Defesa do Consumidor, no Código Civil Brasileiro, no Código Comercial Brasileiro e em outros referentes ao objeto, ainda que não explicitadas.</w:t>
      </w:r>
    </w:p>
    <w:p w14:paraId="74E197E0"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0D8C68AF"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PRIMEIRA - DA TRANSMISSÃO DE DOCUMENTOS</w:t>
      </w:r>
    </w:p>
    <w:p w14:paraId="5E98C23C"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25606EA3"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11.1 A troca eventual de documentos e cartas entre o CONTRATANTE e a CONTRATADA será feita por meio de protocolo. Nenhuma outra forma será considerada como prova de entrega de documentos ou cartas.</w:t>
      </w:r>
    </w:p>
    <w:p w14:paraId="7F8119D6"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16C9108B"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SEGUNDA – DA PUBLICIDADE</w:t>
      </w:r>
    </w:p>
    <w:p w14:paraId="3A8C6A41"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37D51D93" w14:textId="77777777" w:rsidR="00892415" w:rsidRPr="00DA6EFD" w:rsidRDefault="00892415" w:rsidP="00892415">
      <w:pPr>
        <w:widowControl w:val="0"/>
        <w:autoSpaceDE w:val="0"/>
        <w:autoSpaceDN w:val="0"/>
        <w:adjustRightInd w:val="0"/>
        <w:spacing w:after="120"/>
        <w:jc w:val="both"/>
        <w:rPr>
          <w:rFonts w:ascii="Arial" w:hAnsi="Arial" w:cs="Arial"/>
          <w:sz w:val="22"/>
          <w:szCs w:val="22"/>
        </w:rPr>
      </w:pPr>
      <w:r w:rsidRPr="00DA6EFD">
        <w:rPr>
          <w:rFonts w:ascii="Arial" w:hAnsi="Arial" w:cs="Arial"/>
          <w:sz w:val="22"/>
          <w:szCs w:val="22"/>
        </w:rPr>
        <w:t>12.1</w:t>
      </w:r>
      <w:r w:rsidRPr="00DA6EFD">
        <w:rPr>
          <w:rFonts w:ascii="Arial" w:eastAsiaTheme="minorHAnsi" w:hAnsi="Arial" w:cs="Arial"/>
          <w:b/>
          <w:bCs/>
          <w:color w:val="000000"/>
          <w:sz w:val="22"/>
          <w:szCs w:val="22"/>
          <w:lang w:eastAsia="en-US"/>
        </w:rPr>
        <w:t xml:space="preserve">. </w:t>
      </w:r>
      <w:r w:rsidRPr="00DA6EFD">
        <w:rPr>
          <w:rFonts w:ascii="Arial" w:eastAsiaTheme="minorHAnsi" w:hAnsi="Arial" w:cs="Arial"/>
          <w:color w:val="000000"/>
          <w:sz w:val="22"/>
          <w:szCs w:val="22"/>
          <w:lang w:eastAsia="en-US"/>
        </w:rPr>
        <w:t xml:space="preserve">Incumbirá ao contratante divulgar o presente instrumento no Portal Nacional de Contratações Públicas (PNCP), na forma prevista no </w:t>
      </w:r>
      <w:r w:rsidRPr="00DA6EFD">
        <w:rPr>
          <w:rFonts w:ascii="Arial" w:eastAsiaTheme="minorHAnsi" w:hAnsi="Arial" w:cs="Arial"/>
          <w:sz w:val="22"/>
          <w:szCs w:val="22"/>
          <w:lang w:eastAsia="en-US"/>
        </w:rPr>
        <w:t xml:space="preserve">art. 94 da Lei 14.133, de 2021, bem como no Portal Transparência, através do endereço eletrônico: </w:t>
      </w:r>
      <w:hyperlink r:id="rId15" w:history="1">
        <w:r w:rsidRPr="00DA6EFD">
          <w:rPr>
            <w:rStyle w:val="Hyperlink"/>
            <w:rFonts w:ascii="Arial" w:eastAsiaTheme="minorHAnsi" w:hAnsi="Arial" w:cs="Arial"/>
            <w:sz w:val="22"/>
            <w:szCs w:val="22"/>
            <w:lang w:eastAsia="en-US"/>
          </w:rPr>
          <w:t>http://transparencia.itambaraca.pr.gov.br:8090/portaltransparencia/1/licitacoes</w:t>
        </w:r>
      </w:hyperlink>
      <w:r w:rsidRPr="00DA6EFD">
        <w:rPr>
          <w:rFonts w:ascii="Arial" w:eastAsiaTheme="minorHAnsi" w:hAnsi="Arial" w:cs="Arial"/>
          <w:color w:val="000000"/>
          <w:sz w:val="22"/>
          <w:szCs w:val="22"/>
          <w:lang w:eastAsia="en-US"/>
        </w:rPr>
        <w:t xml:space="preserve"> e </w:t>
      </w:r>
      <w:r w:rsidRPr="00DA6EFD">
        <w:rPr>
          <w:rFonts w:ascii="Arial" w:hAnsi="Arial" w:cs="Arial"/>
          <w:sz w:val="22"/>
          <w:szCs w:val="22"/>
        </w:rPr>
        <w:t>Jornal Diário Oficial dos Municípios do Paraná.</w:t>
      </w:r>
    </w:p>
    <w:p w14:paraId="05DC61B4" w14:textId="77777777" w:rsidR="00892415" w:rsidRPr="00DA6EFD" w:rsidRDefault="00892415" w:rsidP="00892415">
      <w:pPr>
        <w:jc w:val="both"/>
        <w:rPr>
          <w:rFonts w:ascii="Arial" w:hAnsi="Arial" w:cs="Arial"/>
          <w:sz w:val="22"/>
          <w:szCs w:val="22"/>
        </w:rPr>
      </w:pPr>
      <w:r w:rsidRPr="00DA6EFD">
        <w:rPr>
          <w:rFonts w:ascii="Arial" w:hAnsi="Arial" w:cs="Arial"/>
          <w:sz w:val="22"/>
          <w:szCs w:val="22"/>
        </w:rPr>
        <w:t>12.2.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729CECF0" w14:textId="77777777" w:rsidR="00892415" w:rsidRPr="00DA6EFD" w:rsidRDefault="00892415" w:rsidP="00892415">
      <w:pPr>
        <w:widowControl w:val="0"/>
        <w:autoSpaceDE w:val="0"/>
        <w:autoSpaceDN w:val="0"/>
        <w:adjustRightInd w:val="0"/>
        <w:spacing w:after="120"/>
        <w:jc w:val="both"/>
        <w:rPr>
          <w:rFonts w:ascii="Arial" w:hAnsi="Arial" w:cs="Arial"/>
          <w:sz w:val="22"/>
          <w:szCs w:val="22"/>
        </w:rPr>
      </w:pPr>
    </w:p>
    <w:p w14:paraId="093A9606" w14:textId="77777777" w:rsidR="00892415" w:rsidRPr="00DA6EFD" w:rsidRDefault="00892415" w:rsidP="00892415">
      <w:pPr>
        <w:autoSpaceDE w:val="0"/>
        <w:autoSpaceDN w:val="0"/>
        <w:adjustRightInd w:val="0"/>
        <w:rPr>
          <w:rFonts w:ascii="Arial" w:hAnsi="Arial" w:cs="Arial"/>
          <w:b/>
          <w:sz w:val="22"/>
          <w:szCs w:val="22"/>
        </w:rPr>
      </w:pPr>
      <w:r w:rsidRPr="00DA6EFD">
        <w:rPr>
          <w:rFonts w:ascii="Arial" w:hAnsi="Arial" w:cs="Arial"/>
          <w:b/>
          <w:sz w:val="22"/>
          <w:szCs w:val="22"/>
        </w:rPr>
        <w:t xml:space="preserve">CLÁUSULA DÉCIMA TERCEIRA - </w:t>
      </w:r>
      <w:r w:rsidRPr="00DA6EFD">
        <w:rPr>
          <w:rFonts w:ascii="Arial" w:hAnsi="Arial" w:cs="Arial"/>
          <w:b/>
          <w:bCs/>
          <w:snapToGrid w:val="0"/>
          <w:sz w:val="22"/>
          <w:szCs w:val="22"/>
        </w:rPr>
        <w:t>DA REVOGAÇÃO E ANULAÇÃO</w:t>
      </w:r>
    </w:p>
    <w:p w14:paraId="279A07C6" w14:textId="77777777" w:rsidR="00892415" w:rsidRPr="00DA6EFD" w:rsidRDefault="00892415" w:rsidP="00892415">
      <w:pPr>
        <w:widowControl w:val="0"/>
        <w:jc w:val="both"/>
        <w:rPr>
          <w:rFonts w:ascii="Arial" w:hAnsi="Arial" w:cs="Arial"/>
          <w:sz w:val="22"/>
          <w:szCs w:val="22"/>
        </w:rPr>
      </w:pPr>
    </w:p>
    <w:p w14:paraId="5B28F51E" w14:textId="77777777" w:rsidR="00892415" w:rsidRPr="00DA6EFD" w:rsidRDefault="00892415" w:rsidP="00892415">
      <w:pPr>
        <w:widowControl w:val="0"/>
        <w:jc w:val="both"/>
        <w:rPr>
          <w:rFonts w:ascii="Arial" w:hAnsi="Arial" w:cs="Arial"/>
          <w:snapToGrid w:val="0"/>
          <w:sz w:val="22"/>
          <w:szCs w:val="22"/>
        </w:rPr>
      </w:pPr>
      <w:r w:rsidRPr="00DA6EFD">
        <w:rPr>
          <w:rFonts w:ascii="Arial" w:hAnsi="Arial" w:cs="Arial"/>
          <w:sz w:val="22"/>
          <w:szCs w:val="22"/>
        </w:rPr>
        <w:t>13.1 Fica assegurado a Prefeitura Municipal de Itambaracá o direito de revogar a licitação por razões de interesse público decorrentes de fato superveniente devidamente comprovado, ou anulá-la em virtude de vício</w:t>
      </w:r>
      <w:r w:rsidRPr="00DA6EFD">
        <w:rPr>
          <w:rFonts w:ascii="Arial" w:hAnsi="Arial" w:cs="Arial"/>
          <w:spacing w:val="-14"/>
          <w:sz w:val="22"/>
          <w:szCs w:val="22"/>
        </w:rPr>
        <w:t xml:space="preserve"> </w:t>
      </w:r>
      <w:r w:rsidRPr="00DA6EFD">
        <w:rPr>
          <w:rFonts w:ascii="Arial" w:hAnsi="Arial" w:cs="Arial"/>
          <w:sz w:val="22"/>
          <w:szCs w:val="22"/>
        </w:rPr>
        <w:t>insanável.</w:t>
      </w:r>
    </w:p>
    <w:p w14:paraId="4D5076F6"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PRIMEIRO - A declaração de nulidade de algum ato do procedimento somente resultará na nulidade dos atos que diretamente dele</w:t>
      </w:r>
      <w:r w:rsidRPr="00DA6EFD">
        <w:rPr>
          <w:rFonts w:ascii="Arial" w:hAnsi="Arial" w:cs="Arial"/>
          <w:spacing w:val="-21"/>
          <w:sz w:val="22"/>
          <w:szCs w:val="22"/>
        </w:rPr>
        <w:t xml:space="preserve"> </w:t>
      </w:r>
      <w:r w:rsidRPr="00DA6EFD">
        <w:rPr>
          <w:rFonts w:ascii="Arial" w:hAnsi="Arial" w:cs="Arial"/>
          <w:sz w:val="22"/>
          <w:szCs w:val="22"/>
        </w:rPr>
        <w:t>dependam.</w:t>
      </w:r>
    </w:p>
    <w:p w14:paraId="22F086E6"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SEGUNDO - Quando da declaração de nulidade de algum ato do procedimento, a autoridade competente indicará expressamente os atos a que ela se</w:t>
      </w:r>
      <w:r w:rsidRPr="00DA6EFD">
        <w:rPr>
          <w:rFonts w:ascii="Arial" w:hAnsi="Arial" w:cs="Arial"/>
          <w:spacing w:val="-23"/>
          <w:sz w:val="22"/>
          <w:szCs w:val="22"/>
        </w:rPr>
        <w:t xml:space="preserve"> </w:t>
      </w:r>
      <w:r w:rsidRPr="00DA6EFD">
        <w:rPr>
          <w:rFonts w:ascii="Arial" w:hAnsi="Arial" w:cs="Arial"/>
          <w:sz w:val="22"/>
          <w:szCs w:val="22"/>
        </w:rPr>
        <w:t>estende.</w:t>
      </w:r>
    </w:p>
    <w:p w14:paraId="0073DCA2"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TERCEIRO - A nulidade do procedimento de licitação não gera obrigação de indenizar pela Administração.</w:t>
      </w:r>
    </w:p>
    <w:p w14:paraId="77E3D35E"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QUARTO - A nulidade da contratação opera efeitos retroativamente, impedindo os efeitos jurídicos que o contrato, ordinariamente, deveria produzir, além de desconstituir os já produzidos.</w:t>
      </w:r>
    </w:p>
    <w:p w14:paraId="7A30B6E8"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QUINTO - Nenhum ato será declarado nulo se do vício não resultar prejuízo ao interesse público ou aos demais</w:t>
      </w:r>
      <w:r w:rsidRPr="00DA6EFD">
        <w:rPr>
          <w:rFonts w:ascii="Arial" w:hAnsi="Arial" w:cs="Arial"/>
          <w:spacing w:val="-14"/>
          <w:sz w:val="22"/>
          <w:szCs w:val="22"/>
        </w:rPr>
        <w:t xml:space="preserve"> </w:t>
      </w:r>
      <w:r w:rsidRPr="00DA6EFD">
        <w:rPr>
          <w:rFonts w:ascii="Arial" w:hAnsi="Arial" w:cs="Arial"/>
          <w:sz w:val="22"/>
          <w:szCs w:val="22"/>
        </w:rPr>
        <w:t>interessados.</w:t>
      </w:r>
    </w:p>
    <w:p w14:paraId="39E5CE1B"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SEXTO - A revogação ou anulação será precedida de procedimento administrativo, assegurado o contraditório e a ampla defesa, e formalizada mediante parecer escrito e devidamente</w:t>
      </w:r>
      <w:r w:rsidRPr="00DA6EFD">
        <w:rPr>
          <w:rFonts w:ascii="Arial" w:hAnsi="Arial" w:cs="Arial"/>
          <w:spacing w:val="-11"/>
          <w:sz w:val="22"/>
          <w:szCs w:val="22"/>
        </w:rPr>
        <w:t xml:space="preserve"> </w:t>
      </w:r>
      <w:r w:rsidRPr="00DA6EFD">
        <w:rPr>
          <w:rFonts w:ascii="Arial" w:hAnsi="Arial" w:cs="Arial"/>
          <w:sz w:val="22"/>
          <w:szCs w:val="22"/>
        </w:rPr>
        <w:t>fundamentado.</w:t>
      </w:r>
    </w:p>
    <w:p w14:paraId="3F3F49D8" w14:textId="77777777" w:rsidR="00892415" w:rsidRPr="00DA6EFD" w:rsidRDefault="00892415" w:rsidP="00892415">
      <w:pPr>
        <w:widowControl w:val="0"/>
        <w:autoSpaceDE w:val="0"/>
        <w:autoSpaceDN w:val="0"/>
        <w:adjustRightInd w:val="0"/>
        <w:jc w:val="both"/>
        <w:rPr>
          <w:rFonts w:ascii="Arial" w:hAnsi="Arial" w:cs="Arial"/>
          <w:snapToGrid w:val="0"/>
          <w:sz w:val="22"/>
          <w:szCs w:val="22"/>
        </w:rPr>
      </w:pPr>
      <w:r w:rsidRPr="00DA6EFD">
        <w:rPr>
          <w:rFonts w:ascii="Arial" w:hAnsi="Arial" w:cs="Arial"/>
          <w:sz w:val="22"/>
          <w:szCs w:val="22"/>
        </w:rPr>
        <w:t>PARÁGRAFO SÉTIMO - A autoridade competente para anular ou revogar a licitação é a Prefeita Municipal de Itambaracá.</w:t>
      </w:r>
    </w:p>
    <w:p w14:paraId="7A00BAC2"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090995C6"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QUARTA – DAS DISPOSIÇÕES GERAIS</w:t>
      </w:r>
    </w:p>
    <w:p w14:paraId="4FC3729E"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1810FF40"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14.1 Ao presente contrato se aplicam as seguintes disposições gerais:</w:t>
      </w:r>
    </w:p>
    <w:p w14:paraId="5F1D0AA6"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782E5852" w14:textId="77777777" w:rsidR="00892415" w:rsidRPr="00DA6EFD" w:rsidRDefault="00892415" w:rsidP="00892415">
      <w:pPr>
        <w:widowControl w:val="0"/>
        <w:autoSpaceDE w:val="0"/>
        <w:autoSpaceDN w:val="0"/>
        <w:adjustRightInd w:val="0"/>
        <w:ind w:left="567"/>
        <w:jc w:val="both"/>
        <w:rPr>
          <w:rFonts w:ascii="Arial" w:hAnsi="Arial" w:cs="Arial"/>
          <w:sz w:val="22"/>
          <w:szCs w:val="22"/>
        </w:rPr>
      </w:pPr>
      <w:r w:rsidRPr="00DA6EFD">
        <w:rPr>
          <w:rFonts w:ascii="Arial" w:hAnsi="Arial" w:cs="Arial"/>
          <w:sz w:val="22"/>
          <w:szCs w:val="22"/>
        </w:rPr>
        <w:t xml:space="preserve">a) Em ocorrendo a rescisão do presente contrato, em razão do inadimplemento de obrigações da CONTRATADA, esta ficará impedida de participar de novos contratos com o CONTRATANTE, bem como </w:t>
      </w:r>
      <w:r w:rsidRPr="00DA6EFD">
        <w:rPr>
          <w:rFonts w:ascii="Arial" w:hAnsi="Arial" w:cs="Arial"/>
          <w:sz w:val="22"/>
          <w:szCs w:val="22"/>
        </w:rPr>
        <w:tab/>
        <w:t>sofrerá as penalidades previstas no Artigo n° 157 da Lei 14.133/2021.</w:t>
      </w:r>
    </w:p>
    <w:p w14:paraId="24FF2FB6" w14:textId="77777777" w:rsidR="00892415" w:rsidRPr="00DA6EFD" w:rsidRDefault="00892415" w:rsidP="00892415">
      <w:pPr>
        <w:widowControl w:val="0"/>
        <w:autoSpaceDE w:val="0"/>
        <w:autoSpaceDN w:val="0"/>
        <w:adjustRightInd w:val="0"/>
        <w:ind w:left="567"/>
        <w:jc w:val="both"/>
        <w:rPr>
          <w:rFonts w:ascii="Arial" w:hAnsi="Arial" w:cs="Arial"/>
          <w:sz w:val="22"/>
          <w:szCs w:val="22"/>
        </w:rPr>
      </w:pPr>
    </w:p>
    <w:p w14:paraId="6CD61E93" w14:textId="77777777" w:rsidR="00892415" w:rsidRPr="00DA6EFD" w:rsidRDefault="00892415" w:rsidP="00892415">
      <w:pPr>
        <w:widowControl w:val="0"/>
        <w:autoSpaceDE w:val="0"/>
        <w:autoSpaceDN w:val="0"/>
        <w:adjustRightInd w:val="0"/>
        <w:ind w:left="567"/>
        <w:jc w:val="both"/>
        <w:rPr>
          <w:rFonts w:ascii="Arial" w:hAnsi="Arial" w:cs="Arial"/>
          <w:sz w:val="22"/>
          <w:szCs w:val="22"/>
        </w:rPr>
      </w:pPr>
      <w:r w:rsidRPr="00DA6EFD">
        <w:rPr>
          <w:rFonts w:ascii="Arial" w:hAnsi="Arial" w:cs="Arial"/>
          <w:sz w:val="22"/>
          <w:szCs w:val="22"/>
        </w:rPr>
        <w:t>b) A CONTRATADA assume exclusiva e integral responsabilidade pelo cumprimento de todas as obrigações decorrentes da execução deste contrato, sejam de natureza trabalhista, previdenciária, comercial, civil, penal ou fiscal, inexistindo solidariedade do CONTRATANTE relativamente a esses encargos, inclusive os que eventualmente advirem de prejuízos causados a terceiros.</w:t>
      </w:r>
    </w:p>
    <w:p w14:paraId="6D5FD5DA" w14:textId="77777777" w:rsidR="00892415" w:rsidRPr="00DA6EFD" w:rsidRDefault="00892415" w:rsidP="00892415">
      <w:pPr>
        <w:widowControl w:val="0"/>
        <w:autoSpaceDE w:val="0"/>
        <w:autoSpaceDN w:val="0"/>
        <w:adjustRightInd w:val="0"/>
        <w:ind w:left="567"/>
        <w:jc w:val="both"/>
        <w:rPr>
          <w:rFonts w:ascii="Arial" w:hAnsi="Arial" w:cs="Arial"/>
          <w:sz w:val="22"/>
          <w:szCs w:val="22"/>
        </w:rPr>
      </w:pPr>
    </w:p>
    <w:p w14:paraId="109BEE21" w14:textId="77777777" w:rsidR="00892415" w:rsidRPr="00DA6EFD" w:rsidRDefault="00892415" w:rsidP="00892415">
      <w:pPr>
        <w:widowControl w:val="0"/>
        <w:autoSpaceDE w:val="0"/>
        <w:autoSpaceDN w:val="0"/>
        <w:adjustRightInd w:val="0"/>
        <w:ind w:left="567"/>
        <w:jc w:val="both"/>
        <w:rPr>
          <w:rFonts w:ascii="Arial" w:eastAsia="Arial" w:hAnsi="Arial" w:cs="Arial"/>
          <w:iCs/>
          <w:sz w:val="22"/>
          <w:szCs w:val="22"/>
          <w:lang w:eastAsia="en-US"/>
        </w:rPr>
      </w:pPr>
      <w:r w:rsidRPr="00DA6EFD">
        <w:rPr>
          <w:rFonts w:ascii="Arial" w:hAnsi="Arial" w:cs="Arial"/>
          <w:sz w:val="22"/>
          <w:szCs w:val="22"/>
        </w:rPr>
        <w:t xml:space="preserve">c) </w:t>
      </w:r>
      <w:r w:rsidRPr="00DA6EFD">
        <w:rPr>
          <w:rFonts w:ascii="Arial" w:eastAsia="Arial" w:hAnsi="Arial" w:cs="Arial"/>
          <w:iCs/>
          <w:sz w:val="22"/>
          <w:szCs w:val="22"/>
          <w:lang w:eastAsia="en-US"/>
        </w:rPr>
        <w:t xml:space="preserve">O presente Contrato Administrativo será encaminhado através de correio eletrônico, para o endereço de e-mail disponibilizado pelo licitante na fase de habilitação, competindo ao Contratado a </w:t>
      </w:r>
      <w:r w:rsidRPr="00DA6EFD">
        <w:rPr>
          <w:rFonts w:ascii="Arial" w:eastAsia="Arial" w:hAnsi="Arial" w:cs="Arial"/>
          <w:b/>
          <w:iCs/>
          <w:sz w:val="22"/>
          <w:szCs w:val="22"/>
          <w:lang w:eastAsia="en-US"/>
        </w:rPr>
        <w:t>impressão e assinatura do instrumento em 02 (duas) vias</w:t>
      </w:r>
      <w:r w:rsidRPr="00DA6EFD">
        <w:rPr>
          <w:rFonts w:ascii="Arial" w:eastAsia="Arial" w:hAnsi="Arial" w:cs="Arial"/>
          <w:iCs/>
          <w:sz w:val="22"/>
          <w:szCs w:val="22"/>
          <w:lang w:eastAsia="en-US"/>
        </w:rPr>
        <w:t xml:space="preserve">, providenciando a entrega da via original no Departamento de Licitações da Prefeitura Municipal, </w:t>
      </w:r>
      <w:r w:rsidRPr="00DA6EFD">
        <w:rPr>
          <w:rFonts w:ascii="Arial" w:eastAsia="Arial" w:hAnsi="Arial" w:cs="Arial"/>
          <w:b/>
          <w:iCs/>
          <w:sz w:val="22"/>
          <w:szCs w:val="22"/>
          <w:u w:val="single"/>
          <w:lang w:eastAsia="en-US"/>
        </w:rPr>
        <w:t>em até 05 (cinco) dias após o seu recebimento.</w:t>
      </w:r>
    </w:p>
    <w:p w14:paraId="490B2B0D" w14:textId="77777777" w:rsidR="00892415" w:rsidRPr="00DA6EFD" w:rsidRDefault="00892415" w:rsidP="00892415">
      <w:pPr>
        <w:widowControl w:val="0"/>
        <w:autoSpaceDE w:val="0"/>
        <w:autoSpaceDN w:val="0"/>
        <w:adjustRightInd w:val="0"/>
        <w:ind w:left="567"/>
        <w:jc w:val="both"/>
        <w:rPr>
          <w:rFonts w:ascii="Arial" w:eastAsia="Arial" w:hAnsi="Arial" w:cs="Arial"/>
          <w:iCs/>
          <w:sz w:val="22"/>
          <w:szCs w:val="22"/>
          <w:lang w:eastAsia="en-US"/>
        </w:rPr>
      </w:pPr>
    </w:p>
    <w:p w14:paraId="4C7F5B01" w14:textId="77777777" w:rsidR="00892415" w:rsidRPr="00DA6EFD" w:rsidRDefault="00892415" w:rsidP="00892415">
      <w:pPr>
        <w:widowControl w:val="0"/>
        <w:autoSpaceDE w:val="0"/>
        <w:autoSpaceDN w:val="0"/>
        <w:adjustRightInd w:val="0"/>
        <w:ind w:left="567"/>
        <w:jc w:val="both"/>
        <w:rPr>
          <w:rFonts w:ascii="Arial" w:eastAsia="Arial" w:hAnsi="Arial" w:cs="Arial"/>
          <w:sz w:val="22"/>
          <w:szCs w:val="22"/>
          <w:lang w:eastAsia="en-US"/>
        </w:rPr>
      </w:pPr>
      <w:r w:rsidRPr="00DA6EFD">
        <w:rPr>
          <w:rFonts w:ascii="Arial" w:eastAsia="Arial" w:hAnsi="Arial" w:cs="Arial"/>
          <w:iCs/>
          <w:sz w:val="22"/>
          <w:szCs w:val="22"/>
          <w:lang w:eastAsia="en-US"/>
        </w:rPr>
        <w:t>d) A via deste instrumento destinada ao Contratado, devidamente assinada pelo Contratante, será disponibilizada por correio eletrônico, na forma do item antecedente, ou para retirada no Paço Municipal a partir de 05 (cinco) dias após o protocolo da entrega das vias originais prevista no item anterior.</w:t>
      </w:r>
    </w:p>
    <w:p w14:paraId="4CD30191" w14:textId="77777777" w:rsidR="00892415" w:rsidRPr="00DA6EFD" w:rsidRDefault="00892415" w:rsidP="00892415">
      <w:pPr>
        <w:widowControl w:val="0"/>
        <w:autoSpaceDE w:val="0"/>
        <w:autoSpaceDN w:val="0"/>
        <w:adjustRightInd w:val="0"/>
        <w:jc w:val="center"/>
        <w:rPr>
          <w:rFonts w:ascii="Arial" w:hAnsi="Arial" w:cs="Arial"/>
          <w:color w:val="000000"/>
          <w:sz w:val="22"/>
          <w:szCs w:val="22"/>
        </w:rPr>
      </w:pPr>
    </w:p>
    <w:p w14:paraId="55EFE719"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QUINTA– DA FRAUDE E ANTICORRUPÇÃO</w:t>
      </w:r>
    </w:p>
    <w:p w14:paraId="6F819899" w14:textId="77777777" w:rsidR="00892415" w:rsidRPr="00DA6EFD" w:rsidRDefault="00892415" w:rsidP="00892415">
      <w:pPr>
        <w:widowControl w:val="0"/>
        <w:autoSpaceDE w:val="0"/>
        <w:autoSpaceDN w:val="0"/>
        <w:adjustRightInd w:val="0"/>
        <w:jc w:val="center"/>
        <w:rPr>
          <w:rFonts w:ascii="Arial" w:hAnsi="Arial" w:cs="Arial"/>
          <w:color w:val="000000"/>
          <w:sz w:val="22"/>
          <w:szCs w:val="22"/>
        </w:rPr>
      </w:pPr>
    </w:p>
    <w:p w14:paraId="59C822B6" w14:textId="77777777" w:rsidR="00892415" w:rsidRPr="00DA6EFD" w:rsidRDefault="00892415" w:rsidP="00892415">
      <w:pPr>
        <w:widowControl w:val="0"/>
        <w:autoSpaceDE w:val="0"/>
        <w:autoSpaceDN w:val="0"/>
        <w:adjustRightInd w:val="0"/>
        <w:jc w:val="both"/>
        <w:rPr>
          <w:rFonts w:ascii="Arial" w:hAnsi="Arial" w:cs="Arial"/>
          <w:color w:val="000000"/>
          <w:sz w:val="22"/>
          <w:szCs w:val="22"/>
        </w:rPr>
      </w:pPr>
      <w:r w:rsidRPr="00DA6EFD">
        <w:rPr>
          <w:rFonts w:ascii="Arial" w:hAnsi="Arial" w:cs="Arial"/>
          <w:color w:val="000000"/>
          <w:sz w:val="22"/>
          <w:szCs w:val="22"/>
        </w:rPr>
        <w:t>15.1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6DE88724"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0C9566EB"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SEXTA - DAS PARTES INTEGRANTES</w:t>
      </w:r>
    </w:p>
    <w:p w14:paraId="5A99FC24"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606AE8D0"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 xml:space="preserve">16.1 As condições estabelecidas no Edital </w:t>
      </w:r>
      <w:r w:rsidRPr="00DA6EFD">
        <w:rPr>
          <w:rFonts w:ascii="Arial" w:hAnsi="Arial" w:cs="Arial"/>
          <w:b/>
          <w:sz w:val="22"/>
          <w:szCs w:val="22"/>
        </w:rPr>
        <w:t xml:space="preserve">nº </w:t>
      </w:r>
      <w:r w:rsidRPr="00DA6EFD">
        <w:rPr>
          <w:rFonts w:ascii="Arial" w:hAnsi="Arial" w:cs="Arial"/>
          <w:b/>
          <w:bCs/>
          <w:sz w:val="22"/>
          <w:szCs w:val="22"/>
        </w:rPr>
        <w:t>/2024</w:t>
      </w:r>
      <w:r w:rsidRPr="00DA6EFD">
        <w:rPr>
          <w:rFonts w:ascii="Arial" w:hAnsi="Arial" w:cs="Arial"/>
          <w:sz w:val="22"/>
          <w:szCs w:val="22"/>
        </w:rPr>
        <w:t xml:space="preserve"> – Pregão Eletrônico e na proposta apresentada pela CONTRATADA, são partes integrantes deste instrumento, independentemente de transcrição.</w:t>
      </w:r>
    </w:p>
    <w:p w14:paraId="00725772"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3D9168C3"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ÚNICO - Serão incorporados a este contrato, mediante termos aditivos quaisquer modificações que venham a ser necessários durante a sua vigência, decorrentes das obrigações assumidas pelo CONTRATANTE e CONTRATADA, tais como a prorrogação de prazos e normas gerais de serviços.</w:t>
      </w:r>
    </w:p>
    <w:p w14:paraId="0E6CCB19"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7EB83D3E"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SÉTIMA – DA FISCALIZAÇÃO</w:t>
      </w:r>
    </w:p>
    <w:p w14:paraId="7D127871" w14:textId="77777777" w:rsidR="00892415" w:rsidRPr="00DA6EFD" w:rsidRDefault="00892415" w:rsidP="00892415">
      <w:pPr>
        <w:widowControl w:val="0"/>
        <w:autoSpaceDE w:val="0"/>
        <w:autoSpaceDN w:val="0"/>
        <w:adjustRightInd w:val="0"/>
        <w:ind w:left="426"/>
        <w:jc w:val="center"/>
        <w:rPr>
          <w:rFonts w:ascii="Arial" w:hAnsi="Arial" w:cs="Arial"/>
          <w:b/>
          <w:sz w:val="22"/>
          <w:szCs w:val="22"/>
        </w:rPr>
      </w:pPr>
    </w:p>
    <w:p w14:paraId="48A3903F"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17.1 No desempenho de suas atividades, é assegurado ao órgão fiscalizador o direito de verificar a perfeita execução do presente ajuste em todos os termos e condições.</w:t>
      </w:r>
    </w:p>
    <w:p w14:paraId="45E18AD7"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78983EA8"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PRIMEIRO - A ação ou omissão total ou parcial do órgão fiscalizador não eximirá a CONTRATADA da responsabilidade de executar o objeto com toda cautela e boa técnica.</w:t>
      </w:r>
    </w:p>
    <w:p w14:paraId="03A8AA19"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78922651"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SEGUNDO - Verificada a ocorrência de irregularidade no cumprimento do contrato, a fiscalização tomará as providências legais e contratuais cabíveis, inclusive quanto à aplicação das penalidades previstas no presente contrato, na Lei Federal nº 14.133/2021 e suas alterações posteriores.</w:t>
      </w:r>
    </w:p>
    <w:p w14:paraId="19D4FC32" w14:textId="77777777" w:rsidR="00892415" w:rsidRPr="00DA6EFD" w:rsidRDefault="00892415" w:rsidP="00892415">
      <w:pPr>
        <w:widowControl w:val="0"/>
        <w:autoSpaceDE w:val="0"/>
        <w:autoSpaceDN w:val="0"/>
        <w:adjustRightInd w:val="0"/>
        <w:jc w:val="both"/>
        <w:rPr>
          <w:rFonts w:ascii="Arial" w:hAnsi="Arial" w:cs="Arial"/>
          <w:sz w:val="22"/>
          <w:szCs w:val="22"/>
        </w:rPr>
      </w:pPr>
    </w:p>
    <w:p w14:paraId="1ADBCCEE" w14:textId="77777777" w:rsidR="00892415" w:rsidRPr="00DA6EFD" w:rsidRDefault="00892415" w:rsidP="00892415">
      <w:pPr>
        <w:widowControl w:val="0"/>
        <w:autoSpaceDE w:val="0"/>
        <w:autoSpaceDN w:val="0"/>
        <w:adjustRightInd w:val="0"/>
        <w:jc w:val="both"/>
        <w:rPr>
          <w:rFonts w:ascii="Arial" w:hAnsi="Arial" w:cs="Arial"/>
          <w:sz w:val="22"/>
          <w:szCs w:val="22"/>
        </w:rPr>
      </w:pPr>
      <w:r w:rsidRPr="00DA6EFD">
        <w:rPr>
          <w:rFonts w:ascii="Arial" w:hAnsi="Arial" w:cs="Arial"/>
          <w:sz w:val="22"/>
          <w:szCs w:val="22"/>
        </w:rPr>
        <w:t>PARÁGRAFO TERCEIRO - A fiscalização por parte da CONTRATANTE não eximirá ou reduzirá em nenhuma hipótese, as responsabilidades da empresa contratada em eventual falta que venha a cometer, mesmo que não indicada pela fiscalização.</w:t>
      </w:r>
    </w:p>
    <w:p w14:paraId="7D5173DD" w14:textId="618E2958" w:rsidR="00892415" w:rsidRPr="00DA6EFD" w:rsidRDefault="00892415" w:rsidP="00892415">
      <w:pPr>
        <w:autoSpaceDE w:val="0"/>
        <w:autoSpaceDN w:val="0"/>
        <w:adjustRightInd w:val="0"/>
        <w:rPr>
          <w:rFonts w:ascii="Arial" w:hAnsi="Arial" w:cs="Arial"/>
          <w:sz w:val="22"/>
          <w:szCs w:val="22"/>
        </w:rPr>
      </w:pPr>
      <w:r w:rsidRPr="00DA6EFD">
        <w:rPr>
          <w:rFonts w:ascii="Arial" w:hAnsi="Arial" w:cs="Arial"/>
          <w:sz w:val="22"/>
          <w:szCs w:val="22"/>
        </w:rPr>
        <w:t xml:space="preserve">PARÁGRAFO QUARTO - </w:t>
      </w:r>
      <w:r w:rsidRPr="00DA6EFD">
        <w:rPr>
          <w:rFonts w:ascii="Arial" w:eastAsiaTheme="minorHAnsi" w:hAnsi="Arial" w:cs="Arial"/>
          <w:sz w:val="22"/>
          <w:szCs w:val="22"/>
          <w:lang w:eastAsia="en-US"/>
        </w:rPr>
        <w:t xml:space="preserve">Fica designado o servidor </w:t>
      </w:r>
      <w:r w:rsidR="00E6362F" w:rsidRPr="00DA6EFD">
        <w:rPr>
          <w:rFonts w:ascii="Arial" w:eastAsiaTheme="minorHAnsi" w:hAnsi="Arial" w:cs="Arial"/>
          <w:sz w:val="22"/>
          <w:szCs w:val="22"/>
          <w:lang w:eastAsia="en-US"/>
        </w:rPr>
        <w:t xml:space="preserve">Luiz Gustavo Fabris, conforme Portaria nº 149/2024 </w:t>
      </w:r>
      <w:r w:rsidRPr="00DA6EFD">
        <w:rPr>
          <w:rFonts w:ascii="Arial" w:eastAsiaTheme="minorHAnsi" w:hAnsi="Arial" w:cs="Arial"/>
          <w:sz w:val="22"/>
          <w:szCs w:val="22"/>
          <w:lang w:eastAsia="en-US"/>
        </w:rPr>
        <w:t>para fiscalizar o contrato.</w:t>
      </w:r>
    </w:p>
    <w:p w14:paraId="38D6E856" w14:textId="77777777" w:rsidR="00892415" w:rsidRPr="00DA6EFD" w:rsidRDefault="00892415" w:rsidP="00892415">
      <w:pPr>
        <w:widowControl w:val="0"/>
        <w:autoSpaceDE w:val="0"/>
        <w:autoSpaceDN w:val="0"/>
        <w:adjustRightInd w:val="0"/>
        <w:jc w:val="center"/>
        <w:rPr>
          <w:rFonts w:ascii="Arial" w:hAnsi="Arial" w:cs="Arial"/>
          <w:b/>
          <w:sz w:val="22"/>
          <w:szCs w:val="22"/>
        </w:rPr>
      </w:pPr>
    </w:p>
    <w:p w14:paraId="279BF93F" w14:textId="77777777" w:rsidR="00892415" w:rsidRPr="00DA6EFD" w:rsidRDefault="00892415" w:rsidP="00892415">
      <w:pPr>
        <w:widowControl w:val="0"/>
        <w:autoSpaceDE w:val="0"/>
        <w:autoSpaceDN w:val="0"/>
        <w:adjustRightInd w:val="0"/>
        <w:rPr>
          <w:rFonts w:ascii="Arial" w:hAnsi="Arial" w:cs="Arial"/>
          <w:b/>
          <w:sz w:val="22"/>
          <w:szCs w:val="22"/>
        </w:rPr>
      </w:pPr>
      <w:r w:rsidRPr="00DA6EFD">
        <w:rPr>
          <w:rFonts w:ascii="Arial" w:hAnsi="Arial" w:cs="Arial"/>
          <w:b/>
          <w:sz w:val="22"/>
          <w:szCs w:val="22"/>
        </w:rPr>
        <w:t>CLÁUSULA DÉCIMA OITAVA – DA SUCESSÃO E DO FORO</w:t>
      </w:r>
    </w:p>
    <w:p w14:paraId="25B59CBC" w14:textId="77777777" w:rsidR="00892415" w:rsidRPr="00DA6EFD" w:rsidRDefault="00892415" w:rsidP="00892415">
      <w:pPr>
        <w:widowControl w:val="0"/>
        <w:autoSpaceDE w:val="0"/>
        <w:autoSpaceDN w:val="0"/>
        <w:adjustRightInd w:val="0"/>
        <w:ind w:left="426"/>
        <w:jc w:val="both"/>
        <w:rPr>
          <w:rFonts w:ascii="Arial" w:hAnsi="Arial" w:cs="Arial"/>
          <w:sz w:val="22"/>
          <w:szCs w:val="22"/>
        </w:rPr>
      </w:pPr>
    </w:p>
    <w:p w14:paraId="434AB0A3" w14:textId="77777777" w:rsidR="00892415" w:rsidRPr="00DA6EFD" w:rsidRDefault="00892415" w:rsidP="00892415">
      <w:pPr>
        <w:spacing w:after="120"/>
        <w:ind w:right="-57"/>
        <w:jc w:val="both"/>
        <w:rPr>
          <w:rFonts w:ascii="Arial" w:hAnsi="Arial" w:cs="Arial"/>
          <w:sz w:val="22"/>
          <w:szCs w:val="22"/>
        </w:rPr>
      </w:pPr>
      <w:r w:rsidRPr="00DA6EFD">
        <w:rPr>
          <w:rFonts w:ascii="Arial" w:hAnsi="Arial" w:cs="Arial"/>
          <w:sz w:val="22"/>
          <w:szCs w:val="22"/>
        </w:rPr>
        <w:t xml:space="preserve">18.1 Fica eleito o Foro da Comarca de Andirá - Pr, para dirimir dúvidas ou questões oriundas do presente Contrato. </w:t>
      </w:r>
    </w:p>
    <w:p w14:paraId="23673CFA" w14:textId="02D38962" w:rsidR="00892415" w:rsidRPr="00DA6EFD" w:rsidRDefault="00892415" w:rsidP="00892415">
      <w:pPr>
        <w:spacing w:after="120"/>
        <w:ind w:right="-57"/>
        <w:jc w:val="both"/>
        <w:rPr>
          <w:rFonts w:ascii="Arial" w:hAnsi="Arial" w:cs="Arial"/>
          <w:sz w:val="22"/>
          <w:szCs w:val="22"/>
        </w:rPr>
      </w:pPr>
      <w:r w:rsidRPr="00DA6EFD">
        <w:rPr>
          <w:rFonts w:ascii="Arial" w:hAnsi="Arial" w:cs="Arial"/>
          <w:sz w:val="22"/>
          <w:szCs w:val="22"/>
        </w:rPr>
        <w:t>E, por estarem, justas e contratadas, as partes assinam o presen</w:t>
      </w:r>
      <w:r w:rsidR="00541D3D">
        <w:rPr>
          <w:rFonts w:ascii="Arial" w:hAnsi="Arial" w:cs="Arial"/>
          <w:sz w:val="22"/>
          <w:szCs w:val="22"/>
        </w:rPr>
        <w:t>te instrumento contratual, em 02</w:t>
      </w:r>
      <w:r w:rsidRPr="00DA6EFD">
        <w:rPr>
          <w:rFonts w:ascii="Arial" w:hAnsi="Arial" w:cs="Arial"/>
          <w:sz w:val="22"/>
          <w:szCs w:val="22"/>
        </w:rPr>
        <w:t xml:space="preserve"> (</w:t>
      </w:r>
      <w:r w:rsidR="00541D3D">
        <w:rPr>
          <w:rFonts w:ascii="Arial" w:hAnsi="Arial" w:cs="Arial"/>
          <w:sz w:val="22"/>
          <w:szCs w:val="22"/>
        </w:rPr>
        <w:t>duas</w:t>
      </w:r>
      <w:r w:rsidRPr="00DA6EFD">
        <w:rPr>
          <w:rFonts w:ascii="Arial" w:hAnsi="Arial" w:cs="Arial"/>
          <w:sz w:val="22"/>
          <w:szCs w:val="22"/>
        </w:rPr>
        <w:t>) vias iguais e rubricadas para todos os fins de direito, na presença das testemunhas.</w:t>
      </w:r>
    </w:p>
    <w:p w14:paraId="4A9AFB8A" w14:textId="77777777" w:rsidR="00892415" w:rsidRPr="00DA6EFD" w:rsidRDefault="00892415" w:rsidP="00892415">
      <w:pPr>
        <w:jc w:val="center"/>
        <w:rPr>
          <w:rFonts w:ascii="Arial" w:hAnsi="Arial" w:cs="Arial"/>
          <w:sz w:val="22"/>
          <w:szCs w:val="22"/>
        </w:rPr>
      </w:pPr>
      <w:r w:rsidRPr="00DA6EFD">
        <w:rPr>
          <w:rFonts w:ascii="Arial" w:hAnsi="Arial" w:cs="Arial"/>
          <w:sz w:val="22"/>
          <w:szCs w:val="22"/>
        </w:rPr>
        <w:t>Itambaracá, __ de __ de 2024</w:t>
      </w:r>
    </w:p>
    <w:p w14:paraId="36B0CA3B" w14:textId="77777777" w:rsidR="00892415" w:rsidRPr="00DA6EFD" w:rsidRDefault="00892415" w:rsidP="00892415">
      <w:pPr>
        <w:jc w:val="center"/>
        <w:rPr>
          <w:rFonts w:ascii="Arial" w:hAnsi="Arial" w:cs="Arial"/>
          <w:sz w:val="22"/>
          <w:szCs w:val="22"/>
        </w:rPr>
      </w:pPr>
    </w:p>
    <w:p w14:paraId="374AFEE5" w14:textId="77777777" w:rsidR="00892415" w:rsidRPr="00DA6EFD" w:rsidRDefault="00892415" w:rsidP="00892415">
      <w:pPr>
        <w:jc w:val="center"/>
        <w:rPr>
          <w:rFonts w:ascii="Arial" w:hAnsi="Arial" w:cs="Arial"/>
          <w:sz w:val="22"/>
          <w:szCs w:val="22"/>
        </w:rPr>
      </w:pPr>
    </w:p>
    <w:p w14:paraId="53215947" w14:textId="77777777" w:rsidR="00892415" w:rsidRPr="00DA6EFD" w:rsidRDefault="00892415" w:rsidP="00892415">
      <w:pPr>
        <w:jc w:val="center"/>
        <w:rPr>
          <w:rFonts w:ascii="Arial" w:hAnsi="Arial" w:cs="Arial"/>
          <w:sz w:val="22"/>
          <w:szCs w:val="22"/>
        </w:rPr>
      </w:pPr>
    </w:p>
    <w:p w14:paraId="416ADA93" w14:textId="77777777" w:rsidR="00892415" w:rsidRPr="00DA6EFD" w:rsidRDefault="00892415" w:rsidP="00892415">
      <w:pPr>
        <w:jc w:val="center"/>
        <w:rPr>
          <w:rFonts w:ascii="Arial" w:hAnsi="Arial" w:cs="Arial"/>
          <w:sz w:val="22"/>
          <w:szCs w:val="22"/>
        </w:rPr>
      </w:pPr>
    </w:p>
    <w:p w14:paraId="3B5014D1" w14:textId="77777777" w:rsidR="00892415" w:rsidRPr="00DA6EFD" w:rsidRDefault="00892415" w:rsidP="00892415">
      <w:pPr>
        <w:jc w:val="center"/>
        <w:rPr>
          <w:rFonts w:ascii="Arial" w:hAnsi="Arial" w:cs="Arial"/>
          <w:sz w:val="22"/>
          <w:szCs w:val="22"/>
        </w:rPr>
      </w:pPr>
    </w:p>
    <w:p w14:paraId="0A3B607C" w14:textId="77777777" w:rsidR="00892415" w:rsidRPr="00DA6EFD" w:rsidRDefault="00892415" w:rsidP="00892415">
      <w:pPr>
        <w:ind w:right="-54"/>
        <w:jc w:val="both"/>
        <w:rPr>
          <w:rFonts w:ascii="Arial" w:hAnsi="Arial" w:cs="Arial"/>
          <w:sz w:val="22"/>
          <w:szCs w:val="22"/>
        </w:rPr>
      </w:pPr>
      <w:r w:rsidRPr="00DA6EFD">
        <w:rPr>
          <w:rFonts w:ascii="Arial" w:hAnsi="Arial" w:cs="Arial"/>
          <w:sz w:val="22"/>
          <w:szCs w:val="22"/>
        </w:rPr>
        <w:t xml:space="preserve">__________________________                           __________________________                  </w:t>
      </w:r>
    </w:p>
    <w:p w14:paraId="22F11E42" w14:textId="77777777" w:rsidR="00892415" w:rsidRPr="00DA6EFD" w:rsidRDefault="00892415" w:rsidP="00892415">
      <w:pPr>
        <w:tabs>
          <w:tab w:val="left" w:pos="0"/>
        </w:tabs>
        <w:jc w:val="both"/>
        <w:rPr>
          <w:rFonts w:ascii="Arial" w:hAnsi="Arial" w:cs="Arial"/>
          <w:sz w:val="22"/>
          <w:szCs w:val="22"/>
        </w:rPr>
      </w:pPr>
      <w:r w:rsidRPr="00DA6EFD">
        <w:rPr>
          <w:rFonts w:ascii="Arial" w:hAnsi="Arial" w:cs="Arial"/>
          <w:b/>
          <w:bCs/>
          <w:sz w:val="22"/>
          <w:szCs w:val="22"/>
        </w:rPr>
        <w:t xml:space="preserve">   </w:t>
      </w:r>
      <w:r w:rsidRPr="00DA6EFD">
        <w:rPr>
          <w:rFonts w:ascii="Arial" w:hAnsi="Arial" w:cs="Arial"/>
          <w:sz w:val="22"/>
          <w:szCs w:val="22"/>
        </w:rPr>
        <w:t xml:space="preserve">Assinatura do CONTRATANTE                             Assinatura da CONTRATADA      </w:t>
      </w:r>
    </w:p>
    <w:p w14:paraId="1722A012" w14:textId="77777777" w:rsidR="00892415" w:rsidRPr="00DA6EFD" w:rsidRDefault="00892415" w:rsidP="00892415">
      <w:pPr>
        <w:tabs>
          <w:tab w:val="left" w:pos="0"/>
        </w:tabs>
        <w:jc w:val="both"/>
        <w:rPr>
          <w:rFonts w:ascii="Arial" w:hAnsi="Arial" w:cs="Arial"/>
          <w:sz w:val="22"/>
          <w:szCs w:val="22"/>
        </w:rPr>
      </w:pPr>
    </w:p>
    <w:p w14:paraId="2663A111" w14:textId="77777777" w:rsidR="00892415" w:rsidRPr="00DA6EFD" w:rsidRDefault="00892415" w:rsidP="00892415">
      <w:pPr>
        <w:tabs>
          <w:tab w:val="left" w:pos="0"/>
        </w:tabs>
        <w:jc w:val="both"/>
        <w:rPr>
          <w:rFonts w:ascii="Arial" w:hAnsi="Arial" w:cs="Arial"/>
          <w:sz w:val="22"/>
          <w:szCs w:val="22"/>
        </w:rPr>
      </w:pPr>
    </w:p>
    <w:p w14:paraId="5726CA70" w14:textId="77777777" w:rsidR="00892415" w:rsidRPr="00DA6EFD" w:rsidRDefault="00892415" w:rsidP="00892415">
      <w:pPr>
        <w:tabs>
          <w:tab w:val="left" w:pos="0"/>
        </w:tabs>
        <w:jc w:val="both"/>
        <w:rPr>
          <w:rFonts w:ascii="Arial" w:hAnsi="Arial" w:cs="Arial"/>
          <w:sz w:val="22"/>
          <w:szCs w:val="22"/>
        </w:rPr>
      </w:pPr>
    </w:p>
    <w:p w14:paraId="06310C8C" w14:textId="77777777" w:rsidR="00892415" w:rsidRPr="00DA6EFD" w:rsidRDefault="00892415" w:rsidP="00892415">
      <w:pPr>
        <w:tabs>
          <w:tab w:val="left" w:pos="0"/>
        </w:tabs>
        <w:jc w:val="both"/>
        <w:rPr>
          <w:rFonts w:ascii="Arial" w:hAnsi="Arial" w:cs="Arial"/>
          <w:sz w:val="22"/>
          <w:szCs w:val="22"/>
        </w:rPr>
      </w:pPr>
    </w:p>
    <w:p w14:paraId="22BB12E1" w14:textId="77777777" w:rsidR="00892415" w:rsidRPr="00DA6EFD" w:rsidRDefault="00892415" w:rsidP="00892415">
      <w:pPr>
        <w:tabs>
          <w:tab w:val="left" w:pos="0"/>
        </w:tabs>
        <w:jc w:val="both"/>
        <w:rPr>
          <w:rFonts w:ascii="Arial" w:hAnsi="Arial" w:cs="Arial"/>
          <w:sz w:val="22"/>
          <w:szCs w:val="22"/>
        </w:rPr>
      </w:pPr>
      <w:r w:rsidRPr="00DA6EFD">
        <w:rPr>
          <w:rFonts w:ascii="Arial" w:hAnsi="Arial" w:cs="Arial"/>
          <w:sz w:val="22"/>
          <w:szCs w:val="22"/>
        </w:rPr>
        <w:t xml:space="preserve">            </w:t>
      </w:r>
    </w:p>
    <w:p w14:paraId="7DD0082B" w14:textId="77777777" w:rsidR="00892415" w:rsidRPr="00DA6EFD" w:rsidRDefault="00892415" w:rsidP="00892415">
      <w:pPr>
        <w:pStyle w:val="Ttulo1"/>
        <w:ind w:right="-54"/>
        <w:rPr>
          <w:rFonts w:ascii="Arial" w:hAnsi="Arial" w:cs="Arial"/>
          <w:bCs w:val="0"/>
          <w:sz w:val="22"/>
          <w:szCs w:val="22"/>
        </w:rPr>
      </w:pPr>
    </w:p>
    <w:p w14:paraId="30D64FEF" w14:textId="77777777" w:rsidR="00892415" w:rsidRPr="00DA6EFD" w:rsidRDefault="00892415" w:rsidP="00892415">
      <w:pPr>
        <w:ind w:right="-54"/>
        <w:jc w:val="both"/>
        <w:rPr>
          <w:rFonts w:ascii="Arial" w:hAnsi="Arial" w:cs="Arial"/>
          <w:sz w:val="22"/>
          <w:szCs w:val="22"/>
        </w:rPr>
      </w:pPr>
      <w:r w:rsidRPr="00DA6EFD">
        <w:rPr>
          <w:rFonts w:ascii="Arial" w:hAnsi="Arial" w:cs="Arial"/>
          <w:b/>
          <w:bCs/>
          <w:sz w:val="22"/>
          <w:szCs w:val="22"/>
        </w:rPr>
        <w:t xml:space="preserve">TESTEMUNHAS: </w:t>
      </w:r>
      <w:r w:rsidRPr="00DA6EFD">
        <w:rPr>
          <w:rFonts w:ascii="Arial" w:hAnsi="Arial" w:cs="Arial"/>
          <w:sz w:val="22"/>
          <w:szCs w:val="22"/>
        </w:rPr>
        <w:t>____________________                   ____________________________</w:t>
      </w:r>
    </w:p>
    <w:p w14:paraId="28C55679" w14:textId="77777777" w:rsidR="00892415" w:rsidRPr="00DA6EFD" w:rsidRDefault="00892415" w:rsidP="00892415">
      <w:pPr>
        <w:ind w:right="-54"/>
        <w:rPr>
          <w:rFonts w:ascii="Arial" w:hAnsi="Arial" w:cs="Arial"/>
          <w:sz w:val="22"/>
          <w:szCs w:val="22"/>
        </w:rPr>
      </w:pPr>
      <w:r w:rsidRPr="00DA6EFD">
        <w:rPr>
          <w:rFonts w:ascii="Arial" w:hAnsi="Arial" w:cs="Arial"/>
          <w:sz w:val="22"/>
          <w:szCs w:val="22"/>
        </w:rPr>
        <w:t xml:space="preserve">                              Nome:                                                Nome:</w:t>
      </w:r>
    </w:p>
    <w:p w14:paraId="07091C2B" w14:textId="1627BE69" w:rsidR="003E4CC7" w:rsidRPr="00DA6EFD" w:rsidRDefault="00892415" w:rsidP="008316AE">
      <w:pPr>
        <w:widowControl w:val="0"/>
        <w:autoSpaceDE w:val="0"/>
        <w:autoSpaceDN w:val="0"/>
        <w:adjustRightInd w:val="0"/>
        <w:jc w:val="both"/>
        <w:rPr>
          <w:rFonts w:ascii="Arial" w:hAnsi="Arial" w:cs="Arial"/>
          <w:sz w:val="22"/>
          <w:szCs w:val="22"/>
        </w:rPr>
      </w:pPr>
      <w:r w:rsidRPr="00DA6EFD">
        <w:rPr>
          <w:rFonts w:ascii="Arial" w:hAnsi="Arial" w:cs="Arial"/>
          <w:sz w:val="22"/>
          <w:szCs w:val="22"/>
        </w:rPr>
        <w:t xml:space="preserve">                              CPF:                                                   CPF</w:t>
      </w:r>
      <w:r w:rsidR="009F002D">
        <w:rPr>
          <w:rFonts w:ascii="Arial" w:hAnsi="Arial" w:cs="Arial"/>
          <w:sz w:val="22"/>
          <w:szCs w:val="22"/>
        </w:rPr>
        <w:t>:</w:t>
      </w:r>
    </w:p>
    <w:sectPr w:rsidR="003E4CC7" w:rsidRPr="00DA6EFD" w:rsidSect="008A1E50">
      <w:headerReference w:type="even" r:id="rId16"/>
      <w:headerReference w:type="default" r:id="rId17"/>
      <w:footerReference w:type="even" r:id="rId18"/>
      <w:footerReference w:type="default" r:id="rId19"/>
      <w:headerReference w:type="firs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6F003" w14:textId="77777777" w:rsidR="00B135E6" w:rsidRDefault="00B135E6">
      <w:r>
        <w:separator/>
      </w:r>
    </w:p>
  </w:endnote>
  <w:endnote w:type="continuationSeparator" w:id="0">
    <w:p w14:paraId="4DF5209D" w14:textId="77777777" w:rsidR="00B135E6" w:rsidRDefault="00B1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MT">
    <w:altName w:val="Arial"/>
    <w:charset w:val="01"/>
    <w:family w:val="swiss"/>
    <w:pitch w:val="variable"/>
    <w:sig w:usb0="00000003" w:usb1="00000000" w:usb2="00000000" w:usb3="00000000" w:csb0="00000001" w:csb1="00000000"/>
  </w:font>
  <w:font w:name="ArialMT">
    <w:altName w:val="Arial"/>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DB636D" w:rsidRDefault="00DB636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DB636D" w:rsidRDefault="00DB636D"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1DEEFDC" w:rsidR="00DB636D" w:rsidRDefault="00DB636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35E6">
      <w:rPr>
        <w:rStyle w:val="Nmerodepgina"/>
        <w:noProof/>
      </w:rPr>
      <w:t>1</w:t>
    </w:r>
    <w:r>
      <w:rPr>
        <w:rStyle w:val="Nmerodepgina"/>
      </w:rPr>
      <w:fldChar w:fldCharType="end"/>
    </w:r>
    <w:r>
      <w:rPr>
        <w:rStyle w:val="Nmerodepgina"/>
      </w:rPr>
      <w:t>/43</w:t>
    </w:r>
  </w:p>
  <w:p w14:paraId="7161FCBF" w14:textId="7534A55E" w:rsidR="00DB636D" w:rsidRPr="00536526" w:rsidRDefault="00DB636D"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Pr>
        <w:rStyle w:val="Nmerodepgina"/>
        <w:rFonts w:ascii="Arial" w:hAnsi="Arial"/>
        <w:sz w:val="14"/>
        <w:szCs w:val="14"/>
      </w:rPr>
      <w:t>7</w:t>
    </w:r>
    <w:r w:rsidRPr="00536526">
      <w:rPr>
        <w:rStyle w:val="Nmerodepgina"/>
        <w:rFonts w:ascii="Arial" w:hAnsi="Arial"/>
        <w:sz w:val="14"/>
        <w:szCs w:val="14"/>
      </w:rPr>
      <w:t>venida Interventor Manoel Ribas nº 06, Cx. Postal 01, Cep- 86.375-000, Itambaracá - PR</w:t>
    </w:r>
  </w:p>
  <w:p w14:paraId="572A2E49" w14:textId="77777777" w:rsidR="00DB636D" w:rsidRPr="00536526" w:rsidRDefault="00DB636D"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0F857" w14:textId="77777777" w:rsidR="00B135E6" w:rsidRDefault="00B135E6">
      <w:r>
        <w:separator/>
      </w:r>
    </w:p>
  </w:footnote>
  <w:footnote w:type="continuationSeparator" w:id="0">
    <w:p w14:paraId="20E65A8B" w14:textId="77777777" w:rsidR="00B135E6" w:rsidRDefault="00B13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F91EF" w14:textId="4B406684" w:rsidR="00DB636D" w:rsidRDefault="00DB63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00A9C30E" w:rsidR="00DB636D" w:rsidRPr="00DE0442" w:rsidRDefault="00B135E6">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77702477" r:id="rId2"/>
      </w:object>
    </w:r>
    <w:r w:rsidR="00DB636D" w:rsidRPr="00DE0442">
      <w:rPr>
        <w:b/>
        <w:bCs/>
        <w:sz w:val="22"/>
        <w:szCs w:val="22"/>
      </w:rPr>
      <w:t xml:space="preserve"> MUNICIP</w:t>
    </w:r>
    <w:r w:rsidR="00DB636D">
      <w:rPr>
        <w:b/>
        <w:bCs/>
        <w:sz w:val="22"/>
        <w:szCs w:val="22"/>
      </w:rPr>
      <w:t>ÍO</w:t>
    </w:r>
    <w:r w:rsidR="00DB636D" w:rsidRPr="00DE0442">
      <w:rPr>
        <w:b/>
        <w:bCs/>
        <w:sz w:val="22"/>
        <w:szCs w:val="22"/>
      </w:rPr>
      <w:t xml:space="preserve"> DE ITAMBARACÁ</w:t>
    </w:r>
  </w:p>
  <w:p w14:paraId="181F3858" w14:textId="77777777" w:rsidR="00DB636D" w:rsidRDefault="00DB636D">
    <w:pPr>
      <w:jc w:val="center"/>
      <w:rPr>
        <w:b/>
        <w:bCs/>
        <w:sz w:val="22"/>
        <w:szCs w:val="22"/>
      </w:rPr>
    </w:pPr>
    <w:r w:rsidRPr="00DE0442">
      <w:rPr>
        <w:b/>
        <w:bCs/>
        <w:sz w:val="22"/>
        <w:szCs w:val="22"/>
      </w:rPr>
      <w:t>Estado do Paraná</w:t>
    </w:r>
  </w:p>
  <w:p w14:paraId="00C15633" w14:textId="77777777" w:rsidR="00DB636D" w:rsidRDefault="00DB636D">
    <w:pPr>
      <w:jc w:val="center"/>
      <w:rPr>
        <w:b/>
        <w:bCs/>
        <w:sz w:val="22"/>
        <w:szCs w:val="22"/>
      </w:rPr>
    </w:pPr>
  </w:p>
  <w:p w14:paraId="141487EB" w14:textId="77777777" w:rsidR="00DB636D" w:rsidRPr="00DE0442" w:rsidRDefault="00DB636D">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D3CE" w14:textId="22CA703C" w:rsidR="00DB636D" w:rsidRDefault="00DB63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17596"/>
    <w:multiLevelType w:val="multilevel"/>
    <w:tmpl w:val="9BA6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8586A"/>
    <w:multiLevelType w:val="multilevel"/>
    <w:tmpl w:val="ED324330"/>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1AE3EC6"/>
    <w:multiLevelType w:val="hybridMultilevel"/>
    <w:tmpl w:val="068C87C0"/>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34765A2F"/>
    <w:multiLevelType w:val="multilevel"/>
    <w:tmpl w:val="18D64E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55A48AA"/>
    <w:multiLevelType w:val="multilevel"/>
    <w:tmpl w:val="B3820B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9A45964"/>
    <w:multiLevelType w:val="multilevel"/>
    <w:tmpl w:val="1786CC7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00064C"/>
    <w:multiLevelType w:val="multilevel"/>
    <w:tmpl w:val="A5BE1798"/>
    <w:lvl w:ilvl="0">
      <w:start w:val="2"/>
      <w:numFmt w:val="decimal"/>
      <w:lvlText w:val="%1"/>
      <w:lvlJc w:val="left"/>
      <w:pPr>
        <w:ind w:left="360" w:hanging="360"/>
      </w:pPr>
      <w:rPr>
        <w:rFonts w:ascii="Arial" w:eastAsia="Arial" w:hAnsi="Arial" w:cs="Arial" w:hint="default"/>
        <w:color w:val="000000"/>
      </w:rPr>
    </w:lvl>
    <w:lvl w:ilvl="1">
      <w:start w:val="2"/>
      <w:numFmt w:val="decimal"/>
      <w:lvlText w:val="%1.%2"/>
      <w:lvlJc w:val="left"/>
      <w:pPr>
        <w:ind w:left="360" w:hanging="360"/>
      </w:pPr>
      <w:rPr>
        <w:rFonts w:ascii="Arial" w:eastAsia="Arial" w:hAnsi="Arial" w:cs="Arial" w:hint="default"/>
        <w:color w:val="000000"/>
      </w:rPr>
    </w:lvl>
    <w:lvl w:ilvl="2">
      <w:start w:val="1"/>
      <w:numFmt w:val="decimal"/>
      <w:lvlText w:val="%1.%2.%3"/>
      <w:lvlJc w:val="left"/>
      <w:pPr>
        <w:ind w:left="720" w:hanging="720"/>
      </w:pPr>
      <w:rPr>
        <w:rFonts w:ascii="Arial" w:eastAsia="Arial" w:hAnsi="Arial" w:cs="Arial" w:hint="default"/>
        <w:color w:val="000000"/>
      </w:rPr>
    </w:lvl>
    <w:lvl w:ilvl="3">
      <w:start w:val="1"/>
      <w:numFmt w:val="decimal"/>
      <w:lvlText w:val="%1.%2.%3.%4"/>
      <w:lvlJc w:val="left"/>
      <w:pPr>
        <w:ind w:left="720" w:hanging="720"/>
      </w:pPr>
      <w:rPr>
        <w:rFonts w:ascii="Arial" w:eastAsia="Arial" w:hAnsi="Arial" w:cs="Arial" w:hint="default"/>
        <w:color w:val="000000"/>
      </w:rPr>
    </w:lvl>
    <w:lvl w:ilvl="4">
      <w:start w:val="1"/>
      <w:numFmt w:val="decimal"/>
      <w:lvlText w:val="%1.%2.%3.%4.%5"/>
      <w:lvlJc w:val="left"/>
      <w:pPr>
        <w:ind w:left="1080" w:hanging="1080"/>
      </w:pPr>
      <w:rPr>
        <w:rFonts w:ascii="Arial" w:eastAsia="Arial" w:hAnsi="Arial" w:cs="Arial" w:hint="default"/>
        <w:color w:val="000000"/>
      </w:rPr>
    </w:lvl>
    <w:lvl w:ilvl="5">
      <w:start w:val="1"/>
      <w:numFmt w:val="decimal"/>
      <w:lvlText w:val="%1.%2.%3.%4.%5.%6"/>
      <w:lvlJc w:val="left"/>
      <w:pPr>
        <w:ind w:left="1080" w:hanging="1080"/>
      </w:pPr>
      <w:rPr>
        <w:rFonts w:ascii="Arial" w:eastAsia="Arial" w:hAnsi="Arial" w:cs="Arial" w:hint="default"/>
        <w:color w:val="000000"/>
      </w:rPr>
    </w:lvl>
    <w:lvl w:ilvl="6">
      <w:start w:val="1"/>
      <w:numFmt w:val="decimal"/>
      <w:lvlText w:val="%1.%2.%3.%4.%5.%6.%7"/>
      <w:lvlJc w:val="left"/>
      <w:pPr>
        <w:ind w:left="1440" w:hanging="1440"/>
      </w:pPr>
      <w:rPr>
        <w:rFonts w:ascii="Arial" w:eastAsia="Arial" w:hAnsi="Arial" w:cs="Arial" w:hint="default"/>
        <w:color w:val="000000"/>
      </w:rPr>
    </w:lvl>
    <w:lvl w:ilvl="7">
      <w:start w:val="1"/>
      <w:numFmt w:val="decimal"/>
      <w:lvlText w:val="%1.%2.%3.%4.%5.%6.%7.%8"/>
      <w:lvlJc w:val="left"/>
      <w:pPr>
        <w:ind w:left="1440" w:hanging="1440"/>
      </w:pPr>
      <w:rPr>
        <w:rFonts w:ascii="Arial" w:eastAsia="Arial" w:hAnsi="Arial" w:cs="Arial" w:hint="default"/>
        <w:color w:val="000000"/>
      </w:rPr>
    </w:lvl>
    <w:lvl w:ilvl="8">
      <w:start w:val="1"/>
      <w:numFmt w:val="decimal"/>
      <w:lvlText w:val="%1.%2.%3.%4.%5.%6.%7.%8.%9"/>
      <w:lvlJc w:val="left"/>
      <w:pPr>
        <w:ind w:left="1440" w:hanging="1440"/>
      </w:pPr>
      <w:rPr>
        <w:rFonts w:ascii="Arial" w:eastAsia="Arial" w:hAnsi="Arial" w:cs="Arial" w:hint="default"/>
        <w:color w:val="000000"/>
      </w:rPr>
    </w:lvl>
  </w:abstractNum>
  <w:abstractNum w:abstractNumId="9">
    <w:nsid w:val="5FC01623"/>
    <w:multiLevelType w:val="multilevel"/>
    <w:tmpl w:val="EFF085A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2451057"/>
    <w:multiLevelType w:val="multilevel"/>
    <w:tmpl w:val="FD3C8C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883F0F"/>
    <w:multiLevelType w:val="multilevel"/>
    <w:tmpl w:val="C30050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11"/>
  </w:num>
  <w:num w:numId="4">
    <w:abstractNumId w:val="8"/>
  </w:num>
  <w:num w:numId="5">
    <w:abstractNumId w:val="9"/>
  </w:num>
  <w:num w:numId="6">
    <w:abstractNumId w:val="3"/>
  </w:num>
  <w:num w:numId="7">
    <w:abstractNumId w:val="0"/>
  </w:num>
  <w:num w:numId="8">
    <w:abstractNumId w:val="10"/>
  </w:num>
  <w:num w:numId="9">
    <w:abstractNumId w:val="6"/>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06D9"/>
    <w:rsid w:val="000007C6"/>
    <w:rsid w:val="00001004"/>
    <w:rsid w:val="00001D83"/>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157"/>
    <w:rsid w:val="00017F22"/>
    <w:rsid w:val="0002110C"/>
    <w:rsid w:val="0002303D"/>
    <w:rsid w:val="00023715"/>
    <w:rsid w:val="00023C8A"/>
    <w:rsid w:val="000243C2"/>
    <w:rsid w:val="0002537C"/>
    <w:rsid w:val="00026F0E"/>
    <w:rsid w:val="00027037"/>
    <w:rsid w:val="0002728C"/>
    <w:rsid w:val="00032211"/>
    <w:rsid w:val="000325B3"/>
    <w:rsid w:val="00034548"/>
    <w:rsid w:val="00034A2C"/>
    <w:rsid w:val="00035DC3"/>
    <w:rsid w:val="00036C01"/>
    <w:rsid w:val="0003701B"/>
    <w:rsid w:val="000410F0"/>
    <w:rsid w:val="000423A0"/>
    <w:rsid w:val="00043053"/>
    <w:rsid w:val="000430E7"/>
    <w:rsid w:val="00043785"/>
    <w:rsid w:val="00043ABF"/>
    <w:rsid w:val="00044920"/>
    <w:rsid w:val="00047723"/>
    <w:rsid w:val="00047897"/>
    <w:rsid w:val="00051136"/>
    <w:rsid w:val="00051256"/>
    <w:rsid w:val="00051CF3"/>
    <w:rsid w:val="00052EE3"/>
    <w:rsid w:val="00052F34"/>
    <w:rsid w:val="0005425E"/>
    <w:rsid w:val="0005476C"/>
    <w:rsid w:val="00054D2F"/>
    <w:rsid w:val="00055BE0"/>
    <w:rsid w:val="00056B82"/>
    <w:rsid w:val="000571B6"/>
    <w:rsid w:val="000602C3"/>
    <w:rsid w:val="00062603"/>
    <w:rsid w:val="00062668"/>
    <w:rsid w:val="00062A93"/>
    <w:rsid w:val="00062D9E"/>
    <w:rsid w:val="000644CE"/>
    <w:rsid w:val="000650E8"/>
    <w:rsid w:val="000670E2"/>
    <w:rsid w:val="00067C4D"/>
    <w:rsid w:val="00070254"/>
    <w:rsid w:val="00071012"/>
    <w:rsid w:val="000717F6"/>
    <w:rsid w:val="00071E53"/>
    <w:rsid w:val="000720D5"/>
    <w:rsid w:val="00072692"/>
    <w:rsid w:val="00072B3E"/>
    <w:rsid w:val="00073ED0"/>
    <w:rsid w:val="000756CA"/>
    <w:rsid w:val="000761F4"/>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879"/>
    <w:rsid w:val="00092A6F"/>
    <w:rsid w:val="0009439D"/>
    <w:rsid w:val="00094629"/>
    <w:rsid w:val="00094AD7"/>
    <w:rsid w:val="000953D6"/>
    <w:rsid w:val="00095C12"/>
    <w:rsid w:val="00095F0C"/>
    <w:rsid w:val="0009678E"/>
    <w:rsid w:val="00096921"/>
    <w:rsid w:val="00097E12"/>
    <w:rsid w:val="000A0FB3"/>
    <w:rsid w:val="000A20AA"/>
    <w:rsid w:val="000A3429"/>
    <w:rsid w:val="000A52DE"/>
    <w:rsid w:val="000A5AFF"/>
    <w:rsid w:val="000A6AC5"/>
    <w:rsid w:val="000A725F"/>
    <w:rsid w:val="000A7742"/>
    <w:rsid w:val="000A7C0D"/>
    <w:rsid w:val="000B099A"/>
    <w:rsid w:val="000B0E0C"/>
    <w:rsid w:val="000B113E"/>
    <w:rsid w:val="000B12B7"/>
    <w:rsid w:val="000B1CC2"/>
    <w:rsid w:val="000B2782"/>
    <w:rsid w:val="000B355E"/>
    <w:rsid w:val="000B40CF"/>
    <w:rsid w:val="000B442F"/>
    <w:rsid w:val="000B49DE"/>
    <w:rsid w:val="000B4D8B"/>
    <w:rsid w:val="000B4DD6"/>
    <w:rsid w:val="000B4FBD"/>
    <w:rsid w:val="000B5B70"/>
    <w:rsid w:val="000B5E53"/>
    <w:rsid w:val="000B631A"/>
    <w:rsid w:val="000B6D2A"/>
    <w:rsid w:val="000B73A9"/>
    <w:rsid w:val="000B7604"/>
    <w:rsid w:val="000B7DF1"/>
    <w:rsid w:val="000C0529"/>
    <w:rsid w:val="000C1710"/>
    <w:rsid w:val="000C3099"/>
    <w:rsid w:val="000C31A4"/>
    <w:rsid w:val="000C34FF"/>
    <w:rsid w:val="000C4B92"/>
    <w:rsid w:val="000C4CD1"/>
    <w:rsid w:val="000C5D5B"/>
    <w:rsid w:val="000C6AF6"/>
    <w:rsid w:val="000C6E97"/>
    <w:rsid w:val="000C7535"/>
    <w:rsid w:val="000C76EB"/>
    <w:rsid w:val="000C7751"/>
    <w:rsid w:val="000C7C2C"/>
    <w:rsid w:val="000D0749"/>
    <w:rsid w:val="000D0B6B"/>
    <w:rsid w:val="000D184A"/>
    <w:rsid w:val="000D1912"/>
    <w:rsid w:val="000D1E5C"/>
    <w:rsid w:val="000D2F77"/>
    <w:rsid w:val="000D4D50"/>
    <w:rsid w:val="000D59AA"/>
    <w:rsid w:val="000D72AE"/>
    <w:rsid w:val="000E0512"/>
    <w:rsid w:val="000E1071"/>
    <w:rsid w:val="000E13E9"/>
    <w:rsid w:val="000E4F80"/>
    <w:rsid w:val="000E5713"/>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1D84"/>
    <w:rsid w:val="0010229D"/>
    <w:rsid w:val="00103373"/>
    <w:rsid w:val="0010367F"/>
    <w:rsid w:val="0010383B"/>
    <w:rsid w:val="001040D2"/>
    <w:rsid w:val="00104298"/>
    <w:rsid w:val="00105063"/>
    <w:rsid w:val="0010556D"/>
    <w:rsid w:val="00105E00"/>
    <w:rsid w:val="00105F81"/>
    <w:rsid w:val="00107EBD"/>
    <w:rsid w:val="00110062"/>
    <w:rsid w:val="00110440"/>
    <w:rsid w:val="00110815"/>
    <w:rsid w:val="00110BEF"/>
    <w:rsid w:val="00110F54"/>
    <w:rsid w:val="00111072"/>
    <w:rsid w:val="00111286"/>
    <w:rsid w:val="00111421"/>
    <w:rsid w:val="001118ED"/>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27A02"/>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240"/>
    <w:rsid w:val="00144A46"/>
    <w:rsid w:val="00145B85"/>
    <w:rsid w:val="001473E8"/>
    <w:rsid w:val="00147B5B"/>
    <w:rsid w:val="00147DA9"/>
    <w:rsid w:val="00147E06"/>
    <w:rsid w:val="00150814"/>
    <w:rsid w:val="00151146"/>
    <w:rsid w:val="001516BC"/>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4C3A"/>
    <w:rsid w:val="00176575"/>
    <w:rsid w:val="001770DD"/>
    <w:rsid w:val="0017738C"/>
    <w:rsid w:val="001808D5"/>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2F93"/>
    <w:rsid w:val="001A49D4"/>
    <w:rsid w:val="001A5667"/>
    <w:rsid w:val="001A5708"/>
    <w:rsid w:val="001A7BFD"/>
    <w:rsid w:val="001B0059"/>
    <w:rsid w:val="001B21BE"/>
    <w:rsid w:val="001B2CDA"/>
    <w:rsid w:val="001B6E69"/>
    <w:rsid w:val="001B7029"/>
    <w:rsid w:val="001B74BF"/>
    <w:rsid w:val="001B74C9"/>
    <w:rsid w:val="001B7B6F"/>
    <w:rsid w:val="001C072E"/>
    <w:rsid w:val="001C138B"/>
    <w:rsid w:val="001C1AA7"/>
    <w:rsid w:val="001C233B"/>
    <w:rsid w:val="001C2967"/>
    <w:rsid w:val="001C29F3"/>
    <w:rsid w:val="001C36D9"/>
    <w:rsid w:val="001C4102"/>
    <w:rsid w:val="001C4177"/>
    <w:rsid w:val="001C460B"/>
    <w:rsid w:val="001C49CD"/>
    <w:rsid w:val="001C509C"/>
    <w:rsid w:val="001C5A03"/>
    <w:rsid w:val="001C743A"/>
    <w:rsid w:val="001C7CA7"/>
    <w:rsid w:val="001D0313"/>
    <w:rsid w:val="001D1A65"/>
    <w:rsid w:val="001D1ADF"/>
    <w:rsid w:val="001D3C9D"/>
    <w:rsid w:val="001D3E95"/>
    <w:rsid w:val="001D4346"/>
    <w:rsid w:val="001D437F"/>
    <w:rsid w:val="001D4FAD"/>
    <w:rsid w:val="001D57C5"/>
    <w:rsid w:val="001D61C4"/>
    <w:rsid w:val="001D6915"/>
    <w:rsid w:val="001E0248"/>
    <w:rsid w:val="001E1E92"/>
    <w:rsid w:val="001E1FD2"/>
    <w:rsid w:val="001E2721"/>
    <w:rsid w:val="001E2747"/>
    <w:rsid w:val="001E5A11"/>
    <w:rsid w:val="001E60CC"/>
    <w:rsid w:val="001E725E"/>
    <w:rsid w:val="001E7471"/>
    <w:rsid w:val="001E7CE0"/>
    <w:rsid w:val="001F212C"/>
    <w:rsid w:val="001F2A8E"/>
    <w:rsid w:val="001F3D44"/>
    <w:rsid w:val="001F42D8"/>
    <w:rsid w:val="001F523C"/>
    <w:rsid w:val="001F5758"/>
    <w:rsid w:val="001F57A9"/>
    <w:rsid w:val="001F5D72"/>
    <w:rsid w:val="001F5EED"/>
    <w:rsid w:val="001F6CBE"/>
    <w:rsid w:val="001F6FFB"/>
    <w:rsid w:val="001F7620"/>
    <w:rsid w:val="001F7698"/>
    <w:rsid w:val="002000BE"/>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44E"/>
    <w:rsid w:val="00216A7C"/>
    <w:rsid w:val="002173F1"/>
    <w:rsid w:val="0021757C"/>
    <w:rsid w:val="00217F3C"/>
    <w:rsid w:val="00217F55"/>
    <w:rsid w:val="00220690"/>
    <w:rsid w:val="00221089"/>
    <w:rsid w:val="002217C0"/>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228C"/>
    <w:rsid w:val="002336A4"/>
    <w:rsid w:val="002338F7"/>
    <w:rsid w:val="00233E09"/>
    <w:rsid w:val="00233FCF"/>
    <w:rsid w:val="00235ECB"/>
    <w:rsid w:val="00236E0F"/>
    <w:rsid w:val="00236E41"/>
    <w:rsid w:val="00236E7C"/>
    <w:rsid w:val="002422E6"/>
    <w:rsid w:val="00242445"/>
    <w:rsid w:val="00242C22"/>
    <w:rsid w:val="002438DB"/>
    <w:rsid w:val="00243C9B"/>
    <w:rsid w:val="002449EB"/>
    <w:rsid w:val="00245CCD"/>
    <w:rsid w:val="0024656B"/>
    <w:rsid w:val="002465CD"/>
    <w:rsid w:val="00246CCB"/>
    <w:rsid w:val="00246E97"/>
    <w:rsid w:val="002476F3"/>
    <w:rsid w:val="0025037C"/>
    <w:rsid w:val="00251405"/>
    <w:rsid w:val="002514BD"/>
    <w:rsid w:val="0025171B"/>
    <w:rsid w:val="00251CAF"/>
    <w:rsid w:val="0025227E"/>
    <w:rsid w:val="00252D8B"/>
    <w:rsid w:val="002530FE"/>
    <w:rsid w:val="002541EE"/>
    <w:rsid w:val="00254935"/>
    <w:rsid w:val="00254B6F"/>
    <w:rsid w:val="002554B3"/>
    <w:rsid w:val="0025560F"/>
    <w:rsid w:val="00256D33"/>
    <w:rsid w:val="00256F56"/>
    <w:rsid w:val="002570AC"/>
    <w:rsid w:val="002571C2"/>
    <w:rsid w:val="0026092E"/>
    <w:rsid w:val="002617EE"/>
    <w:rsid w:val="00261AE0"/>
    <w:rsid w:val="0026227E"/>
    <w:rsid w:val="00262D20"/>
    <w:rsid w:val="002644D8"/>
    <w:rsid w:val="00264C89"/>
    <w:rsid w:val="002660A4"/>
    <w:rsid w:val="00267C19"/>
    <w:rsid w:val="00267D21"/>
    <w:rsid w:val="00267E20"/>
    <w:rsid w:val="002711E8"/>
    <w:rsid w:val="0027175F"/>
    <w:rsid w:val="00272546"/>
    <w:rsid w:val="00272FEF"/>
    <w:rsid w:val="00274159"/>
    <w:rsid w:val="002749E6"/>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302"/>
    <w:rsid w:val="00295F40"/>
    <w:rsid w:val="00296F30"/>
    <w:rsid w:val="002976A4"/>
    <w:rsid w:val="00297B40"/>
    <w:rsid w:val="00297CDB"/>
    <w:rsid w:val="002A0479"/>
    <w:rsid w:val="002A0C63"/>
    <w:rsid w:val="002A1BC5"/>
    <w:rsid w:val="002A1E7C"/>
    <w:rsid w:val="002A20CD"/>
    <w:rsid w:val="002A2EEE"/>
    <w:rsid w:val="002A3172"/>
    <w:rsid w:val="002A3519"/>
    <w:rsid w:val="002A35FD"/>
    <w:rsid w:val="002A3E4C"/>
    <w:rsid w:val="002A6111"/>
    <w:rsid w:val="002A64A3"/>
    <w:rsid w:val="002A6835"/>
    <w:rsid w:val="002A6893"/>
    <w:rsid w:val="002B015E"/>
    <w:rsid w:val="002B0731"/>
    <w:rsid w:val="002B0D42"/>
    <w:rsid w:val="002B2165"/>
    <w:rsid w:val="002B397B"/>
    <w:rsid w:val="002B3C4A"/>
    <w:rsid w:val="002B416A"/>
    <w:rsid w:val="002B454A"/>
    <w:rsid w:val="002B4CF2"/>
    <w:rsid w:val="002B5077"/>
    <w:rsid w:val="002B54BE"/>
    <w:rsid w:val="002B583E"/>
    <w:rsid w:val="002B5944"/>
    <w:rsid w:val="002B5FD6"/>
    <w:rsid w:val="002B63EC"/>
    <w:rsid w:val="002B68B7"/>
    <w:rsid w:val="002C0238"/>
    <w:rsid w:val="002C089F"/>
    <w:rsid w:val="002C1078"/>
    <w:rsid w:val="002C1917"/>
    <w:rsid w:val="002C194B"/>
    <w:rsid w:val="002C2F9B"/>
    <w:rsid w:val="002C300F"/>
    <w:rsid w:val="002C45A4"/>
    <w:rsid w:val="002C5A42"/>
    <w:rsid w:val="002C6C47"/>
    <w:rsid w:val="002C7FDA"/>
    <w:rsid w:val="002D1246"/>
    <w:rsid w:val="002D1B9A"/>
    <w:rsid w:val="002D1C79"/>
    <w:rsid w:val="002D1DE4"/>
    <w:rsid w:val="002D2179"/>
    <w:rsid w:val="002D2EDC"/>
    <w:rsid w:val="002D306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6EA"/>
    <w:rsid w:val="002E3880"/>
    <w:rsid w:val="002E3EBA"/>
    <w:rsid w:val="002E4E37"/>
    <w:rsid w:val="002E4F64"/>
    <w:rsid w:val="002E5CB1"/>
    <w:rsid w:val="002E5D52"/>
    <w:rsid w:val="002E5E4D"/>
    <w:rsid w:val="002E6983"/>
    <w:rsid w:val="002E69DE"/>
    <w:rsid w:val="002E6E51"/>
    <w:rsid w:val="002E6F77"/>
    <w:rsid w:val="002E731F"/>
    <w:rsid w:val="002E7758"/>
    <w:rsid w:val="002E793C"/>
    <w:rsid w:val="002E7A5C"/>
    <w:rsid w:val="002E7BED"/>
    <w:rsid w:val="002F069A"/>
    <w:rsid w:val="002F124A"/>
    <w:rsid w:val="002F1E50"/>
    <w:rsid w:val="002F3332"/>
    <w:rsid w:val="002F3BEE"/>
    <w:rsid w:val="002F4A20"/>
    <w:rsid w:val="002F5182"/>
    <w:rsid w:val="002F5BA6"/>
    <w:rsid w:val="002F63DD"/>
    <w:rsid w:val="002F7E78"/>
    <w:rsid w:val="00300018"/>
    <w:rsid w:val="00301976"/>
    <w:rsid w:val="00301C84"/>
    <w:rsid w:val="00302A61"/>
    <w:rsid w:val="003063BF"/>
    <w:rsid w:val="00306565"/>
    <w:rsid w:val="00306F11"/>
    <w:rsid w:val="00310188"/>
    <w:rsid w:val="0031350E"/>
    <w:rsid w:val="003138FB"/>
    <w:rsid w:val="00314382"/>
    <w:rsid w:val="0031487D"/>
    <w:rsid w:val="00314995"/>
    <w:rsid w:val="00314C79"/>
    <w:rsid w:val="00315E2E"/>
    <w:rsid w:val="00315EF3"/>
    <w:rsid w:val="003160DD"/>
    <w:rsid w:val="003162D0"/>
    <w:rsid w:val="00316712"/>
    <w:rsid w:val="00317419"/>
    <w:rsid w:val="003175C5"/>
    <w:rsid w:val="00317A21"/>
    <w:rsid w:val="00317B34"/>
    <w:rsid w:val="003206F1"/>
    <w:rsid w:val="003218BB"/>
    <w:rsid w:val="003218FE"/>
    <w:rsid w:val="00322C9E"/>
    <w:rsid w:val="0032309F"/>
    <w:rsid w:val="003232CD"/>
    <w:rsid w:val="003232E1"/>
    <w:rsid w:val="0032404F"/>
    <w:rsid w:val="0032495B"/>
    <w:rsid w:val="00325144"/>
    <w:rsid w:val="0032627A"/>
    <w:rsid w:val="00326B35"/>
    <w:rsid w:val="0032762C"/>
    <w:rsid w:val="00327B91"/>
    <w:rsid w:val="00330A62"/>
    <w:rsid w:val="0033129C"/>
    <w:rsid w:val="00331BFC"/>
    <w:rsid w:val="00331C2A"/>
    <w:rsid w:val="003324B1"/>
    <w:rsid w:val="00332566"/>
    <w:rsid w:val="0033514F"/>
    <w:rsid w:val="00335C76"/>
    <w:rsid w:val="00336C4F"/>
    <w:rsid w:val="00340960"/>
    <w:rsid w:val="0034178A"/>
    <w:rsid w:val="003424FC"/>
    <w:rsid w:val="003435E5"/>
    <w:rsid w:val="00343C6F"/>
    <w:rsid w:val="00343D3D"/>
    <w:rsid w:val="00343E4F"/>
    <w:rsid w:val="003449C4"/>
    <w:rsid w:val="003452B4"/>
    <w:rsid w:val="00345509"/>
    <w:rsid w:val="00345F88"/>
    <w:rsid w:val="003460D2"/>
    <w:rsid w:val="00346B67"/>
    <w:rsid w:val="0034745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12AC"/>
    <w:rsid w:val="00362509"/>
    <w:rsid w:val="0036282B"/>
    <w:rsid w:val="00363250"/>
    <w:rsid w:val="00364A84"/>
    <w:rsid w:val="00364CEE"/>
    <w:rsid w:val="003651B1"/>
    <w:rsid w:val="00365F01"/>
    <w:rsid w:val="003668CA"/>
    <w:rsid w:val="00367FC3"/>
    <w:rsid w:val="003708A9"/>
    <w:rsid w:val="00370B3E"/>
    <w:rsid w:val="00370C78"/>
    <w:rsid w:val="003715BC"/>
    <w:rsid w:val="00372398"/>
    <w:rsid w:val="00372834"/>
    <w:rsid w:val="00372C11"/>
    <w:rsid w:val="003730C1"/>
    <w:rsid w:val="0037316A"/>
    <w:rsid w:val="003748A6"/>
    <w:rsid w:val="00374A93"/>
    <w:rsid w:val="00374CC5"/>
    <w:rsid w:val="00375644"/>
    <w:rsid w:val="003766DA"/>
    <w:rsid w:val="00376725"/>
    <w:rsid w:val="003767F5"/>
    <w:rsid w:val="00376CB7"/>
    <w:rsid w:val="00377DC9"/>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4F82"/>
    <w:rsid w:val="003954C0"/>
    <w:rsid w:val="00397259"/>
    <w:rsid w:val="003A159F"/>
    <w:rsid w:val="003A1B3C"/>
    <w:rsid w:val="003A1CB4"/>
    <w:rsid w:val="003A219F"/>
    <w:rsid w:val="003A29CE"/>
    <w:rsid w:val="003A2A34"/>
    <w:rsid w:val="003A345E"/>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D03"/>
    <w:rsid w:val="003B5EC2"/>
    <w:rsid w:val="003B67A7"/>
    <w:rsid w:val="003B6A2E"/>
    <w:rsid w:val="003B6F16"/>
    <w:rsid w:val="003C10EF"/>
    <w:rsid w:val="003C16B6"/>
    <w:rsid w:val="003C196D"/>
    <w:rsid w:val="003C332C"/>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32FF"/>
    <w:rsid w:val="003E4CA0"/>
    <w:rsid w:val="003E4CC7"/>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5202"/>
    <w:rsid w:val="003F52D1"/>
    <w:rsid w:val="003F5E19"/>
    <w:rsid w:val="003F615F"/>
    <w:rsid w:val="003F62C1"/>
    <w:rsid w:val="003F62D1"/>
    <w:rsid w:val="003F66BE"/>
    <w:rsid w:val="003F70EF"/>
    <w:rsid w:val="003F7725"/>
    <w:rsid w:val="003F77D0"/>
    <w:rsid w:val="00400880"/>
    <w:rsid w:val="004009AF"/>
    <w:rsid w:val="0040178D"/>
    <w:rsid w:val="00401A63"/>
    <w:rsid w:val="00401B65"/>
    <w:rsid w:val="00403C4D"/>
    <w:rsid w:val="00404031"/>
    <w:rsid w:val="00404BC8"/>
    <w:rsid w:val="00404F6D"/>
    <w:rsid w:val="0040515F"/>
    <w:rsid w:val="00405A44"/>
    <w:rsid w:val="0040613B"/>
    <w:rsid w:val="004064DB"/>
    <w:rsid w:val="00407641"/>
    <w:rsid w:val="004105A6"/>
    <w:rsid w:val="00411BAC"/>
    <w:rsid w:val="0041277C"/>
    <w:rsid w:val="00412DBE"/>
    <w:rsid w:val="00413006"/>
    <w:rsid w:val="004132A5"/>
    <w:rsid w:val="00413EED"/>
    <w:rsid w:val="004150A2"/>
    <w:rsid w:val="004159A6"/>
    <w:rsid w:val="00415DA1"/>
    <w:rsid w:val="00416242"/>
    <w:rsid w:val="00416CAE"/>
    <w:rsid w:val="00417B4B"/>
    <w:rsid w:val="00420525"/>
    <w:rsid w:val="00421258"/>
    <w:rsid w:val="00422BC7"/>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0844"/>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184F"/>
    <w:rsid w:val="00452A7E"/>
    <w:rsid w:val="00452E9C"/>
    <w:rsid w:val="004537ED"/>
    <w:rsid w:val="0045400E"/>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23B"/>
    <w:rsid w:val="00466559"/>
    <w:rsid w:val="004672C9"/>
    <w:rsid w:val="0046747D"/>
    <w:rsid w:val="00467AD6"/>
    <w:rsid w:val="0047075D"/>
    <w:rsid w:val="00472A53"/>
    <w:rsid w:val="00473105"/>
    <w:rsid w:val="00473A9B"/>
    <w:rsid w:val="004742E3"/>
    <w:rsid w:val="00474DC1"/>
    <w:rsid w:val="00474E5A"/>
    <w:rsid w:val="00475232"/>
    <w:rsid w:val="00475EB7"/>
    <w:rsid w:val="0047606B"/>
    <w:rsid w:val="004771A0"/>
    <w:rsid w:val="0047760C"/>
    <w:rsid w:val="00477C0A"/>
    <w:rsid w:val="004807D2"/>
    <w:rsid w:val="00480808"/>
    <w:rsid w:val="00480867"/>
    <w:rsid w:val="004812D7"/>
    <w:rsid w:val="004820DE"/>
    <w:rsid w:val="00482279"/>
    <w:rsid w:val="00482FB7"/>
    <w:rsid w:val="00482FEE"/>
    <w:rsid w:val="004833B5"/>
    <w:rsid w:val="00483524"/>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4E0"/>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A40"/>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499"/>
    <w:rsid w:val="004D7650"/>
    <w:rsid w:val="004D7A53"/>
    <w:rsid w:val="004E0891"/>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6978"/>
    <w:rsid w:val="004F6A03"/>
    <w:rsid w:val="004F6A95"/>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07B70"/>
    <w:rsid w:val="00510188"/>
    <w:rsid w:val="00510900"/>
    <w:rsid w:val="0051094D"/>
    <w:rsid w:val="00510B2F"/>
    <w:rsid w:val="005113CF"/>
    <w:rsid w:val="005118F3"/>
    <w:rsid w:val="00511A02"/>
    <w:rsid w:val="00512131"/>
    <w:rsid w:val="00512E93"/>
    <w:rsid w:val="00513182"/>
    <w:rsid w:val="005149BF"/>
    <w:rsid w:val="00515233"/>
    <w:rsid w:val="00515442"/>
    <w:rsid w:val="00515DBC"/>
    <w:rsid w:val="00516216"/>
    <w:rsid w:val="0051738C"/>
    <w:rsid w:val="00517766"/>
    <w:rsid w:val="00517B82"/>
    <w:rsid w:val="00520A78"/>
    <w:rsid w:val="00520AE7"/>
    <w:rsid w:val="005223A4"/>
    <w:rsid w:val="005223B0"/>
    <w:rsid w:val="00522735"/>
    <w:rsid w:val="00523033"/>
    <w:rsid w:val="00524756"/>
    <w:rsid w:val="00524842"/>
    <w:rsid w:val="0052642D"/>
    <w:rsid w:val="005301CA"/>
    <w:rsid w:val="005309EB"/>
    <w:rsid w:val="00531DCB"/>
    <w:rsid w:val="005359D2"/>
    <w:rsid w:val="005361BD"/>
    <w:rsid w:val="0053645A"/>
    <w:rsid w:val="00536C08"/>
    <w:rsid w:val="00537122"/>
    <w:rsid w:val="005403CE"/>
    <w:rsid w:val="0054128E"/>
    <w:rsid w:val="0054134D"/>
    <w:rsid w:val="005415C6"/>
    <w:rsid w:val="00541D3D"/>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01"/>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BF6"/>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741"/>
    <w:rsid w:val="00581A0D"/>
    <w:rsid w:val="00581B4E"/>
    <w:rsid w:val="00582351"/>
    <w:rsid w:val="00582894"/>
    <w:rsid w:val="005829BF"/>
    <w:rsid w:val="0058388A"/>
    <w:rsid w:val="0058411F"/>
    <w:rsid w:val="005858E5"/>
    <w:rsid w:val="00585D17"/>
    <w:rsid w:val="00586EA6"/>
    <w:rsid w:val="00587621"/>
    <w:rsid w:val="00587D64"/>
    <w:rsid w:val="005908DF"/>
    <w:rsid w:val="00590B77"/>
    <w:rsid w:val="005915C9"/>
    <w:rsid w:val="00592A0E"/>
    <w:rsid w:val="00592B43"/>
    <w:rsid w:val="00592F9E"/>
    <w:rsid w:val="00593305"/>
    <w:rsid w:val="005936DA"/>
    <w:rsid w:val="00593E2B"/>
    <w:rsid w:val="00595F64"/>
    <w:rsid w:val="005965BA"/>
    <w:rsid w:val="005968CE"/>
    <w:rsid w:val="00597954"/>
    <w:rsid w:val="005A0DC8"/>
    <w:rsid w:val="005A164F"/>
    <w:rsid w:val="005A23E8"/>
    <w:rsid w:val="005A2A1C"/>
    <w:rsid w:val="005A3076"/>
    <w:rsid w:val="005A3218"/>
    <w:rsid w:val="005A33BB"/>
    <w:rsid w:val="005A4729"/>
    <w:rsid w:val="005A5A69"/>
    <w:rsid w:val="005A60F0"/>
    <w:rsid w:val="005A60F8"/>
    <w:rsid w:val="005A725C"/>
    <w:rsid w:val="005A7508"/>
    <w:rsid w:val="005A76A6"/>
    <w:rsid w:val="005A7BDA"/>
    <w:rsid w:val="005B261F"/>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2B3F"/>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685C"/>
    <w:rsid w:val="005F74A7"/>
    <w:rsid w:val="005F78F7"/>
    <w:rsid w:val="005F7CAC"/>
    <w:rsid w:val="00600109"/>
    <w:rsid w:val="0060077F"/>
    <w:rsid w:val="006012A2"/>
    <w:rsid w:val="006012F2"/>
    <w:rsid w:val="00601607"/>
    <w:rsid w:val="00602AE9"/>
    <w:rsid w:val="006032DB"/>
    <w:rsid w:val="00603B9B"/>
    <w:rsid w:val="00604470"/>
    <w:rsid w:val="00604BC6"/>
    <w:rsid w:val="00604CA6"/>
    <w:rsid w:val="0060520E"/>
    <w:rsid w:val="00605A01"/>
    <w:rsid w:val="006062CF"/>
    <w:rsid w:val="00606A9A"/>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77B"/>
    <w:rsid w:val="00625907"/>
    <w:rsid w:val="00625E1D"/>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4BED"/>
    <w:rsid w:val="0063602B"/>
    <w:rsid w:val="006364E6"/>
    <w:rsid w:val="006366D9"/>
    <w:rsid w:val="006376F8"/>
    <w:rsid w:val="00637D86"/>
    <w:rsid w:val="00640FF5"/>
    <w:rsid w:val="006412E0"/>
    <w:rsid w:val="00641327"/>
    <w:rsid w:val="00641637"/>
    <w:rsid w:val="006416D6"/>
    <w:rsid w:val="00641FBC"/>
    <w:rsid w:val="006422A2"/>
    <w:rsid w:val="00642C02"/>
    <w:rsid w:val="006433B8"/>
    <w:rsid w:val="0064349E"/>
    <w:rsid w:val="00643793"/>
    <w:rsid w:val="006441C3"/>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3D5"/>
    <w:rsid w:val="006564DA"/>
    <w:rsid w:val="006565D4"/>
    <w:rsid w:val="006566C4"/>
    <w:rsid w:val="00656CAD"/>
    <w:rsid w:val="00656D0F"/>
    <w:rsid w:val="00657FCB"/>
    <w:rsid w:val="006607ED"/>
    <w:rsid w:val="006609CE"/>
    <w:rsid w:val="006619D7"/>
    <w:rsid w:val="006620EF"/>
    <w:rsid w:val="0066282C"/>
    <w:rsid w:val="006639AF"/>
    <w:rsid w:val="00663ABC"/>
    <w:rsid w:val="00664585"/>
    <w:rsid w:val="006658A0"/>
    <w:rsid w:val="00665A89"/>
    <w:rsid w:val="00665D08"/>
    <w:rsid w:val="00666AC4"/>
    <w:rsid w:val="0066710C"/>
    <w:rsid w:val="006679DA"/>
    <w:rsid w:val="00667B1F"/>
    <w:rsid w:val="006708A5"/>
    <w:rsid w:val="00670A0C"/>
    <w:rsid w:val="006715B7"/>
    <w:rsid w:val="0067229C"/>
    <w:rsid w:val="00673C2B"/>
    <w:rsid w:val="0067440D"/>
    <w:rsid w:val="006749B1"/>
    <w:rsid w:val="00675655"/>
    <w:rsid w:val="00675869"/>
    <w:rsid w:val="00676165"/>
    <w:rsid w:val="006762A8"/>
    <w:rsid w:val="006764F0"/>
    <w:rsid w:val="00676AFB"/>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2C"/>
    <w:rsid w:val="006941FC"/>
    <w:rsid w:val="00694268"/>
    <w:rsid w:val="00694E60"/>
    <w:rsid w:val="0069531D"/>
    <w:rsid w:val="00695A7F"/>
    <w:rsid w:val="00695E74"/>
    <w:rsid w:val="00696073"/>
    <w:rsid w:val="00697CA5"/>
    <w:rsid w:val="006A1411"/>
    <w:rsid w:val="006A1817"/>
    <w:rsid w:val="006A25E0"/>
    <w:rsid w:val="006A32E2"/>
    <w:rsid w:val="006A35C6"/>
    <w:rsid w:val="006A4713"/>
    <w:rsid w:val="006A5695"/>
    <w:rsid w:val="006A6029"/>
    <w:rsid w:val="006A62FC"/>
    <w:rsid w:val="006B0208"/>
    <w:rsid w:val="006B1337"/>
    <w:rsid w:val="006B1358"/>
    <w:rsid w:val="006B21CC"/>
    <w:rsid w:val="006B2905"/>
    <w:rsid w:val="006B2B5A"/>
    <w:rsid w:val="006B3FCC"/>
    <w:rsid w:val="006B47E2"/>
    <w:rsid w:val="006B533B"/>
    <w:rsid w:val="006B5DD3"/>
    <w:rsid w:val="006B62F4"/>
    <w:rsid w:val="006B63F6"/>
    <w:rsid w:val="006B6B4F"/>
    <w:rsid w:val="006B6C48"/>
    <w:rsid w:val="006B7533"/>
    <w:rsid w:val="006B7A7C"/>
    <w:rsid w:val="006B7DD9"/>
    <w:rsid w:val="006C02D6"/>
    <w:rsid w:val="006C0BFD"/>
    <w:rsid w:val="006C0CFB"/>
    <w:rsid w:val="006C19FA"/>
    <w:rsid w:val="006C1DC9"/>
    <w:rsid w:val="006C20A6"/>
    <w:rsid w:val="006C3384"/>
    <w:rsid w:val="006C3829"/>
    <w:rsid w:val="006C40D4"/>
    <w:rsid w:val="006C43A0"/>
    <w:rsid w:val="006C5883"/>
    <w:rsid w:val="006C59BB"/>
    <w:rsid w:val="006C5A2D"/>
    <w:rsid w:val="006C5FE8"/>
    <w:rsid w:val="006C7955"/>
    <w:rsid w:val="006C7B52"/>
    <w:rsid w:val="006D0532"/>
    <w:rsid w:val="006D195D"/>
    <w:rsid w:val="006D1AE4"/>
    <w:rsid w:val="006D1D1F"/>
    <w:rsid w:val="006D2088"/>
    <w:rsid w:val="006D2685"/>
    <w:rsid w:val="006D28D6"/>
    <w:rsid w:val="006D301F"/>
    <w:rsid w:val="006D3C07"/>
    <w:rsid w:val="006D3CC0"/>
    <w:rsid w:val="006D40AC"/>
    <w:rsid w:val="006D4F43"/>
    <w:rsid w:val="006D50DF"/>
    <w:rsid w:val="006D7382"/>
    <w:rsid w:val="006D77D3"/>
    <w:rsid w:val="006D79E4"/>
    <w:rsid w:val="006D7FFD"/>
    <w:rsid w:val="006E041B"/>
    <w:rsid w:val="006E066D"/>
    <w:rsid w:val="006E152A"/>
    <w:rsid w:val="006E17AD"/>
    <w:rsid w:val="006E2014"/>
    <w:rsid w:val="006E235F"/>
    <w:rsid w:val="006E2579"/>
    <w:rsid w:val="006E4166"/>
    <w:rsid w:val="006E5426"/>
    <w:rsid w:val="006E54AD"/>
    <w:rsid w:val="006E663F"/>
    <w:rsid w:val="006E77F4"/>
    <w:rsid w:val="006E794F"/>
    <w:rsid w:val="006F1B88"/>
    <w:rsid w:val="006F1BAD"/>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2051E"/>
    <w:rsid w:val="00720523"/>
    <w:rsid w:val="00721519"/>
    <w:rsid w:val="0072171D"/>
    <w:rsid w:val="007231C7"/>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10D"/>
    <w:rsid w:val="00735E01"/>
    <w:rsid w:val="007402D7"/>
    <w:rsid w:val="007403BC"/>
    <w:rsid w:val="0074082C"/>
    <w:rsid w:val="00740BA4"/>
    <w:rsid w:val="0074234F"/>
    <w:rsid w:val="0074282C"/>
    <w:rsid w:val="007431EC"/>
    <w:rsid w:val="007432B6"/>
    <w:rsid w:val="00743613"/>
    <w:rsid w:val="00743EB3"/>
    <w:rsid w:val="007442D2"/>
    <w:rsid w:val="00744F26"/>
    <w:rsid w:val="00745B0D"/>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5BCC"/>
    <w:rsid w:val="007565A3"/>
    <w:rsid w:val="007566A7"/>
    <w:rsid w:val="007569A6"/>
    <w:rsid w:val="00756A86"/>
    <w:rsid w:val="00760E5D"/>
    <w:rsid w:val="00761337"/>
    <w:rsid w:val="00761629"/>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02D5"/>
    <w:rsid w:val="007811C7"/>
    <w:rsid w:val="00781A6A"/>
    <w:rsid w:val="0078216C"/>
    <w:rsid w:val="007835D0"/>
    <w:rsid w:val="00783AED"/>
    <w:rsid w:val="007848DC"/>
    <w:rsid w:val="007853D1"/>
    <w:rsid w:val="007863F2"/>
    <w:rsid w:val="00787602"/>
    <w:rsid w:val="0079045E"/>
    <w:rsid w:val="00790ADD"/>
    <w:rsid w:val="00791D12"/>
    <w:rsid w:val="00791EA9"/>
    <w:rsid w:val="00792B6F"/>
    <w:rsid w:val="00792D31"/>
    <w:rsid w:val="00792DE9"/>
    <w:rsid w:val="00793153"/>
    <w:rsid w:val="0079391A"/>
    <w:rsid w:val="00794881"/>
    <w:rsid w:val="007949C5"/>
    <w:rsid w:val="00794C4C"/>
    <w:rsid w:val="00794DD8"/>
    <w:rsid w:val="0079504E"/>
    <w:rsid w:val="007958AD"/>
    <w:rsid w:val="00795CA7"/>
    <w:rsid w:val="007969B8"/>
    <w:rsid w:val="007971E8"/>
    <w:rsid w:val="007A0FDA"/>
    <w:rsid w:val="007A1D40"/>
    <w:rsid w:val="007A1F64"/>
    <w:rsid w:val="007A258C"/>
    <w:rsid w:val="007A2A94"/>
    <w:rsid w:val="007A5068"/>
    <w:rsid w:val="007A5454"/>
    <w:rsid w:val="007A56CE"/>
    <w:rsid w:val="007A7882"/>
    <w:rsid w:val="007A7F26"/>
    <w:rsid w:val="007B167F"/>
    <w:rsid w:val="007B189D"/>
    <w:rsid w:val="007B2C6F"/>
    <w:rsid w:val="007B2F1A"/>
    <w:rsid w:val="007B4187"/>
    <w:rsid w:val="007B4BE7"/>
    <w:rsid w:val="007B5666"/>
    <w:rsid w:val="007B6541"/>
    <w:rsid w:val="007B6B95"/>
    <w:rsid w:val="007B6BB4"/>
    <w:rsid w:val="007B6F07"/>
    <w:rsid w:val="007C0D26"/>
    <w:rsid w:val="007C0FFC"/>
    <w:rsid w:val="007C1DEA"/>
    <w:rsid w:val="007C23FD"/>
    <w:rsid w:val="007C2F87"/>
    <w:rsid w:val="007C36F9"/>
    <w:rsid w:val="007C46A2"/>
    <w:rsid w:val="007C471D"/>
    <w:rsid w:val="007C4BF2"/>
    <w:rsid w:val="007C5CE7"/>
    <w:rsid w:val="007C73F7"/>
    <w:rsid w:val="007D090E"/>
    <w:rsid w:val="007D0C15"/>
    <w:rsid w:val="007D0F91"/>
    <w:rsid w:val="007D124D"/>
    <w:rsid w:val="007D1BED"/>
    <w:rsid w:val="007D2A4F"/>
    <w:rsid w:val="007D33E2"/>
    <w:rsid w:val="007D35A0"/>
    <w:rsid w:val="007D3682"/>
    <w:rsid w:val="007D39AF"/>
    <w:rsid w:val="007D5122"/>
    <w:rsid w:val="007D53C5"/>
    <w:rsid w:val="007D6238"/>
    <w:rsid w:val="007D645A"/>
    <w:rsid w:val="007E009A"/>
    <w:rsid w:val="007E00CF"/>
    <w:rsid w:val="007E1773"/>
    <w:rsid w:val="007E2060"/>
    <w:rsid w:val="007E35E2"/>
    <w:rsid w:val="007E44B0"/>
    <w:rsid w:val="007E47D5"/>
    <w:rsid w:val="007E48C3"/>
    <w:rsid w:val="007E50DD"/>
    <w:rsid w:val="007E517F"/>
    <w:rsid w:val="007E7F6E"/>
    <w:rsid w:val="007F0AB1"/>
    <w:rsid w:val="007F1444"/>
    <w:rsid w:val="007F157B"/>
    <w:rsid w:val="007F1745"/>
    <w:rsid w:val="007F190F"/>
    <w:rsid w:val="007F1ABA"/>
    <w:rsid w:val="007F1B5D"/>
    <w:rsid w:val="007F26D5"/>
    <w:rsid w:val="007F2A57"/>
    <w:rsid w:val="007F2DB4"/>
    <w:rsid w:val="007F343D"/>
    <w:rsid w:val="007F6D41"/>
    <w:rsid w:val="007F7885"/>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4E42"/>
    <w:rsid w:val="0081590B"/>
    <w:rsid w:val="00816598"/>
    <w:rsid w:val="008202F3"/>
    <w:rsid w:val="008203D6"/>
    <w:rsid w:val="00820426"/>
    <w:rsid w:val="0082064C"/>
    <w:rsid w:val="00820C50"/>
    <w:rsid w:val="00821770"/>
    <w:rsid w:val="00821B34"/>
    <w:rsid w:val="008234A3"/>
    <w:rsid w:val="008234A6"/>
    <w:rsid w:val="00823C09"/>
    <w:rsid w:val="008272BC"/>
    <w:rsid w:val="00827610"/>
    <w:rsid w:val="00830208"/>
    <w:rsid w:val="008311C9"/>
    <w:rsid w:val="008315D4"/>
    <w:rsid w:val="008316AE"/>
    <w:rsid w:val="008319A0"/>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0D92"/>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13E7"/>
    <w:rsid w:val="008623ED"/>
    <w:rsid w:val="00862BCA"/>
    <w:rsid w:val="00862E8B"/>
    <w:rsid w:val="00863B92"/>
    <w:rsid w:val="00864673"/>
    <w:rsid w:val="00865B9B"/>
    <w:rsid w:val="0086602B"/>
    <w:rsid w:val="008707A7"/>
    <w:rsid w:val="0087310C"/>
    <w:rsid w:val="00874129"/>
    <w:rsid w:val="00874DD0"/>
    <w:rsid w:val="00876129"/>
    <w:rsid w:val="00876F70"/>
    <w:rsid w:val="00877087"/>
    <w:rsid w:val="00877F13"/>
    <w:rsid w:val="0088021C"/>
    <w:rsid w:val="00880CD4"/>
    <w:rsid w:val="00880FEC"/>
    <w:rsid w:val="0088193E"/>
    <w:rsid w:val="008819BB"/>
    <w:rsid w:val="00881EED"/>
    <w:rsid w:val="008824DD"/>
    <w:rsid w:val="00882DAC"/>
    <w:rsid w:val="00883750"/>
    <w:rsid w:val="0088430C"/>
    <w:rsid w:val="008847BD"/>
    <w:rsid w:val="008848A1"/>
    <w:rsid w:val="008852C4"/>
    <w:rsid w:val="008855AF"/>
    <w:rsid w:val="00885BDA"/>
    <w:rsid w:val="008864D5"/>
    <w:rsid w:val="00886D25"/>
    <w:rsid w:val="00890499"/>
    <w:rsid w:val="00890682"/>
    <w:rsid w:val="008911B5"/>
    <w:rsid w:val="0089211C"/>
    <w:rsid w:val="00892415"/>
    <w:rsid w:val="008928A7"/>
    <w:rsid w:val="00893081"/>
    <w:rsid w:val="0089376E"/>
    <w:rsid w:val="00894666"/>
    <w:rsid w:val="00894F1F"/>
    <w:rsid w:val="00895583"/>
    <w:rsid w:val="00896226"/>
    <w:rsid w:val="008964EE"/>
    <w:rsid w:val="008966FB"/>
    <w:rsid w:val="00896A26"/>
    <w:rsid w:val="00896C8A"/>
    <w:rsid w:val="00896F64"/>
    <w:rsid w:val="0089751F"/>
    <w:rsid w:val="008A0C2C"/>
    <w:rsid w:val="008A113F"/>
    <w:rsid w:val="008A1245"/>
    <w:rsid w:val="008A12EA"/>
    <w:rsid w:val="008A13EB"/>
    <w:rsid w:val="008A1E50"/>
    <w:rsid w:val="008A20E8"/>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362"/>
    <w:rsid w:val="008B7508"/>
    <w:rsid w:val="008B7538"/>
    <w:rsid w:val="008B76BC"/>
    <w:rsid w:val="008B7CC6"/>
    <w:rsid w:val="008B7D75"/>
    <w:rsid w:val="008C0F01"/>
    <w:rsid w:val="008C0FD2"/>
    <w:rsid w:val="008C154A"/>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2FA"/>
    <w:rsid w:val="008D0C4C"/>
    <w:rsid w:val="008D1303"/>
    <w:rsid w:val="008D2BD0"/>
    <w:rsid w:val="008D2BF1"/>
    <w:rsid w:val="008D32EF"/>
    <w:rsid w:val="008D36B7"/>
    <w:rsid w:val="008D3D6F"/>
    <w:rsid w:val="008D418C"/>
    <w:rsid w:val="008D613D"/>
    <w:rsid w:val="008D730B"/>
    <w:rsid w:val="008E05C0"/>
    <w:rsid w:val="008E287F"/>
    <w:rsid w:val="008E2CA2"/>
    <w:rsid w:val="008E5BB5"/>
    <w:rsid w:val="008E5FD8"/>
    <w:rsid w:val="008E6109"/>
    <w:rsid w:val="008E6391"/>
    <w:rsid w:val="008E653D"/>
    <w:rsid w:val="008E65FC"/>
    <w:rsid w:val="008E66CD"/>
    <w:rsid w:val="008E6B80"/>
    <w:rsid w:val="008E6EFB"/>
    <w:rsid w:val="008F08C6"/>
    <w:rsid w:val="008F0FEF"/>
    <w:rsid w:val="008F1B02"/>
    <w:rsid w:val="008F1F9A"/>
    <w:rsid w:val="008F29E5"/>
    <w:rsid w:val="008F3716"/>
    <w:rsid w:val="008F3EC7"/>
    <w:rsid w:val="008F706A"/>
    <w:rsid w:val="008F7197"/>
    <w:rsid w:val="008F7DC4"/>
    <w:rsid w:val="009001DC"/>
    <w:rsid w:val="00900AF3"/>
    <w:rsid w:val="009010A1"/>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07128"/>
    <w:rsid w:val="00910BE0"/>
    <w:rsid w:val="009118A0"/>
    <w:rsid w:val="00911E8D"/>
    <w:rsid w:val="009126A4"/>
    <w:rsid w:val="00912809"/>
    <w:rsid w:val="00913B42"/>
    <w:rsid w:val="00913C6A"/>
    <w:rsid w:val="0091417E"/>
    <w:rsid w:val="009141DB"/>
    <w:rsid w:val="009146C4"/>
    <w:rsid w:val="00915322"/>
    <w:rsid w:val="00915E9F"/>
    <w:rsid w:val="0091700C"/>
    <w:rsid w:val="009205F1"/>
    <w:rsid w:val="00920690"/>
    <w:rsid w:val="00920951"/>
    <w:rsid w:val="00921099"/>
    <w:rsid w:val="009210AD"/>
    <w:rsid w:val="0092117C"/>
    <w:rsid w:val="0092152B"/>
    <w:rsid w:val="00922D32"/>
    <w:rsid w:val="009232DF"/>
    <w:rsid w:val="009236DB"/>
    <w:rsid w:val="009241F4"/>
    <w:rsid w:val="0092489C"/>
    <w:rsid w:val="009255BE"/>
    <w:rsid w:val="009257FA"/>
    <w:rsid w:val="00925ABB"/>
    <w:rsid w:val="00925D1F"/>
    <w:rsid w:val="00926127"/>
    <w:rsid w:val="00926633"/>
    <w:rsid w:val="00926BC5"/>
    <w:rsid w:val="00927707"/>
    <w:rsid w:val="009300C9"/>
    <w:rsid w:val="0093130A"/>
    <w:rsid w:val="0093130D"/>
    <w:rsid w:val="009315D2"/>
    <w:rsid w:val="009319B0"/>
    <w:rsid w:val="00931EA6"/>
    <w:rsid w:val="00932471"/>
    <w:rsid w:val="00932486"/>
    <w:rsid w:val="0093294E"/>
    <w:rsid w:val="00933A72"/>
    <w:rsid w:val="00933FE6"/>
    <w:rsid w:val="009341B9"/>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AD3"/>
    <w:rsid w:val="00943B42"/>
    <w:rsid w:val="009442B6"/>
    <w:rsid w:val="0094441D"/>
    <w:rsid w:val="009445F6"/>
    <w:rsid w:val="00945619"/>
    <w:rsid w:val="009468CE"/>
    <w:rsid w:val="00947BA2"/>
    <w:rsid w:val="00950369"/>
    <w:rsid w:val="00950515"/>
    <w:rsid w:val="00950EAB"/>
    <w:rsid w:val="00951025"/>
    <w:rsid w:val="0095125D"/>
    <w:rsid w:val="0095212A"/>
    <w:rsid w:val="00952267"/>
    <w:rsid w:val="00952D07"/>
    <w:rsid w:val="00953AD5"/>
    <w:rsid w:val="00953EA0"/>
    <w:rsid w:val="00954085"/>
    <w:rsid w:val="00954C53"/>
    <w:rsid w:val="0095520C"/>
    <w:rsid w:val="00956CD1"/>
    <w:rsid w:val="00956F6D"/>
    <w:rsid w:val="00957A78"/>
    <w:rsid w:val="00960279"/>
    <w:rsid w:val="00960D9B"/>
    <w:rsid w:val="009614C9"/>
    <w:rsid w:val="009617B8"/>
    <w:rsid w:val="009617CB"/>
    <w:rsid w:val="009628C0"/>
    <w:rsid w:val="00962A33"/>
    <w:rsid w:val="00962CEF"/>
    <w:rsid w:val="0096328E"/>
    <w:rsid w:val="0096427F"/>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4D45"/>
    <w:rsid w:val="009750C2"/>
    <w:rsid w:val="009756AB"/>
    <w:rsid w:val="00976AFE"/>
    <w:rsid w:val="00977FC2"/>
    <w:rsid w:val="00980B22"/>
    <w:rsid w:val="009818A2"/>
    <w:rsid w:val="00982390"/>
    <w:rsid w:val="00982E6F"/>
    <w:rsid w:val="00983473"/>
    <w:rsid w:val="00983884"/>
    <w:rsid w:val="00983BA6"/>
    <w:rsid w:val="00984E6E"/>
    <w:rsid w:val="00985459"/>
    <w:rsid w:val="009863A3"/>
    <w:rsid w:val="00990064"/>
    <w:rsid w:val="009909A6"/>
    <w:rsid w:val="0099136C"/>
    <w:rsid w:val="00991A0F"/>
    <w:rsid w:val="00992056"/>
    <w:rsid w:val="009928E3"/>
    <w:rsid w:val="00993796"/>
    <w:rsid w:val="00994487"/>
    <w:rsid w:val="00994A3A"/>
    <w:rsid w:val="00994EA6"/>
    <w:rsid w:val="00995AF2"/>
    <w:rsid w:val="009A0185"/>
    <w:rsid w:val="009A167E"/>
    <w:rsid w:val="009A2238"/>
    <w:rsid w:val="009A3836"/>
    <w:rsid w:val="009A39CE"/>
    <w:rsid w:val="009A4130"/>
    <w:rsid w:val="009A41B2"/>
    <w:rsid w:val="009A420E"/>
    <w:rsid w:val="009A49C3"/>
    <w:rsid w:val="009A4B3C"/>
    <w:rsid w:val="009A4BC9"/>
    <w:rsid w:val="009A57E3"/>
    <w:rsid w:val="009A5EE4"/>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6A64"/>
    <w:rsid w:val="009B7B4E"/>
    <w:rsid w:val="009B7E3B"/>
    <w:rsid w:val="009C0E0D"/>
    <w:rsid w:val="009C1036"/>
    <w:rsid w:val="009C1323"/>
    <w:rsid w:val="009C170F"/>
    <w:rsid w:val="009C2D42"/>
    <w:rsid w:val="009C2DE4"/>
    <w:rsid w:val="009C30A6"/>
    <w:rsid w:val="009C4AE6"/>
    <w:rsid w:val="009C5C1F"/>
    <w:rsid w:val="009C5EF8"/>
    <w:rsid w:val="009C61BF"/>
    <w:rsid w:val="009C62F4"/>
    <w:rsid w:val="009C6D4F"/>
    <w:rsid w:val="009C7310"/>
    <w:rsid w:val="009C7829"/>
    <w:rsid w:val="009D07E9"/>
    <w:rsid w:val="009D0D6F"/>
    <w:rsid w:val="009D0DA4"/>
    <w:rsid w:val="009D108C"/>
    <w:rsid w:val="009D15DE"/>
    <w:rsid w:val="009D160B"/>
    <w:rsid w:val="009D2C1C"/>
    <w:rsid w:val="009D2E6C"/>
    <w:rsid w:val="009D366F"/>
    <w:rsid w:val="009D3F9F"/>
    <w:rsid w:val="009D4195"/>
    <w:rsid w:val="009D4FE3"/>
    <w:rsid w:val="009D6BF7"/>
    <w:rsid w:val="009D6E05"/>
    <w:rsid w:val="009D7565"/>
    <w:rsid w:val="009D7994"/>
    <w:rsid w:val="009E1DFB"/>
    <w:rsid w:val="009E29F3"/>
    <w:rsid w:val="009E2B66"/>
    <w:rsid w:val="009E3319"/>
    <w:rsid w:val="009E39EE"/>
    <w:rsid w:val="009E3B9F"/>
    <w:rsid w:val="009E4154"/>
    <w:rsid w:val="009E4A0C"/>
    <w:rsid w:val="009E58AC"/>
    <w:rsid w:val="009E748A"/>
    <w:rsid w:val="009E7B18"/>
    <w:rsid w:val="009E7D50"/>
    <w:rsid w:val="009F002D"/>
    <w:rsid w:val="009F017E"/>
    <w:rsid w:val="009F02BE"/>
    <w:rsid w:val="009F0889"/>
    <w:rsid w:val="009F22D1"/>
    <w:rsid w:val="009F251E"/>
    <w:rsid w:val="009F2AB7"/>
    <w:rsid w:val="009F3651"/>
    <w:rsid w:val="009F3AE4"/>
    <w:rsid w:val="009F3C51"/>
    <w:rsid w:val="009F41B1"/>
    <w:rsid w:val="009F4A73"/>
    <w:rsid w:val="009F507E"/>
    <w:rsid w:val="009F6082"/>
    <w:rsid w:val="009F64CA"/>
    <w:rsid w:val="009F67CC"/>
    <w:rsid w:val="009F772B"/>
    <w:rsid w:val="009F78E2"/>
    <w:rsid w:val="00A00C25"/>
    <w:rsid w:val="00A011B3"/>
    <w:rsid w:val="00A01344"/>
    <w:rsid w:val="00A01FD3"/>
    <w:rsid w:val="00A02590"/>
    <w:rsid w:val="00A03514"/>
    <w:rsid w:val="00A03636"/>
    <w:rsid w:val="00A03BA6"/>
    <w:rsid w:val="00A03D35"/>
    <w:rsid w:val="00A03FC3"/>
    <w:rsid w:val="00A04505"/>
    <w:rsid w:val="00A04AC1"/>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89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0D3"/>
    <w:rsid w:val="00A30E80"/>
    <w:rsid w:val="00A315D3"/>
    <w:rsid w:val="00A339AF"/>
    <w:rsid w:val="00A34717"/>
    <w:rsid w:val="00A35481"/>
    <w:rsid w:val="00A37747"/>
    <w:rsid w:val="00A37C62"/>
    <w:rsid w:val="00A37C6D"/>
    <w:rsid w:val="00A402A4"/>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059"/>
    <w:rsid w:val="00A543CF"/>
    <w:rsid w:val="00A547DB"/>
    <w:rsid w:val="00A550D7"/>
    <w:rsid w:val="00A55652"/>
    <w:rsid w:val="00A55813"/>
    <w:rsid w:val="00A55B17"/>
    <w:rsid w:val="00A56510"/>
    <w:rsid w:val="00A5724C"/>
    <w:rsid w:val="00A57883"/>
    <w:rsid w:val="00A60DF6"/>
    <w:rsid w:val="00A62339"/>
    <w:rsid w:val="00A64724"/>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3C0A"/>
    <w:rsid w:val="00A753C0"/>
    <w:rsid w:val="00A755F5"/>
    <w:rsid w:val="00A75DD1"/>
    <w:rsid w:val="00A75FEB"/>
    <w:rsid w:val="00A7626C"/>
    <w:rsid w:val="00A76767"/>
    <w:rsid w:val="00A7753E"/>
    <w:rsid w:val="00A77A66"/>
    <w:rsid w:val="00A80A15"/>
    <w:rsid w:val="00A80E67"/>
    <w:rsid w:val="00A8113A"/>
    <w:rsid w:val="00A82E62"/>
    <w:rsid w:val="00A82F81"/>
    <w:rsid w:val="00A83A34"/>
    <w:rsid w:val="00A83FD8"/>
    <w:rsid w:val="00A84368"/>
    <w:rsid w:val="00A8517A"/>
    <w:rsid w:val="00A85B9F"/>
    <w:rsid w:val="00A863B3"/>
    <w:rsid w:val="00A86934"/>
    <w:rsid w:val="00A8699D"/>
    <w:rsid w:val="00A8750D"/>
    <w:rsid w:val="00A87841"/>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696D"/>
    <w:rsid w:val="00AA7626"/>
    <w:rsid w:val="00AA779A"/>
    <w:rsid w:val="00AA7C95"/>
    <w:rsid w:val="00AB0701"/>
    <w:rsid w:val="00AB0DD2"/>
    <w:rsid w:val="00AB131B"/>
    <w:rsid w:val="00AB1B6C"/>
    <w:rsid w:val="00AB1B93"/>
    <w:rsid w:val="00AB2069"/>
    <w:rsid w:val="00AB2372"/>
    <w:rsid w:val="00AB2CE4"/>
    <w:rsid w:val="00AB2DA5"/>
    <w:rsid w:val="00AB3445"/>
    <w:rsid w:val="00AB3EB4"/>
    <w:rsid w:val="00AB5261"/>
    <w:rsid w:val="00AB6D2F"/>
    <w:rsid w:val="00AB717E"/>
    <w:rsid w:val="00AB7659"/>
    <w:rsid w:val="00AB7CBC"/>
    <w:rsid w:val="00AC10B0"/>
    <w:rsid w:val="00AC16C6"/>
    <w:rsid w:val="00AC2046"/>
    <w:rsid w:val="00AC21AF"/>
    <w:rsid w:val="00AC3A95"/>
    <w:rsid w:val="00AC430C"/>
    <w:rsid w:val="00AC4858"/>
    <w:rsid w:val="00AC51B6"/>
    <w:rsid w:val="00AC5AD3"/>
    <w:rsid w:val="00AC63E9"/>
    <w:rsid w:val="00AC6CDE"/>
    <w:rsid w:val="00AC720F"/>
    <w:rsid w:val="00AC7AF5"/>
    <w:rsid w:val="00AD18C6"/>
    <w:rsid w:val="00AD34E5"/>
    <w:rsid w:val="00AD40BD"/>
    <w:rsid w:val="00AD4698"/>
    <w:rsid w:val="00AD668C"/>
    <w:rsid w:val="00AD67BF"/>
    <w:rsid w:val="00AD705E"/>
    <w:rsid w:val="00AD77EA"/>
    <w:rsid w:val="00AE1E1C"/>
    <w:rsid w:val="00AE2407"/>
    <w:rsid w:val="00AE24E9"/>
    <w:rsid w:val="00AE29DF"/>
    <w:rsid w:val="00AE2E20"/>
    <w:rsid w:val="00AE3E5C"/>
    <w:rsid w:val="00AE4514"/>
    <w:rsid w:val="00AE58D8"/>
    <w:rsid w:val="00AE5BF4"/>
    <w:rsid w:val="00AE6386"/>
    <w:rsid w:val="00AE6600"/>
    <w:rsid w:val="00AF140F"/>
    <w:rsid w:val="00AF212D"/>
    <w:rsid w:val="00AF28F1"/>
    <w:rsid w:val="00AF2F90"/>
    <w:rsid w:val="00AF3F1F"/>
    <w:rsid w:val="00AF4BB5"/>
    <w:rsid w:val="00AF5CF7"/>
    <w:rsid w:val="00AF603B"/>
    <w:rsid w:val="00AF6B4C"/>
    <w:rsid w:val="00AF6C6E"/>
    <w:rsid w:val="00AF7251"/>
    <w:rsid w:val="00AF73B3"/>
    <w:rsid w:val="00AF74BA"/>
    <w:rsid w:val="00B002C0"/>
    <w:rsid w:val="00B009F7"/>
    <w:rsid w:val="00B01214"/>
    <w:rsid w:val="00B01A64"/>
    <w:rsid w:val="00B03796"/>
    <w:rsid w:val="00B040A9"/>
    <w:rsid w:val="00B07A55"/>
    <w:rsid w:val="00B103C3"/>
    <w:rsid w:val="00B10A87"/>
    <w:rsid w:val="00B11960"/>
    <w:rsid w:val="00B11F50"/>
    <w:rsid w:val="00B135E6"/>
    <w:rsid w:val="00B1360A"/>
    <w:rsid w:val="00B14AA5"/>
    <w:rsid w:val="00B14DB2"/>
    <w:rsid w:val="00B154D1"/>
    <w:rsid w:val="00B15D6C"/>
    <w:rsid w:val="00B1767D"/>
    <w:rsid w:val="00B17CFF"/>
    <w:rsid w:val="00B215F3"/>
    <w:rsid w:val="00B21CEE"/>
    <w:rsid w:val="00B220F3"/>
    <w:rsid w:val="00B221D9"/>
    <w:rsid w:val="00B23321"/>
    <w:rsid w:val="00B23689"/>
    <w:rsid w:val="00B256DA"/>
    <w:rsid w:val="00B25DBC"/>
    <w:rsid w:val="00B270A0"/>
    <w:rsid w:val="00B332A1"/>
    <w:rsid w:val="00B33C58"/>
    <w:rsid w:val="00B33F47"/>
    <w:rsid w:val="00B34460"/>
    <w:rsid w:val="00B34579"/>
    <w:rsid w:val="00B34C7A"/>
    <w:rsid w:val="00B356EF"/>
    <w:rsid w:val="00B35E1F"/>
    <w:rsid w:val="00B3647B"/>
    <w:rsid w:val="00B366D6"/>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2A31"/>
    <w:rsid w:val="00B534FF"/>
    <w:rsid w:val="00B54355"/>
    <w:rsid w:val="00B5512F"/>
    <w:rsid w:val="00B55312"/>
    <w:rsid w:val="00B553B3"/>
    <w:rsid w:val="00B55AD4"/>
    <w:rsid w:val="00B56A53"/>
    <w:rsid w:val="00B56B6C"/>
    <w:rsid w:val="00B614F5"/>
    <w:rsid w:val="00B61CC4"/>
    <w:rsid w:val="00B62056"/>
    <w:rsid w:val="00B62B37"/>
    <w:rsid w:val="00B6367E"/>
    <w:rsid w:val="00B63D81"/>
    <w:rsid w:val="00B6471D"/>
    <w:rsid w:val="00B64EBF"/>
    <w:rsid w:val="00B65073"/>
    <w:rsid w:val="00B66D15"/>
    <w:rsid w:val="00B67259"/>
    <w:rsid w:val="00B701A6"/>
    <w:rsid w:val="00B711FE"/>
    <w:rsid w:val="00B71325"/>
    <w:rsid w:val="00B71561"/>
    <w:rsid w:val="00B71652"/>
    <w:rsid w:val="00B71E92"/>
    <w:rsid w:val="00B73087"/>
    <w:rsid w:val="00B73543"/>
    <w:rsid w:val="00B751F5"/>
    <w:rsid w:val="00B7555E"/>
    <w:rsid w:val="00B76885"/>
    <w:rsid w:val="00B77E2B"/>
    <w:rsid w:val="00B77F25"/>
    <w:rsid w:val="00B80464"/>
    <w:rsid w:val="00B80CE5"/>
    <w:rsid w:val="00B81169"/>
    <w:rsid w:val="00B81C45"/>
    <w:rsid w:val="00B82027"/>
    <w:rsid w:val="00B82DDC"/>
    <w:rsid w:val="00B85AE9"/>
    <w:rsid w:val="00B90085"/>
    <w:rsid w:val="00B91ABB"/>
    <w:rsid w:val="00B934EC"/>
    <w:rsid w:val="00B935FC"/>
    <w:rsid w:val="00B940AE"/>
    <w:rsid w:val="00B945A5"/>
    <w:rsid w:val="00B9469A"/>
    <w:rsid w:val="00B9485A"/>
    <w:rsid w:val="00B95008"/>
    <w:rsid w:val="00B9577A"/>
    <w:rsid w:val="00B96877"/>
    <w:rsid w:val="00B96959"/>
    <w:rsid w:val="00B96E7D"/>
    <w:rsid w:val="00B971AF"/>
    <w:rsid w:val="00B977FF"/>
    <w:rsid w:val="00BA3E57"/>
    <w:rsid w:val="00BA497B"/>
    <w:rsid w:val="00BA5328"/>
    <w:rsid w:val="00BA580D"/>
    <w:rsid w:val="00BA5EDA"/>
    <w:rsid w:val="00BA6032"/>
    <w:rsid w:val="00BA6398"/>
    <w:rsid w:val="00BA6BD2"/>
    <w:rsid w:val="00BA7DFE"/>
    <w:rsid w:val="00BB025B"/>
    <w:rsid w:val="00BB1D89"/>
    <w:rsid w:val="00BB1E1B"/>
    <w:rsid w:val="00BB2616"/>
    <w:rsid w:val="00BB2FD8"/>
    <w:rsid w:val="00BB300E"/>
    <w:rsid w:val="00BB3510"/>
    <w:rsid w:val="00BB35A1"/>
    <w:rsid w:val="00BB414F"/>
    <w:rsid w:val="00BB550D"/>
    <w:rsid w:val="00BB5556"/>
    <w:rsid w:val="00BB74AE"/>
    <w:rsid w:val="00BB7F5E"/>
    <w:rsid w:val="00BC05CC"/>
    <w:rsid w:val="00BC2C10"/>
    <w:rsid w:val="00BC2ECD"/>
    <w:rsid w:val="00BC308D"/>
    <w:rsid w:val="00BC3488"/>
    <w:rsid w:val="00BC39DE"/>
    <w:rsid w:val="00BC3B1F"/>
    <w:rsid w:val="00BC3FC5"/>
    <w:rsid w:val="00BC43E5"/>
    <w:rsid w:val="00BC4E76"/>
    <w:rsid w:val="00BC6FFD"/>
    <w:rsid w:val="00BC79E5"/>
    <w:rsid w:val="00BD098C"/>
    <w:rsid w:val="00BD0DD0"/>
    <w:rsid w:val="00BD0F0B"/>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23E"/>
    <w:rsid w:val="00BE63DB"/>
    <w:rsid w:val="00BE6517"/>
    <w:rsid w:val="00BE6E13"/>
    <w:rsid w:val="00BE705B"/>
    <w:rsid w:val="00BE7C7C"/>
    <w:rsid w:val="00BF057A"/>
    <w:rsid w:val="00BF0B25"/>
    <w:rsid w:val="00BF14D6"/>
    <w:rsid w:val="00BF155C"/>
    <w:rsid w:val="00BF23A8"/>
    <w:rsid w:val="00BF255F"/>
    <w:rsid w:val="00BF262F"/>
    <w:rsid w:val="00BF2A76"/>
    <w:rsid w:val="00BF2CEC"/>
    <w:rsid w:val="00BF3056"/>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3FE9"/>
    <w:rsid w:val="00C04225"/>
    <w:rsid w:val="00C04764"/>
    <w:rsid w:val="00C0561E"/>
    <w:rsid w:val="00C05805"/>
    <w:rsid w:val="00C05DDF"/>
    <w:rsid w:val="00C05F6A"/>
    <w:rsid w:val="00C061D4"/>
    <w:rsid w:val="00C06E89"/>
    <w:rsid w:val="00C10C66"/>
    <w:rsid w:val="00C111A6"/>
    <w:rsid w:val="00C11436"/>
    <w:rsid w:val="00C11933"/>
    <w:rsid w:val="00C11A98"/>
    <w:rsid w:val="00C12726"/>
    <w:rsid w:val="00C12B73"/>
    <w:rsid w:val="00C134CE"/>
    <w:rsid w:val="00C14358"/>
    <w:rsid w:val="00C15099"/>
    <w:rsid w:val="00C15C7D"/>
    <w:rsid w:val="00C15EE7"/>
    <w:rsid w:val="00C162B0"/>
    <w:rsid w:val="00C16360"/>
    <w:rsid w:val="00C16AD7"/>
    <w:rsid w:val="00C170D5"/>
    <w:rsid w:val="00C172CD"/>
    <w:rsid w:val="00C176ED"/>
    <w:rsid w:val="00C20BCF"/>
    <w:rsid w:val="00C20CBC"/>
    <w:rsid w:val="00C21201"/>
    <w:rsid w:val="00C22171"/>
    <w:rsid w:val="00C223AA"/>
    <w:rsid w:val="00C22A44"/>
    <w:rsid w:val="00C22B8F"/>
    <w:rsid w:val="00C22E41"/>
    <w:rsid w:val="00C22FE2"/>
    <w:rsid w:val="00C22FF1"/>
    <w:rsid w:val="00C2378C"/>
    <w:rsid w:val="00C240DE"/>
    <w:rsid w:val="00C25974"/>
    <w:rsid w:val="00C25C4A"/>
    <w:rsid w:val="00C27184"/>
    <w:rsid w:val="00C27E4B"/>
    <w:rsid w:val="00C3008F"/>
    <w:rsid w:val="00C30E8C"/>
    <w:rsid w:val="00C30F38"/>
    <w:rsid w:val="00C311A1"/>
    <w:rsid w:val="00C31B52"/>
    <w:rsid w:val="00C31E72"/>
    <w:rsid w:val="00C32073"/>
    <w:rsid w:val="00C3230A"/>
    <w:rsid w:val="00C32834"/>
    <w:rsid w:val="00C328DD"/>
    <w:rsid w:val="00C335AC"/>
    <w:rsid w:val="00C3458B"/>
    <w:rsid w:val="00C34F71"/>
    <w:rsid w:val="00C36F7D"/>
    <w:rsid w:val="00C375F6"/>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05D0"/>
    <w:rsid w:val="00C515CC"/>
    <w:rsid w:val="00C51A7A"/>
    <w:rsid w:val="00C52B3C"/>
    <w:rsid w:val="00C52F8A"/>
    <w:rsid w:val="00C53A67"/>
    <w:rsid w:val="00C53C7E"/>
    <w:rsid w:val="00C5404B"/>
    <w:rsid w:val="00C54403"/>
    <w:rsid w:val="00C54FB8"/>
    <w:rsid w:val="00C554A6"/>
    <w:rsid w:val="00C55B14"/>
    <w:rsid w:val="00C55E92"/>
    <w:rsid w:val="00C57025"/>
    <w:rsid w:val="00C615FA"/>
    <w:rsid w:val="00C61793"/>
    <w:rsid w:val="00C61B55"/>
    <w:rsid w:val="00C61E6A"/>
    <w:rsid w:val="00C62566"/>
    <w:rsid w:val="00C628CF"/>
    <w:rsid w:val="00C62D42"/>
    <w:rsid w:val="00C62DB8"/>
    <w:rsid w:val="00C635E0"/>
    <w:rsid w:val="00C65667"/>
    <w:rsid w:val="00C6589E"/>
    <w:rsid w:val="00C66723"/>
    <w:rsid w:val="00C668C2"/>
    <w:rsid w:val="00C67222"/>
    <w:rsid w:val="00C6780B"/>
    <w:rsid w:val="00C70187"/>
    <w:rsid w:val="00C70551"/>
    <w:rsid w:val="00C705C8"/>
    <w:rsid w:val="00C70C8F"/>
    <w:rsid w:val="00C7113A"/>
    <w:rsid w:val="00C72252"/>
    <w:rsid w:val="00C74090"/>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9E6"/>
    <w:rsid w:val="00C84AA3"/>
    <w:rsid w:val="00C84BAC"/>
    <w:rsid w:val="00C8547F"/>
    <w:rsid w:val="00C85704"/>
    <w:rsid w:val="00C85769"/>
    <w:rsid w:val="00C8605B"/>
    <w:rsid w:val="00C86F45"/>
    <w:rsid w:val="00C87446"/>
    <w:rsid w:val="00C87F15"/>
    <w:rsid w:val="00C90B11"/>
    <w:rsid w:val="00C914DB"/>
    <w:rsid w:val="00C927E1"/>
    <w:rsid w:val="00C94052"/>
    <w:rsid w:val="00C94339"/>
    <w:rsid w:val="00C94889"/>
    <w:rsid w:val="00C95A61"/>
    <w:rsid w:val="00C95AD3"/>
    <w:rsid w:val="00C967E5"/>
    <w:rsid w:val="00C97603"/>
    <w:rsid w:val="00C97638"/>
    <w:rsid w:val="00C97B24"/>
    <w:rsid w:val="00C97F1A"/>
    <w:rsid w:val="00C97FE2"/>
    <w:rsid w:val="00CA0BB2"/>
    <w:rsid w:val="00CA0FE8"/>
    <w:rsid w:val="00CA1B6F"/>
    <w:rsid w:val="00CA1F6A"/>
    <w:rsid w:val="00CA2192"/>
    <w:rsid w:val="00CA2EA9"/>
    <w:rsid w:val="00CA323A"/>
    <w:rsid w:val="00CA33AD"/>
    <w:rsid w:val="00CA4C81"/>
    <w:rsid w:val="00CA596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C7F77"/>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B00"/>
    <w:rsid w:val="00CD6DEF"/>
    <w:rsid w:val="00CD6E0A"/>
    <w:rsid w:val="00CD702C"/>
    <w:rsid w:val="00CD7175"/>
    <w:rsid w:val="00CD7183"/>
    <w:rsid w:val="00CD799A"/>
    <w:rsid w:val="00CE0CCF"/>
    <w:rsid w:val="00CE1212"/>
    <w:rsid w:val="00CE142C"/>
    <w:rsid w:val="00CE1E75"/>
    <w:rsid w:val="00CE2723"/>
    <w:rsid w:val="00CE3C7F"/>
    <w:rsid w:val="00CE5AF1"/>
    <w:rsid w:val="00CE6C3A"/>
    <w:rsid w:val="00CE7584"/>
    <w:rsid w:val="00CF030C"/>
    <w:rsid w:val="00CF0BAA"/>
    <w:rsid w:val="00CF0E6F"/>
    <w:rsid w:val="00CF1CCD"/>
    <w:rsid w:val="00CF24A1"/>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15D"/>
    <w:rsid w:val="00D16B68"/>
    <w:rsid w:val="00D1717F"/>
    <w:rsid w:val="00D171AF"/>
    <w:rsid w:val="00D225AE"/>
    <w:rsid w:val="00D23240"/>
    <w:rsid w:val="00D23429"/>
    <w:rsid w:val="00D23E03"/>
    <w:rsid w:val="00D25857"/>
    <w:rsid w:val="00D27F83"/>
    <w:rsid w:val="00D31A74"/>
    <w:rsid w:val="00D32241"/>
    <w:rsid w:val="00D3289F"/>
    <w:rsid w:val="00D32E6C"/>
    <w:rsid w:val="00D33D20"/>
    <w:rsid w:val="00D341DD"/>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F76"/>
    <w:rsid w:val="00D472FD"/>
    <w:rsid w:val="00D4755A"/>
    <w:rsid w:val="00D500DD"/>
    <w:rsid w:val="00D5041A"/>
    <w:rsid w:val="00D50FBD"/>
    <w:rsid w:val="00D50FED"/>
    <w:rsid w:val="00D51308"/>
    <w:rsid w:val="00D5191B"/>
    <w:rsid w:val="00D51E27"/>
    <w:rsid w:val="00D5300B"/>
    <w:rsid w:val="00D53C7A"/>
    <w:rsid w:val="00D54BAE"/>
    <w:rsid w:val="00D55235"/>
    <w:rsid w:val="00D563D9"/>
    <w:rsid w:val="00D5646F"/>
    <w:rsid w:val="00D574F8"/>
    <w:rsid w:val="00D57510"/>
    <w:rsid w:val="00D57C31"/>
    <w:rsid w:val="00D57D10"/>
    <w:rsid w:val="00D60F4B"/>
    <w:rsid w:val="00D6119A"/>
    <w:rsid w:val="00D61B59"/>
    <w:rsid w:val="00D62624"/>
    <w:rsid w:val="00D62689"/>
    <w:rsid w:val="00D62EA4"/>
    <w:rsid w:val="00D643DB"/>
    <w:rsid w:val="00D64675"/>
    <w:rsid w:val="00D653AF"/>
    <w:rsid w:val="00D660DA"/>
    <w:rsid w:val="00D66894"/>
    <w:rsid w:val="00D66DAB"/>
    <w:rsid w:val="00D67A3D"/>
    <w:rsid w:val="00D70796"/>
    <w:rsid w:val="00D713A9"/>
    <w:rsid w:val="00D7198D"/>
    <w:rsid w:val="00D71F9E"/>
    <w:rsid w:val="00D720DF"/>
    <w:rsid w:val="00D72980"/>
    <w:rsid w:val="00D72F9A"/>
    <w:rsid w:val="00D72FD0"/>
    <w:rsid w:val="00D74036"/>
    <w:rsid w:val="00D7474B"/>
    <w:rsid w:val="00D7551E"/>
    <w:rsid w:val="00D76216"/>
    <w:rsid w:val="00D765C8"/>
    <w:rsid w:val="00D766A4"/>
    <w:rsid w:val="00D77171"/>
    <w:rsid w:val="00D81581"/>
    <w:rsid w:val="00D81AEC"/>
    <w:rsid w:val="00D820A7"/>
    <w:rsid w:val="00D8212F"/>
    <w:rsid w:val="00D83465"/>
    <w:rsid w:val="00D8352E"/>
    <w:rsid w:val="00D83DC6"/>
    <w:rsid w:val="00D8454D"/>
    <w:rsid w:val="00D8467E"/>
    <w:rsid w:val="00D85098"/>
    <w:rsid w:val="00D86280"/>
    <w:rsid w:val="00D862B9"/>
    <w:rsid w:val="00D876BE"/>
    <w:rsid w:val="00D91B00"/>
    <w:rsid w:val="00D931C3"/>
    <w:rsid w:val="00D9323A"/>
    <w:rsid w:val="00D9390D"/>
    <w:rsid w:val="00D93C5D"/>
    <w:rsid w:val="00D940FE"/>
    <w:rsid w:val="00D94696"/>
    <w:rsid w:val="00D94F28"/>
    <w:rsid w:val="00D95D6C"/>
    <w:rsid w:val="00D96CCB"/>
    <w:rsid w:val="00D96D6B"/>
    <w:rsid w:val="00D97D25"/>
    <w:rsid w:val="00DA00D2"/>
    <w:rsid w:val="00DA084F"/>
    <w:rsid w:val="00DA0C05"/>
    <w:rsid w:val="00DA0F2C"/>
    <w:rsid w:val="00DA1BD2"/>
    <w:rsid w:val="00DA295E"/>
    <w:rsid w:val="00DA344D"/>
    <w:rsid w:val="00DA361B"/>
    <w:rsid w:val="00DA3C6D"/>
    <w:rsid w:val="00DA3CF8"/>
    <w:rsid w:val="00DA3D2F"/>
    <w:rsid w:val="00DA473B"/>
    <w:rsid w:val="00DA4A09"/>
    <w:rsid w:val="00DA50D8"/>
    <w:rsid w:val="00DA5593"/>
    <w:rsid w:val="00DA6102"/>
    <w:rsid w:val="00DA6EFD"/>
    <w:rsid w:val="00DA7180"/>
    <w:rsid w:val="00DA7F7D"/>
    <w:rsid w:val="00DB0169"/>
    <w:rsid w:val="00DB063A"/>
    <w:rsid w:val="00DB1BBF"/>
    <w:rsid w:val="00DB2598"/>
    <w:rsid w:val="00DB2E68"/>
    <w:rsid w:val="00DB510E"/>
    <w:rsid w:val="00DB529D"/>
    <w:rsid w:val="00DB570D"/>
    <w:rsid w:val="00DB600C"/>
    <w:rsid w:val="00DB6059"/>
    <w:rsid w:val="00DB6329"/>
    <w:rsid w:val="00DB636D"/>
    <w:rsid w:val="00DB6DAA"/>
    <w:rsid w:val="00DB6EC1"/>
    <w:rsid w:val="00DB7047"/>
    <w:rsid w:val="00DB7AF7"/>
    <w:rsid w:val="00DC1E8A"/>
    <w:rsid w:val="00DC3B5D"/>
    <w:rsid w:val="00DC41C5"/>
    <w:rsid w:val="00DC42B8"/>
    <w:rsid w:val="00DC42E6"/>
    <w:rsid w:val="00DC42F1"/>
    <w:rsid w:val="00DC496B"/>
    <w:rsid w:val="00DC5F46"/>
    <w:rsid w:val="00DC6001"/>
    <w:rsid w:val="00DC699C"/>
    <w:rsid w:val="00DC6ACC"/>
    <w:rsid w:val="00DC6D70"/>
    <w:rsid w:val="00DC715E"/>
    <w:rsid w:val="00DD0155"/>
    <w:rsid w:val="00DD0DBC"/>
    <w:rsid w:val="00DD1688"/>
    <w:rsid w:val="00DD1E53"/>
    <w:rsid w:val="00DD3039"/>
    <w:rsid w:val="00DD429D"/>
    <w:rsid w:val="00DD4E62"/>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3B53"/>
    <w:rsid w:val="00DE4F01"/>
    <w:rsid w:val="00DE58C2"/>
    <w:rsid w:val="00DE5BB6"/>
    <w:rsid w:val="00DE5E87"/>
    <w:rsid w:val="00DE5F81"/>
    <w:rsid w:val="00DE606A"/>
    <w:rsid w:val="00DE66F2"/>
    <w:rsid w:val="00DE6F05"/>
    <w:rsid w:val="00DE7AC0"/>
    <w:rsid w:val="00DE7DB7"/>
    <w:rsid w:val="00DF02BA"/>
    <w:rsid w:val="00DF03A6"/>
    <w:rsid w:val="00DF089B"/>
    <w:rsid w:val="00DF1B32"/>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47E7"/>
    <w:rsid w:val="00E05FEF"/>
    <w:rsid w:val="00E06D23"/>
    <w:rsid w:val="00E114EF"/>
    <w:rsid w:val="00E1175C"/>
    <w:rsid w:val="00E117C0"/>
    <w:rsid w:val="00E117EA"/>
    <w:rsid w:val="00E12465"/>
    <w:rsid w:val="00E126EF"/>
    <w:rsid w:val="00E12E7D"/>
    <w:rsid w:val="00E14238"/>
    <w:rsid w:val="00E14293"/>
    <w:rsid w:val="00E14C81"/>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DCD"/>
    <w:rsid w:val="00E31E07"/>
    <w:rsid w:val="00E32365"/>
    <w:rsid w:val="00E3242B"/>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E6F"/>
    <w:rsid w:val="00E47F10"/>
    <w:rsid w:val="00E50698"/>
    <w:rsid w:val="00E50F3B"/>
    <w:rsid w:val="00E517F0"/>
    <w:rsid w:val="00E5259A"/>
    <w:rsid w:val="00E5273D"/>
    <w:rsid w:val="00E53ED2"/>
    <w:rsid w:val="00E53F42"/>
    <w:rsid w:val="00E55A83"/>
    <w:rsid w:val="00E55FA2"/>
    <w:rsid w:val="00E55FE3"/>
    <w:rsid w:val="00E5668B"/>
    <w:rsid w:val="00E566ED"/>
    <w:rsid w:val="00E57B5C"/>
    <w:rsid w:val="00E60123"/>
    <w:rsid w:val="00E60D98"/>
    <w:rsid w:val="00E61176"/>
    <w:rsid w:val="00E614B4"/>
    <w:rsid w:val="00E62E75"/>
    <w:rsid w:val="00E6362F"/>
    <w:rsid w:val="00E636EF"/>
    <w:rsid w:val="00E6394F"/>
    <w:rsid w:val="00E6489A"/>
    <w:rsid w:val="00E65532"/>
    <w:rsid w:val="00E6617A"/>
    <w:rsid w:val="00E66705"/>
    <w:rsid w:val="00E67B58"/>
    <w:rsid w:val="00E705D0"/>
    <w:rsid w:val="00E70765"/>
    <w:rsid w:val="00E708B1"/>
    <w:rsid w:val="00E70961"/>
    <w:rsid w:val="00E70D90"/>
    <w:rsid w:val="00E7167E"/>
    <w:rsid w:val="00E71E6E"/>
    <w:rsid w:val="00E74F4E"/>
    <w:rsid w:val="00E75E61"/>
    <w:rsid w:val="00E75F80"/>
    <w:rsid w:val="00E76098"/>
    <w:rsid w:val="00E776F2"/>
    <w:rsid w:val="00E8052F"/>
    <w:rsid w:val="00E8092E"/>
    <w:rsid w:val="00E80B1E"/>
    <w:rsid w:val="00E8120E"/>
    <w:rsid w:val="00E8211F"/>
    <w:rsid w:val="00E83137"/>
    <w:rsid w:val="00E834BC"/>
    <w:rsid w:val="00E8419D"/>
    <w:rsid w:val="00E84652"/>
    <w:rsid w:val="00E84BBE"/>
    <w:rsid w:val="00E84CBB"/>
    <w:rsid w:val="00E84D4A"/>
    <w:rsid w:val="00E85186"/>
    <w:rsid w:val="00E8545B"/>
    <w:rsid w:val="00E867A9"/>
    <w:rsid w:val="00E87815"/>
    <w:rsid w:val="00E919B7"/>
    <w:rsid w:val="00E91A6C"/>
    <w:rsid w:val="00E930DD"/>
    <w:rsid w:val="00E94C11"/>
    <w:rsid w:val="00E94DF1"/>
    <w:rsid w:val="00E95278"/>
    <w:rsid w:val="00E95933"/>
    <w:rsid w:val="00E966C8"/>
    <w:rsid w:val="00E97021"/>
    <w:rsid w:val="00E97A39"/>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1E22"/>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5B34"/>
    <w:rsid w:val="00EC638E"/>
    <w:rsid w:val="00EC6573"/>
    <w:rsid w:val="00EC6AE2"/>
    <w:rsid w:val="00EC6AEF"/>
    <w:rsid w:val="00EC7188"/>
    <w:rsid w:val="00EC7607"/>
    <w:rsid w:val="00EC7664"/>
    <w:rsid w:val="00EC766C"/>
    <w:rsid w:val="00EC7F04"/>
    <w:rsid w:val="00ED0387"/>
    <w:rsid w:val="00ED0B41"/>
    <w:rsid w:val="00ED15C8"/>
    <w:rsid w:val="00ED2181"/>
    <w:rsid w:val="00ED33B6"/>
    <w:rsid w:val="00ED4D26"/>
    <w:rsid w:val="00ED4DAD"/>
    <w:rsid w:val="00ED538F"/>
    <w:rsid w:val="00ED7474"/>
    <w:rsid w:val="00ED7CFE"/>
    <w:rsid w:val="00EE0278"/>
    <w:rsid w:val="00EE032C"/>
    <w:rsid w:val="00EE055C"/>
    <w:rsid w:val="00EE08E3"/>
    <w:rsid w:val="00EE1DAE"/>
    <w:rsid w:val="00EE25C0"/>
    <w:rsid w:val="00EE2887"/>
    <w:rsid w:val="00EE3FD2"/>
    <w:rsid w:val="00EE413E"/>
    <w:rsid w:val="00EE4185"/>
    <w:rsid w:val="00EE486A"/>
    <w:rsid w:val="00EE4B8B"/>
    <w:rsid w:val="00EE51EE"/>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585"/>
    <w:rsid w:val="00F0485B"/>
    <w:rsid w:val="00F04965"/>
    <w:rsid w:val="00F053B8"/>
    <w:rsid w:val="00F060E9"/>
    <w:rsid w:val="00F0643B"/>
    <w:rsid w:val="00F064C5"/>
    <w:rsid w:val="00F06CD5"/>
    <w:rsid w:val="00F07C5B"/>
    <w:rsid w:val="00F11DC0"/>
    <w:rsid w:val="00F13436"/>
    <w:rsid w:val="00F137D4"/>
    <w:rsid w:val="00F154A4"/>
    <w:rsid w:val="00F15AFD"/>
    <w:rsid w:val="00F172E2"/>
    <w:rsid w:val="00F17A3F"/>
    <w:rsid w:val="00F20F1A"/>
    <w:rsid w:val="00F212EF"/>
    <w:rsid w:val="00F2186E"/>
    <w:rsid w:val="00F218AC"/>
    <w:rsid w:val="00F22C80"/>
    <w:rsid w:val="00F22E48"/>
    <w:rsid w:val="00F234B6"/>
    <w:rsid w:val="00F25596"/>
    <w:rsid w:val="00F25F1C"/>
    <w:rsid w:val="00F262B0"/>
    <w:rsid w:val="00F27279"/>
    <w:rsid w:val="00F27349"/>
    <w:rsid w:val="00F2736E"/>
    <w:rsid w:val="00F27523"/>
    <w:rsid w:val="00F275EE"/>
    <w:rsid w:val="00F30782"/>
    <w:rsid w:val="00F31C46"/>
    <w:rsid w:val="00F31FB6"/>
    <w:rsid w:val="00F329D8"/>
    <w:rsid w:val="00F32E28"/>
    <w:rsid w:val="00F331D4"/>
    <w:rsid w:val="00F33F47"/>
    <w:rsid w:val="00F35518"/>
    <w:rsid w:val="00F36033"/>
    <w:rsid w:val="00F36104"/>
    <w:rsid w:val="00F36162"/>
    <w:rsid w:val="00F377F2"/>
    <w:rsid w:val="00F37DB2"/>
    <w:rsid w:val="00F40BD5"/>
    <w:rsid w:val="00F41364"/>
    <w:rsid w:val="00F418D8"/>
    <w:rsid w:val="00F41B16"/>
    <w:rsid w:val="00F42E86"/>
    <w:rsid w:val="00F4452C"/>
    <w:rsid w:val="00F44895"/>
    <w:rsid w:val="00F455E7"/>
    <w:rsid w:val="00F45830"/>
    <w:rsid w:val="00F45AEA"/>
    <w:rsid w:val="00F46258"/>
    <w:rsid w:val="00F465C3"/>
    <w:rsid w:val="00F46A1E"/>
    <w:rsid w:val="00F4709F"/>
    <w:rsid w:val="00F51922"/>
    <w:rsid w:val="00F52D75"/>
    <w:rsid w:val="00F53977"/>
    <w:rsid w:val="00F54610"/>
    <w:rsid w:val="00F5541A"/>
    <w:rsid w:val="00F55D38"/>
    <w:rsid w:val="00F5668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A9B"/>
    <w:rsid w:val="00F81E95"/>
    <w:rsid w:val="00F826BB"/>
    <w:rsid w:val="00F82C3E"/>
    <w:rsid w:val="00F82CCC"/>
    <w:rsid w:val="00F834C0"/>
    <w:rsid w:val="00F83796"/>
    <w:rsid w:val="00F902E1"/>
    <w:rsid w:val="00F90DD5"/>
    <w:rsid w:val="00F910E7"/>
    <w:rsid w:val="00F9265A"/>
    <w:rsid w:val="00F93609"/>
    <w:rsid w:val="00F93D6F"/>
    <w:rsid w:val="00F94867"/>
    <w:rsid w:val="00F94971"/>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6FC"/>
    <w:rsid w:val="00FB5D91"/>
    <w:rsid w:val="00FB65E6"/>
    <w:rsid w:val="00FB6670"/>
    <w:rsid w:val="00FB6897"/>
    <w:rsid w:val="00FB6950"/>
    <w:rsid w:val="00FC0147"/>
    <w:rsid w:val="00FC10AA"/>
    <w:rsid w:val="00FC1B12"/>
    <w:rsid w:val="00FC21E2"/>
    <w:rsid w:val="00FC2CAA"/>
    <w:rsid w:val="00FC38AE"/>
    <w:rsid w:val="00FC397E"/>
    <w:rsid w:val="00FC3C18"/>
    <w:rsid w:val="00FC41A6"/>
    <w:rsid w:val="00FC435D"/>
    <w:rsid w:val="00FC47A7"/>
    <w:rsid w:val="00FC4D9D"/>
    <w:rsid w:val="00FC56BE"/>
    <w:rsid w:val="00FC61E2"/>
    <w:rsid w:val="00FC6658"/>
    <w:rsid w:val="00FC6BC6"/>
    <w:rsid w:val="00FC71FA"/>
    <w:rsid w:val="00FD070E"/>
    <w:rsid w:val="00FD1B4B"/>
    <w:rsid w:val="00FD217C"/>
    <w:rsid w:val="00FD42BA"/>
    <w:rsid w:val="00FD4356"/>
    <w:rsid w:val="00FD493C"/>
    <w:rsid w:val="00FD5514"/>
    <w:rsid w:val="00FD57ED"/>
    <w:rsid w:val="00FD5A22"/>
    <w:rsid w:val="00FD6216"/>
    <w:rsid w:val="00FD6B9C"/>
    <w:rsid w:val="00FD765B"/>
    <w:rsid w:val="00FD7954"/>
    <w:rsid w:val="00FE1692"/>
    <w:rsid w:val="00FE1B72"/>
    <w:rsid w:val="00FE1C2C"/>
    <w:rsid w:val="00FE1E3A"/>
    <w:rsid w:val="00FE2530"/>
    <w:rsid w:val="00FE298C"/>
    <w:rsid w:val="00FE316C"/>
    <w:rsid w:val="00FE3246"/>
    <w:rsid w:val="00FE352E"/>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5E"/>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9"/>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uiPriority w:val="9"/>
    <w:qFormat/>
    <w:rsid w:val="00E67B58"/>
    <w:pPr>
      <w:keepNext/>
      <w:jc w:val="center"/>
      <w:outlineLvl w:val="4"/>
    </w:pPr>
    <w:rPr>
      <w:b/>
      <w:sz w:val="28"/>
      <w:szCs w:val="27"/>
    </w:rPr>
  </w:style>
  <w:style w:type="paragraph" w:styleId="Ttulo6">
    <w:name w:val="heading 6"/>
    <w:basedOn w:val="Normal"/>
    <w:next w:val="Normal"/>
    <w:link w:val="Ttulo6Char"/>
    <w:uiPriority w:val="9"/>
    <w:qFormat/>
    <w:rsid w:val="00E67B58"/>
    <w:pPr>
      <w:spacing w:before="240" w:after="60"/>
      <w:outlineLvl w:val="5"/>
    </w:pPr>
    <w:rPr>
      <w:b/>
      <w:bCs/>
      <w:sz w:val="22"/>
      <w:szCs w:val="22"/>
    </w:rPr>
  </w:style>
  <w:style w:type="paragraph" w:styleId="Ttulo7">
    <w:name w:val="heading 7"/>
    <w:basedOn w:val="Normal"/>
    <w:next w:val="Normal"/>
    <w:link w:val="Ttulo7Char"/>
    <w:uiPriority w:val="9"/>
    <w:qFormat/>
    <w:rsid w:val="00E67B58"/>
    <w:pPr>
      <w:spacing w:before="240" w:after="60"/>
      <w:outlineLvl w:val="6"/>
    </w:pPr>
    <w:rPr>
      <w:rFonts w:eastAsia="MS Mincho"/>
    </w:rPr>
  </w:style>
  <w:style w:type="paragraph" w:styleId="Ttulo8">
    <w:name w:val="heading 8"/>
    <w:basedOn w:val="Normal"/>
    <w:next w:val="Normal"/>
    <w:link w:val="Ttulo8Char"/>
    <w:qFormat/>
    <w:rsid w:val="00892415"/>
    <w:pPr>
      <w:spacing w:before="240" w:after="60"/>
      <w:outlineLvl w:val="7"/>
    </w:pPr>
    <w:rPr>
      <w:i/>
      <w:iCs/>
      <w:lang w:val="x-none"/>
    </w:rPr>
  </w:style>
  <w:style w:type="paragraph" w:styleId="Ttulo9">
    <w:name w:val="heading 9"/>
    <w:basedOn w:val="Normal"/>
    <w:next w:val="Normal"/>
    <w:link w:val="Ttulo9Char"/>
    <w:uiPriority w:val="9"/>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uiPriority w:val="9"/>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uiPriority w:val="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uiPriority w:val="99"/>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uiPriority w:val="99"/>
    <w:rsid w:val="00E67B58"/>
    <w:rPr>
      <w:rFonts w:ascii="Courier New" w:eastAsia="MS Mincho" w:hAnsi="Courier New" w:cs="Courier New"/>
      <w:b/>
      <w:bCs/>
      <w:sz w:val="24"/>
      <w:szCs w:val="24"/>
      <w:lang w:eastAsia="pt-BR"/>
    </w:rPr>
  </w:style>
  <w:style w:type="paragraph" w:styleId="Cabealho">
    <w:name w:val="header"/>
    <w:aliases w:val="Cabeçalho Char Char Char,Cabeçalho1"/>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aliases w:val="Cabeçalho Char Char Char Char,Cabeçalho1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1"/>
    <w:qFormat/>
    <w:rsid w:val="00E67B58"/>
    <w:pPr>
      <w:jc w:val="both"/>
    </w:pPr>
  </w:style>
  <w:style w:type="character" w:customStyle="1" w:styleId="CorpodetextoChar">
    <w:name w:val="Corpo de texto Char"/>
    <w:basedOn w:val="Fontepargpadro"/>
    <w:link w:val="Corpodetexto"/>
    <w:uiPriority w:val="1"/>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1"/>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 w:type="character" w:customStyle="1" w:styleId="markedcontent">
    <w:name w:val="markedcontent"/>
    <w:basedOn w:val="Fontepargpadro"/>
    <w:rsid w:val="000C6AF6"/>
  </w:style>
  <w:style w:type="character" w:customStyle="1" w:styleId="selectable-text">
    <w:name w:val="selectable-text"/>
    <w:basedOn w:val="Fontepargpadro"/>
    <w:rsid w:val="000C6AF6"/>
  </w:style>
  <w:style w:type="character" w:customStyle="1" w:styleId="a-list-item">
    <w:name w:val="a-list-item"/>
    <w:basedOn w:val="Fontepargpadro"/>
    <w:rsid w:val="002D1DE4"/>
  </w:style>
  <w:style w:type="character" w:customStyle="1" w:styleId="selectable-text1">
    <w:name w:val="selectable-text1"/>
    <w:basedOn w:val="Fontepargpadro"/>
    <w:rsid w:val="002D1DE4"/>
  </w:style>
  <w:style w:type="character" w:customStyle="1" w:styleId="Ttulo8Char">
    <w:name w:val="Título 8 Char"/>
    <w:basedOn w:val="Fontepargpadro"/>
    <w:link w:val="Ttulo8"/>
    <w:rsid w:val="00892415"/>
    <w:rPr>
      <w:rFonts w:ascii="Times New Roman" w:eastAsia="Times New Roman" w:hAnsi="Times New Roman" w:cs="Times New Roman"/>
      <w:i/>
      <w:iCs/>
      <w:sz w:val="24"/>
      <w:szCs w:val="24"/>
      <w:lang w:val="x-none" w:eastAsia="pt-BR"/>
    </w:rPr>
  </w:style>
  <w:style w:type="character" w:customStyle="1" w:styleId="Fontepargpadro1">
    <w:name w:val="Fonte parág. padrão1"/>
    <w:rsid w:val="00892415"/>
  </w:style>
  <w:style w:type="paragraph" w:customStyle="1" w:styleId="LO-Normal">
    <w:name w:val="LO-Normal"/>
    <w:rsid w:val="00892415"/>
    <w:pPr>
      <w:widowControl w:val="0"/>
      <w:suppressAutoHyphens/>
    </w:pPr>
    <w:rPr>
      <w:rFonts w:ascii="Calibri" w:eastAsia="Calibri" w:hAnsi="Calibri" w:cs="Calibri"/>
      <w:kern w:val="1"/>
      <w:lang w:eastAsia="zh-CN" w:bidi="hi-IN"/>
    </w:rPr>
  </w:style>
  <w:style w:type="paragraph" w:customStyle="1" w:styleId="Corpodeeditalpadro">
    <w:name w:val="Corpo de edital padrão"/>
    <w:basedOn w:val="Normal"/>
    <w:uiPriority w:val="99"/>
    <w:rsid w:val="00892415"/>
    <w:pPr>
      <w:tabs>
        <w:tab w:val="left" w:pos="850"/>
      </w:tabs>
      <w:suppressAutoHyphens/>
      <w:spacing w:after="170" w:line="100" w:lineRule="atLeast"/>
      <w:ind w:left="709" w:hanging="709"/>
      <w:jc w:val="both"/>
    </w:pPr>
    <w:rPr>
      <w:rFonts w:ascii="Arial" w:hAnsi="Arial" w:cs="Arial"/>
      <w:sz w:val="22"/>
      <w:szCs w:val="22"/>
      <w:lang w:eastAsia="ar-SA"/>
    </w:rPr>
  </w:style>
  <w:style w:type="character" w:customStyle="1" w:styleId="N">
    <w:name w:val="N"/>
    <w:uiPriority w:val="99"/>
    <w:rsid w:val="00892415"/>
    <w:rPr>
      <w:b/>
    </w:rPr>
  </w:style>
  <w:style w:type="table" w:customStyle="1" w:styleId="TableGrid">
    <w:name w:val="TableGrid"/>
    <w:rsid w:val="00892415"/>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paragraph">
    <w:name w:val="paragraph"/>
    <w:basedOn w:val="Normal"/>
    <w:rsid w:val="00892415"/>
    <w:pPr>
      <w:spacing w:before="100" w:beforeAutospacing="1" w:after="100" w:afterAutospacing="1"/>
    </w:pPr>
  </w:style>
  <w:style w:type="character" w:customStyle="1" w:styleId="normaltextrun">
    <w:name w:val="normaltextrun"/>
    <w:basedOn w:val="Fontepargpadro"/>
    <w:rsid w:val="00892415"/>
  </w:style>
  <w:style w:type="character" w:customStyle="1" w:styleId="eop">
    <w:name w:val="eop"/>
    <w:basedOn w:val="Fontepargpadro"/>
    <w:rsid w:val="00892415"/>
  </w:style>
  <w:style w:type="paragraph" w:customStyle="1" w:styleId="identifica">
    <w:name w:val="identifica"/>
    <w:basedOn w:val="Normal"/>
    <w:rsid w:val="00892415"/>
    <w:pPr>
      <w:spacing w:before="100" w:beforeAutospacing="1" w:after="100" w:afterAutospacing="1"/>
    </w:pPr>
  </w:style>
  <w:style w:type="paragraph" w:customStyle="1" w:styleId="textbody">
    <w:name w:val="textbody"/>
    <w:basedOn w:val="Normal"/>
    <w:rsid w:val="00892415"/>
    <w:pPr>
      <w:spacing w:before="100" w:beforeAutospacing="1" w:after="100" w:afterAutospacing="1"/>
    </w:pPr>
  </w:style>
  <w:style w:type="character" w:customStyle="1" w:styleId="TtuloChar1">
    <w:name w:val="Título Char1"/>
    <w:locked/>
    <w:rsid w:val="00892415"/>
    <w:rPr>
      <w:rFonts w:ascii="Times New Roman" w:eastAsia="Times New Roman" w:hAnsi="Times New Roman" w:cs="Times New Roman"/>
      <w:b/>
      <w:kern w:val="0"/>
      <w:sz w:val="28"/>
      <w:szCs w:val="20"/>
      <w:lang w:val="x-none" w:eastAsia="x-none"/>
      <w14:ligatures w14:val="none"/>
    </w:rPr>
  </w:style>
  <w:style w:type="paragraph" w:styleId="TextosemFormatao">
    <w:name w:val="Plain Text"/>
    <w:basedOn w:val="Normal"/>
    <w:link w:val="TextosemFormataoChar"/>
    <w:rsid w:val="00892415"/>
    <w:rPr>
      <w:rFonts w:ascii="Courier New" w:hAnsi="Courier New"/>
    </w:rPr>
  </w:style>
  <w:style w:type="character" w:customStyle="1" w:styleId="TextosemFormataoChar">
    <w:name w:val="Texto sem Formatação Char"/>
    <w:basedOn w:val="Fontepargpadro"/>
    <w:link w:val="TextosemFormatao"/>
    <w:rsid w:val="00892415"/>
    <w:rPr>
      <w:rFonts w:ascii="Courier New" w:eastAsia="Times New Roman" w:hAnsi="Courier New" w:cs="Times New Roman"/>
      <w:sz w:val="24"/>
      <w:szCs w:val="24"/>
      <w:lang w:eastAsia="pt-BR"/>
    </w:rPr>
  </w:style>
  <w:style w:type="paragraph" w:styleId="Recuodecorpodetexto3">
    <w:name w:val="Body Text Indent 3"/>
    <w:basedOn w:val="Normal"/>
    <w:link w:val="Recuodecorpodetexto3Char"/>
    <w:uiPriority w:val="99"/>
    <w:rsid w:val="00892415"/>
    <w:pPr>
      <w:spacing w:line="480" w:lineRule="auto"/>
      <w:ind w:firstLine="1800"/>
      <w:jc w:val="both"/>
    </w:pPr>
    <w:rPr>
      <w:rFonts w:ascii="Arial" w:hAnsi="Arial" w:cs="Arial"/>
    </w:rPr>
  </w:style>
  <w:style w:type="character" w:customStyle="1" w:styleId="Recuodecorpodetexto3Char">
    <w:name w:val="Recuo de corpo de texto 3 Char"/>
    <w:basedOn w:val="Fontepargpadro"/>
    <w:link w:val="Recuodecorpodetexto3"/>
    <w:uiPriority w:val="99"/>
    <w:rsid w:val="00892415"/>
    <w:rPr>
      <w:rFonts w:ascii="Arial" w:eastAsia="Times New Roman" w:hAnsi="Arial" w:cs="Arial"/>
      <w:sz w:val="24"/>
      <w:szCs w:val="24"/>
      <w:lang w:eastAsia="pt-BR"/>
    </w:rPr>
  </w:style>
  <w:style w:type="paragraph" w:customStyle="1" w:styleId="p1">
    <w:name w:val="p1"/>
    <w:basedOn w:val="Normal"/>
    <w:rsid w:val="00892415"/>
    <w:pPr>
      <w:spacing w:before="120" w:after="120" w:line="360" w:lineRule="atLeast"/>
      <w:jc w:val="both"/>
    </w:pPr>
    <w:rPr>
      <w:rFonts w:ascii="Arial" w:hAnsi="Arial"/>
      <w:szCs w:val="20"/>
    </w:rPr>
  </w:style>
  <w:style w:type="paragraph" w:customStyle="1" w:styleId="captulo">
    <w:name w:val="captulo"/>
    <w:basedOn w:val="Normal"/>
    <w:rsid w:val="00892415"/>
    <w:pPr>
      <w:spacing w:before="100" w:beforeAutospacing="1" w:after="100" w:afterAutospacing="1"/>
    </w:pPr>
  </w:style>
  <w:style w:type="character" w:customStyle="1" w:styleId="fontstyle01">
    <w:name w:val="fontstyle01"/>
    <w:rsid w:val="00892415"/>
    <w:rPr>
      <w:rFonts w:ascii="ArialMT" w:hAnsi="ArialMT" w:hint="default"/>
      <w:b w:val="0"/>
      <w:bCs w:val="0"/>
      <w:i w:val="0"/>
      <w:iCs w:val="0"/>
      <w:color w:val="000000"/>
      <w:sz w:val="22"/>
      <w:szCs w:val="22"/>
    </w:rPr>
  </w:style>
  <w:style w:type="character" w:customStyle="1" w:styleId="fontstyle21">
    <w:name w:val="fontstyle21"/>
    <w:rsid w:val="00892415"/>
    <w:rPr>
      <w:rFonts w:ascii="Arial-BoldMT" w:hAnsi="Arial-BoldMT" w:hint="default"/>
      <w:b/>
      <w:bCs/>
      <w:i w:val="0"/>
      <w:iCs w:val="0"/>
      <w:color w:val="000000"/>
      <w:sz w:val="22"/>
      <w:szCs w:val="22"/>
    </w:rPr>
  </w:style>
  <w:style w:type="character" w:customStyle="1" w:styleId="produtostexto">
    <w:name w:val="produtostexto"/>
    <w:rsid w:val="00892415"/>
  </w:style>
  <w:style w:type="character" w:customStyle="1" w:styleId="fverdanared11b1">
    <w:name w:val="f_verdana_red_11b1"/>
    <w:rsid w:val="00892415"/>
    <w:rPr>
      <w:rFonts w:ascii="Verdana" w:hAnsi="Verdana" w:hint="default"/>
      <w:b/>
      <w:bCs/>
      <w:strike w:val="0"/>
      <w:dstrike w:val="0"/>
      <w:color w:val="FF0000"/>
      <w:sz w:val="14"/>
      <w:szCs w:val="14"/>
      <w:u w:val="none"/>
      <w:effect w:val="none"/>
      <w:bdr w:val="none" w:sz="0" w:space="0" w:color="auto" w:frame="1"/>
    </w:rPr>
  </w:style>
  <w:style w:type="paragraph" w:customStyle="1" w:styleId="xl27">
    <w:name w:val="xl27"/>
    <w:basedOn w:val="Normal"/>
    <w:rsid w:val="00892415"/>
    <w:pPr>
      <w:pBdr>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2"/>
      <w:szCs w:val="22"/>
    </w:rPr>
  </w:style>
  <w:style w:type="character" w:customStyle="1" w:styleId="CharChar1">
    <w:name w:val="Char Char1"/>
    <w:locked/>
    <w:rsid w:val="00892415"/>
    <w:rPr>
      <w:rFonts w:ascii="Arial" w:hAnsi="Arial" w:cs="Arial"/>
      <w:sz w:val="36"/>
      <w:szCs w:val="24"/>
      <w:lang w:val="pt-BR" w:eastAsia="pt-BR" w:bidi="ar-SA"/>
    </w:rPr>
  </w:style>
  <w:style w:type="paragraph" w:styleId="Textoembloco">
    <w:name w:val="Block Text"/>
    <w:basedOn w:val="Normal"/>
    <w:uiPriority w:val="99"/>
    <w:rsid w:val="00892415"/>
    <w:pPr>
      <w:ind w:left="851" w:right="43" w:hanging="284"/>
      <w:jc w:val="both"/>
    </w:pPr>
    <w:rPr>
      <w:szCs w:val="20"/>
    </w:rPr>
  </w:style>
  <w:style w:type="paragraph" w:customStyle="1" w:styleId="ParagraphStyle">
    <w:name w:val="Paragraph Style"/>
    <w:qFormat/>
    <w:rsid w:val="00892415"/>
    <w:pPr>
      <w:widowControl w:val="0"/>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fontstyle11">
    <w:name w:val="fontstyle11"/>
    <w:rsid w:val="00892415"/>
    <w:rPr>
      <w:rFonts w:ascii="Helvetica" w:hAnsi="Helvetica" w:hint="default"/>
      <w:b w:val="0"/>
      <w:bCs w:val="0"/>
      <w:i w:val="0"/>
      <w:iCs w:val="0"/>
      <w:color w:val="00000A"/>
      <w:sz w:val="20"/>
      <w:szCs w:val="20"/>
    </w:rPr>
  </w:style>
  <w:style w:type="paragraph" w:styleId="Textodenotaderodap">
    <w:name w:val="footnote text"/>
    <w:basedOn w:val="Normal"/>
    <w:link w:val="TextodenotaderodapChar"/>
    <w:uiPriority w:val="99"/>
    <w:unhideWhenUsed/>
    <w:rsid w:val="00892415"/>
    <w:pPr>
      <w:jc w:val="both"/>
    </w:pPr>
    <w:rPr>
      <w:rFonts w:ascii="Calibri" w:eastAsia="Calibri" w:hAnsi="Calibri"/>
      <w:sz w:val="20"/>
      <w:szCs w:val="20"/>
      <w:lang w:val="x-none" w:eastAsia="x-none"/>
    </w:rPr>
  </w:style>
  <w:style w:type="character" w:customStyle="1" w:styleId="TextodenotaderodapChar">
    <w:name w:val="Texto de nota de rodapé Char"/>
    <w:basedOn w:val="Fontepargpadro"/>
    <w:link w:val="Textodenotaderodap"/>
    <w:uiPriority w:val="99"/>
    <w:rsid w:val="00892415"/>
    <w:rPr>
      <w:rFonts w:ascii="Calibri" w:eastAsia="Calibri" w:hAnsi="Calibri" w:cs="Times New Roman"/>
      <w:sz w:val="20"/>
      <w:szCs w:val="20"/>
      <w:lang w:val="x-none" w:eastAsia="x-none"/>
    </w:rPr>
  </w:style>
  <w:style w:type="character" w:styleId="Refdecomentrio">
    <w:name w:val="annotation reference"/>
    <w:unhideWhenUsed/>
    <w:rsid w:val="00892415"/>
    <w:rPr>
      <w:sz w:val="16"/>
      <w:szCs w:val="16"/>
    </w:rPr>
  </w:style>
  <w:style w:type="paragraph" w:styleId="Textodecomentrio">
    <w:name w:val="annotation text"/>
    <w:basedOn w:val="Normal"/>
    <w:link w:val="TextodecomentrioChar"/>
    <w:unhideWhenUsed/>
    <w:rsid w:val="00892415"/>
    <w:pPr>
      <w:spacing w:after="120" w:line="360" w:lineRule="auto"/>
      <w:jc w:val="both"/>
    </w:pPr>
    <w:rPr>
      <w:rFonts w:ascii="Calibri" w:eastAsia="Calibri" w:hAnsi="Calibri"/>
      <w:sz w:val="20"/>
      <w:szCs w:val="20"/>
      <w:lang w:val="x-none" w:eastAsia="en-US"/>
    </w:rPr>
  </w:style>
  <w:style w:type="character" w:customStyle="1" w:styleId="TextodecomentrioChar">
    <w:name w:val="Texto de comentário Char"/>
    <w:basedOn w:val="Fontepargpadro"/>
    <w:link w:val="Textodecomentrio"/>
    <w:rsid w:val="00892415"/>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nhideWhenUsed/>
    <w:rsid w:val="00892415"/>
    <w:rPr>
      <w:b/>
      <w:bCs/>
    </w:rPr>
  </w:style>
  <w:style w:type="character" w:customStyle="1" w:styleId="AssuntodocomentrioChar">
    <w:name w:val="Assunto do comentário Char"/>
    <w:basedOn w:val="TextodecomentrioChar"/>
    <w:link w:val="Assuntodocomentrio"/>
    <w:rsid w:val="00892415"/>
    <w:rPr>
      <w:rFonts w:ascii="Calibri" w:eastAsia="Calibri" w:hAnsi="Calibri" w:cs="Times New Roman"/>
      <w:b/>
      <w:bCs/>
      <w:sz w:val="20"/>
      <w:szCs w:val="20"/>
      <w:lang w:val="x-none"/>
    </w:rPr>
  </w:style>
  <w:style w:type="paragraph" w:styleId="Cabealhodamensagem">
    <w:name w:val="Message Header"/>
    <w:basedOn w:val="Normal"/>
    <w:link w:val="CabealhodamensagemChar"/>
    <w:uiPriority w:val="99"/>
    <w:unhideWhenUsed/>
    <w:rsid w:val="00892415"/>
    <w:pPr>
      <w:pBdr>
        <w:top w:val="single" w:sz="6" w:space="1" w:color="auto"/>
        <w:left w:val="single" w:sz="6" w:space="1" w:color="auto"/>
        <w:bottom w:val="single" w:sz="6" w:space="1" w:color="auto"/>
        <w:right w:val="single" w:sz="6" w:space="1" w:color="auto"/>
      </w:pBdr>
      <w:shd w:val="pct20" w:color="auto" w:fill="auto"/>
      <w:spacing w:after="120" w:line="360" w:lineRule="auto"/>
      <w:ind w:left="1134" w:hanging="1134"/>
      <w:jc w:val="both"/>
    </w:pPr>
    <w:rPr>
      <w:rFonts w:ascii="Cambria" w:hAnsi="Cambria"/>
      <w:lang w:val="x-none" w:eastAsia="en-US"/>
    </w:rPr>
  </w:style>
  <w:style w:type="character" w:customStyle="1" w:styleId="CabealhodamensagemChar">
    <w:name w:val="Cabeçalho da mensagem Char"/>
    <w:basedOn w:val="Fontepargpadro"/>
    <w:link w:val="Cabealhodamensagem"/>
    <w:uiPriority w:val="99"/>
    <w:rsid w:val="00892415"/>
    <w:rPr>
      <w:rFonts w:ascii="Cambria" w:eastAsia="Times New Roman" w:hAnsi="Cambria" w:cs="Times New Roman"/>
      <w:sz w:val="24"/>
      <w:szCs w:val="24"/>
      <w:shd w:val="pct20" w:color="auto" w:fill="auto"/>
      <w:lang w:val="x-none"/>
    </w:rPr>
  </w:style>
  <w:style w:type="paragraph" w:styleId="Saudao">
    <w:name w:val="Salutation"/>
    <w:basedOn w:val="Normal"/>
    <w:next w:val="Normal"/>
    <w:link w:val="SaudaoChar"/>
    <w:uiPriority w:val="99"/>
    <w:unhideWhenUsed/>
    <w:rsid w:val="00892415"/>
    <w:pPr>
      <w:spacing w:after="120" w:line="360" w:lineRule="auto"/>
      <w:jc w:val="both"/>
    </w:pPr>
    <w:rPr>
      <w:rFonts w:ascii="Calibri" w:eastAsia="Calibri" w:hAnsi="Calibri"/>
      <w:sz w:val="22"/>
      <w:szCs w:val="22"/>
      <w:lang w:val="x-none" w:eastAsia="en-US"/>
    </w:rPr>
  </w:style>
  <w:style w:type="character" w:customStyle="1" w:styleId="SaudaoChar">
    <w:name w:val="Saudação Char"/>
    <w:basedOn w:val="Fontepargpadro"/>
    <w:link w:val="Saudao"/>
    <w:uiPriority w:val="99"/>
    <w:rsid w:val="00892415"/>
    <w:rPr>
      <w:rFonts w:ascii="Calibri" w:eastAsia="Calibri" w:hAnsi="Calibri" w:cs="Times New Roman"/>
      <w:lang w:val="x-none"/>
    </w:rPr>
  </w:style>
  <w:style w:type="paragraph" w:styleId="Primeirorecuodecorpodetexto">
    <w:name w:val="Body Text First Indent"/>
    <w:basedOn w:val="Corpodetexto"/>
    <w:link w:val="PrimeirorecuodecorpodetextoChar"/>
    <w:uiPriority w:val="99"/>
    <w:unhideWhenUsed/>
    <w:rsid w:val="00892415"/>
    <w:pPr>
      <w:spacing w:after="120" w:line="276" w:lineRule="auto"/>
      <w:ind w:firstLine="210"/>
      <w:jc w:val="left"/>
    </w:pPr>
    <w:rPr>
      <w:spacing w:val="20"/>
      <w:sz w:val="22"/>
      <w:szCs w:val="22"/>
      <w:lang w:val="x-none" w:eastAsia="en-US"/>
    </w:rPr>
  </w:style>
  <w:style w:type="character" w:customStyle="1" w:styleId="PrimeirorecuodecorpodetextoChar">
    <w:name w:val="Primeiro recuo de corpo de texto Char"/>
    <w:basedOn w:val="CorpodetextoChar"/>
    <w:link w:val="Primeirorecuodecorpodetexto"/>
    <w:uiPriority w:val="99"/>
    <w:rsid w:val="00892415"/>
    <w:rPr>
      <w:rFonts w:ascii="Times New Roman" w:eastAsia="Times New Roman" w:hAnsi="Times New Roman" w:cs="Times New Roman"/>
      <w:spacing w:val="20"/>
      <w:sz w:val="24"/>
      <w:szCs w:val="24"/>
      <w:lang w:val="x-none" w:eastAsia="pt-BR"/>
    </w:rPr>
  </w:style>
  <w:style w:type="character" w:customStyle="1" w:styleId="qterm2">
    <w:name w:val="qterm2"/>
    <w:basedOn w:val="Fontepargpadro"/>
    <w:rsid w:val="00892415"/>
  </w:style>
  <w:style w:type="paragraph" w:customStyle="1" w:styleId="WW-Padro">
    <w:name w:val="WW-Padrão"/>
    <w:rsid w:val="00892415"/>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paragraph" w:customStyle="1" w:styleId="Corpo">
    <w:name w:val="Corpo"/>
    <w:rsid w:val="00892415"/>
    <w:pPr>
      <w:spacing w:after="0" w:line="240" w:lineRule="auto"/>
    </w:pPr>
    <w:rPr>
      <w:rFonts w:ascii="Times New Roman" w:eastAsia="Times New Roman" w:hAnsi="Times New Roman" w:cs="Times New Roman"/>
      <w:snapToGrid w:val="0"/>
      <w:color w:val="000000"/>
      <w:sz w:val="24"/>
      <w:szCs w:val="20"/>
      <w:lang w:eastAsia="pt-BR"/>
    </w:rPr>
  </w:style>
  <w:style w:type="paragraph" w:customStyle="1" w:styleId="ndice">
    <w:name w:val="Índice"/>
    <w:basedOn w:val="Normal"/>
    <w:rsid w:val="00892415"/>
    <w:pPr>
      <w:suppressLineNumbers/>
      <w:suppressAutoHyphens/>
    </w:pPr>
    <w:rPr>
      <w:rFonts w:cs="Tahoma"/>
      <w:kern w:val="1"/>
      <w:lang w:eastAsia="ar-SA"/>
    </w:rPr>
  </w:style>
  <w:style w:type="paragraph" w:customStyle="1" w:styleId="WW-Corpodetexto2">
    <w:name w:val="WW-Corpo de texto 2"/>
    <w:basedOn w:val="Normal"/>
    <w:rsid w:val="00892415"/>
    <w:pPr>
      <w:suppressAutoHyphens/>
    </w:pPr>
    <w:rPr>
      <w:rFonts w:ascii="Arial" w:hAnsi="Arial"/>
      <w:color w:val="000000"/>
      <w:kern w:val="1"/>
      <w:szCs w:val="20"/>
      <w:lang w:eastAsia="ar-SA"/>
    </w:rPr>
  </w:style>
  <w:style w:type="paragraph" w:customStyle="1" w:styleId="BodyText21">
    <w:name w:val="Body Text 21"/>
    <w:basedOn w:val="Normal"/>
    <w:rsid w:val="00892415"/>
    <w:pPr>
      <w:widowControl w:val="0"/>
      <w:suppressAutoHyphens/>
      <w:spacing w:before="120" w:after="120"/>
    </w:pPr>
    <w:rPr>
      <w:szCs w:val="20"/>
      <w:lang w:eastAsia="ar-SA"/>
    </w:rPr>
  </w:style>
  <w:style w:type="paragraph" w:customStyle="1" w:styleId="Corpodetexto31">
    <w:name w:val="Corpo de texto 31"/>
    <w:basedOn w:val="Normal"/>
    <w:rsid w:val="00892415"/>
    <w:pPr>
      <w:widowControl w:val="0"/>
      <w:suppressAutoHyphens/>
      <w:autoSpaceDE w:val="0"/>
      <w:jc w:val="both"/>
    </w:pPr>
    <w:rPr>
      <w:rFonts w:ascii="Arial" w:eastAsia="Arial" w:hAnsi="Arial" w:cs="Arial"/>
      <w:kern w:val="2"/>
      <w:lang w:eastAsia="ar-SA"/>
    </w:rPr>
  </w:style>
  <w:style w:type="paragraph" w:customStyle="1" w:styleId="Corpodetexto21">
    <w:name w:val="Corpo de texto 21"/>
    <w:basedOn w:val="Normal"/>
    <w:rsid w:val="00892415"/>
    <w:pPr>
      <w:suppressAutoHyphens/>
      <w:jc w:val="both"/>
    </w:pPr>
    <w:rPr>
      <w:rFonts w:ascii="Arial" w:hAnsi="Arial"/>
      <w:szCs w:val="20"/>
      <w:lang w:eastAsia="ar-SA"/>
    </w:rPr>
  </w:style>
  <w:style w:type="character" w:customStyle="1" w:styleId="fn">
    <w:name w:val="fn"/>
    <w:basedOn w:val="Fontepargpadro"/>
    <w:rsid w:val="00892415"/>
  </w:style>
  <w:style w:type="paragraph" w:styleId="Citao">
    <w:name w:val="Quote"/>
    <w:basedOn w:val="Normal"/>
    <w:next w:val="Normal"/>
    <w:link w:val="CitaoChar"/>
    <w:uiPriority w:val="29"/>
    <w:qFormat/>
    <w:rsid w:val="00892415"/>
    <w:rPr>
      <w:i/>
      <w:iCs/>
      <w:color w:val="000000"/>
      <w:lang w:val="x-none" w:eastAsia="x-none"/>
    </w:rPr>
  </w:style>
  <w:style w:type="character" w:customStyle="1" w:styleId="CitaoChar">
    <w:name w:val="Citação Char"/>
    <w:basedOn w:val="Fontepargpadro"/>
    <w:link w:val="Citao"/>
    <w:uiPriority w:val="29"/>
    <w:rsid w:val="00892415"/>
    <w:rPr>
      <w:rFonts w:ascii="Times New Roman" w:eastAsia="Times New Roman" w:hAnsi="Times New Roman" w:cs="Times New Roman"/>
      <w:i/>
      <w:iCs/>
      <w:color w:val="000000"/>
      <w:sz w:val="24"/>
      <w:szCs w:val="24"/>
      <w:lang w:val="x-none" w:eastAsia="x-none"/>
    </w:rPr>
  </w:style>
  <w:style w:type="paragraph" w:customStyle="1" w:styleId="Contedodetabela">
    <w:name w:val="Conteúdo de tabela"/>
    <w:basedOn w:val="Normal"/>
    <w:rsid w:val="00892415"/>
    <w:pPr>
      <w:suppressLineNumbers/>
      <w:suppressAutoHyphens/>
    </w:pPr>
    <w:rPr>
      <w:lang w:eastAsia="zh-CN"/>
    </w:rPr>
  </w:style>
  <w:style w:type="character" w:customStyle="1" w:styleId="TextodenotaderodapChar1">
    <w:name w:val="Texto de nota de rodapé Char1"/>
    <w:basedOn w:val="Fontepargpadro"/>
    <w:rsid w:val="00892415"/>
  </w:style>
  <w:style w:type="paragraph" w:customStyle="1" w:styleId="Textopadro">
    <w:name w:val="Texto padrão"/>
    <w:basedOn w:val="Normal"/>
    <w:rsid w:val="00892415"/>
    <w:pPr>
      <w:widowControl w:val="0"/>
      <w:snapToGrid w:val="0"/>
    </w:pPr>
    <w:rPr>
      <w:szCs w:val="20"/>
      <w:lang w:val="en-US"/>
    </w:rPr>
  </w:style>
  <w:style w:type="paragraph" w:customStyle="1" w:styleId="western">
    <w:name w:val="western"/>
    <w:basedOn w:val="Normal"/>
    <w:uiPriority w:val="99"/>
    <w:rsid w:val="00892415"/>
    <w:pPr>
      <w:spacing w:before="100" w:beforeAutospacing="1"/>
      <w:jc w:val="both"/>
    </w:pPr>
    <w:rPr>
      <w:b/>
      <w:bCs/>
      <w:i/>
      <w:iCs/>
    </w:rPr>
  </w:style>
  <w:style w:type="character" w:customStyle="1" w:styleId="WW8Num1z0">
    <w:name w:val="WW8Num1z0"/>
    <w:rsid w:val="00892415"/>
  </w:style>
  <w:style w:type="character" w:customStyle="1" w:styleId="WW8Num1z1">
    <w:name w:val="WW8Num1z1"/>
    <w:rsid w:val="00892415"/>
  </w:style>
  <w:style w:type="character" w:customStyle="1" w:styleId="WW8Num1z2">
    <w:name w:val="WW8Num1z2"/>
    <w:rsid w:val="00892415"/>
  </w:style>
  <w:style w:type="character" w:customStyle="1" w:styleId="WW8Num1z3">
    <w:name w:val="WW8Num1z3"/>
    <w:rsid w:val="00892415"/>
  </w:style>
  <w:style w:type="character" w:customStyle="1" w:styleId="WW8Num1z4">
    <w:name w:val="WW8Num1z4"/>
    <w:rsid w:val="00892415"/>
  </w:style>
  <w:style w:type="character" w:customStyle="1" w:styleId="WW8Num1z5">
    <w:name w:val="WW8Num1z5"/>
    <w:rsid w:val="00892415"/>
  </w:style>
  <w:style w:type="character" w:customStyle="1" w:styleId="WW8Num1z6">
    <w:name w:val="WW8Num1z6"/>
    <w:rsid w:val="00892415"/>
  </w:style>
  <w:style w:type="character" w:customStyle="1" w:styleId="WW8Num1z7">
    <w:name w:val="WW8Num1z7"/>
    <w:rsid w:val="00892415"/>
  </w:style>
  <w:style w:type="character" w:customStyle="1" w:styleId="WW8Num1z8">
    <w:name w:val="WW8Num1z8"/>
    <w:rsid w:val="00892415"/>
  </w:style>
  <w:style w:type="character" w:customStyle="1" w:styleId="WW8Num2z0">
    <w:name w:val="WW8Num2z0"/>
    <w:rsid w:val="00892415"/>
    <w:rPr>
      <w:rFonts w:hint="default"/>
    </w:rPr>
  </w:style>
  <w:style w:type="character" w:customStyle="1" w:styleId="WW8Num2z1">
    <w:name w:val="WW8Num2z1"/>
    <w:rsid w:val="00892415"/>
  </w:style>
  <w:style w:type="character" w:customStyle="1" w:styleId="WW8Num2z2">
    <w:name w:val="WW8Num2z2"/>
    <w:rsid w:val="00892415"/>
  </w:style>
  <w:style w:type="character" w:customStyle="1" w:styleId="WW8Num2z3">
    <w:name w:val="WW8Num2z3"/>
    <w:rsid w:val="00892415"/>
  </w:style>
  <w:style w:type="character" w:customStyle="1" w:styleId="WW8Num2z4">
    <w:name w:val="WW8Num2z4"/>
    <w:rsid w:val="00892415"/>
  </w:style>
  <w:style w:type="character" w:customStyle="1" w:styleId="WW8Num2z5">
    <w:name w:val="WW8Num2z5"/>
    <w:rsid w:val="00892415"/>
  </w:style>
  <w:style w:type="character" w:customStyle="1" w:styleId="WW8Num2z6">
    <w:name w:val="WW8Num2z6"/>
    <w:rsid w:val="00892415"/>
  </w:style>
  <w:style w:type="character" w:customStyle="1" w:styleId="WW8Num2z7">
    <w:name w:val="WW8Num2z7"/>
    <w:rsid w:val="00892415"/>
  </w:style>
  <w:style w:type="character" w:customStyle="1" w:styleId="WW8Num2z8">
    <w:name w:val="WW8Num2z8"/>
    <w:rsid w:val="00892415"/>
  </w:style>
  <w:style w:type="character" w:customStyle="1" w:styleId="WW8Num3z0">
    <w:name w:val="WW8Num3z0"/>
    <w:rsid w:val="00892415"/>
    <w:rPr>
      <w:rFonts w:ascii="Symbol" w:hAnsi="Symbol" w:cs="Symbol" w:hint="default"/>
    </w:rPr>
  </w:style>
  <w:style w:type="character" w:customStyle="1" w:styleId="WW8Num3z1">
    <w:name w:val="WW8Num3z1"/>
    <w:rsid w:val="00892415"/>
    <w:rPr>
      <w:rFonts w:ascii="Courier New" w:hAnsi="Courier New" w:cs="Courier New" w:hint="default"/>
    </w:rPr>
  </w:style>
  <w:style w:type="character" w:customStyle="1" w:styleId="WW8Num3z2">
    <w:name w:val="WW8Num3z2"/>
    <w:rsid w:val="00892415"/>
    <w:rPr>
      <w:rFonts w:ascii="Wingdings" w:hAnsi="Wingdings" w:cs="Wingdings" w:hint="default"/>
    </w:rPr>
  </w:style>
  <w:style w:type="character" w:customStyle="1" w:styleId="textlinkpreto-negrito1">
    <w:name w:val="textlinkpreto-negrito1"/>
    <w:rsid w:val="00892415"/>
    <w:rPr>
      <w:rFonts w:ascii="Arial" w:hAnsi="Arial" w:cs="Arial" w:hint="default"/>
      <w:b/>
      <w:bCs/>
      <w:strike w:val="0"/>
      <w:dstrike w:val="0"/>
      <w:color w:val="000000"/>
      <w:sz w:val="14"/>
      <w:szCs w:val="14"/>
      <w:u w:val="none"/>
    </w:rPr>
  </w:style>
  <w:style w:type="character" w:customStyle="1" w:styleId="style41">
    <w:name w:val="style41"/>
    <w:rsid w:val="00892415"/>
    <w:rPr>
      <w:rFonts w:ascii="Arial" w:hAnsi="Arial" w:cs="Arial" w:hint="default"/>
      <w:i w:val="0"/>
      <w:iCs w:val="0"/>
      <w:color w:val="626262"/>
      <w:sz w:val="14"/>
      <w:szCs w:val="14"/>
    </w:rPr>
  </w:style>
  <w:style w:type="paragraph" w:customStyle="1" w:styleId="Ttulo10">
    <w:name w:val="Título1"/>
    <w:basedOn w:val="Normal"/>
    <w:next w:val="Corpodetexto"/>
    <w:rsid w:val="00892415"/>
    <w:pPr>
      <w:keepNext/>
      <w:suppressAutoHyphens/>
      <w:spacing w:before="240" w:after="120"/>
    </w:pPr>
    <w:rPr>
      <w:rFonts w:ascii="Liberation Sans" w:eastAsia="Microsoft YaHei" w:hAnsi="Liberation Sans" w:cs="Mangal"/>
      <w:sz w:val="28"/>
      <w:szCs w:val="28"/>
      <w:lang w:eastAsia="zh-CN"/>
    </w:rPr>
  </w:style>
  <w:style w:type="paragraph" w:styleId="Lista">
    <w:name w:val="List"/>
    <w:basedOn w:val="Corpodetexto"/>
    <w:rsid w:val="00892415"/>
    <w:pPr>
      <w:suppressAutoHyphens/>
      <w:spacing w:after="140" w:line="288" w:lineRule="auto"/>
      <w:jc w:val="left"/>
    </w:pPr>
    <w:rPr>
      <w:rFonts w:cs="Mangal"/>
      <w:lang w:eastAsia="zh-CN"/>
    </w:rPr>
  </w:style>
  <w:style w:type="paragraph" w:styleId="Legenda">
    <w:name w:val="caption"/>
    <w:basedOn w:val="Normal"/>
    <w:qFormat/>
    <w:rsid w:val="00892415"/>
    <w:pPr>
      <w:suppressLineNumbers/>
      <w:suppressAutoHyphens/>
      <w:spacing w:before="120" w:after="120"/>
    </w:pPr>
    <w:rPr>
      <w:rFonts w:cs="Mangal"/>
      <w:i/>
      <w:iCs/>
      <w:lang w:eastAsia="zh-CN"/>
    </w:rPr>
  </w:style>
  <w:style w:type="character" w:customStyle="1" w:styleId="TextodebaloChar1">
    <w:name w:val="Texto de balão Char1"/>
    <w:rsid w:val="00892415"/>
    <w:rPr>
      <w:rFonts w:ascii="Segoe UI" w:eastAsia="Times New Roman" w:hAnsi="Segoe UI" w:cs="Segoe UI"/>
      <w:sz w:val="18"/>
      <w:szCs w:val="18"/>
      <w:lang w:eastAsia="zh-CN"/>
    </w:rPr>
  </w:style>
  <w:style w:type="paragraph" w:customStyle="1" w:styleId="Contedodatabela">
    <w:name w:val="Conteúdo da tabela"/>
    <w:basedOn w:val="Normal"/>
    <w:rsid w:val="00892415"/>
    <w:pPr>
      <w:suppressLineNumbers/>
      <w:suppressAutoHyphens/>
    </w:pPr>
    <w:rPr>
      <w:lang w:eastAsia="zh-CN"/>
    </w:rPr>
  </w:style>
  <w:style w:type="paragraph" w:customStyle="1" w:styleId="Ttulodetabela">
    <w:name w:val="Título de tabela"/>
    <w:basedOn w:val="Contedodatabela"/>
    <w:rsid w:val="00892415"/>
    <w:pPr>
      <w:jc w:val="center"/>
    </w:pPr>
    <w:rPr>
      <w:b/>
      <w:bCs/>
    </w:rPr>
  </w:style>
  <w:style w:type="paragraph" w:customStyle="1" w:styleId="PargrafodaLista1">
    <w:name w:val="Parágrafo da Lista1"/>
    <w:basedOn w:val="Normal"/>
    <w:rsid w:val="00892415"/>
    <w:pPr>
      <w:widowControl w:val="0"/>
      <w:autoSpaceDE w:val="0"/>
      <w:autoSpaceDN w:val="0"/>
      <w:ind w:left="304"/>
      <w:jc w:val="both"/>
    </w:pPr>
    <w:rPr>
      <w:rFonts w:ascii="Arial" w:hAnsi="Arial" w:cs="Arial"/>
      <w:sz w:val="22"/>
      <w:szCs w:val="22"/>
      <w:lang w:val="pt-PT" w:eastAsia="pt-PT"/>
    </w:rPr>
  </w:style>
  <w:style w:type="paragraph" w:customStyle="1" w:styleId="Ttulo51">
    <w:name w:val="Título 51"/>
    <w:basedOn w:val="Normal"/>
    <w:qFormat/>
    <w:rsid w:val="00892415"/>
    <w:pPr>
      <w:widowControl w:val="0"/>
      <w:ind w:left="108"/>
      <w:outlineLvl w:val="5"/>
    </w:pPr>
    <w:rPr>
      <w:b/>
      <w:bCs/>
      <w:sz w:val="23"/>
      <w:szCs w:val="23"/>
      <w:lang w:val="en-US" w:eastAsia="en-US"/>
    </w:rPr>
  </w:style>
  <w:style w:type="character" w:customStyle="1" w:styleId="TextodecomentrioChar1">
    <w:name w:val="Texto de comentário Char1"/>
    <w:basedOn w:val="Fontepargpadro"/>
    <w:uiPriority w:val="99"/>
    <w:semiHidden/>
    <w:rsid w:val="00892415"/>
    <w:rPr>
      <w:rFonts w:ascii="Times New Roman" w:eastAsiaTheme="minorEastAsia" w:hAnsi="Times New Roman" w:cs="Times New Roman"/>
      <w:sz w:val="20"/>
      <w:szCs w:val="20"/>
      <w:lang w:eastAsia="pt-BR"/>
    </w:rPr>
  </w:style>
  <w:style w:type="character" w:customStyle="1" w:styleId="TextodecomentrioChar11">
    <w:name w:val="Texto de comentário Char11"/>
    <w:basedOn w:val="Fontepargpadro"/>
    <w:uiPriority w:val="99"/>
    <w:semiHidden/>
    <w:rsid w:val="00892415"/>
    <w:rPr>
      <w:rFonts w:ascii="Times New Roman" w:hAnsi="Times New Roman" w:cs="Times New Roman"/>
      <w:sz w:val="20"/>
      <w:szCs w:val="20"/>
    </w:rPr>
  </w:style>
  <w:style w:type="character" w:customStyle="1" w:styleId="AssuntodocomentrioChar1">
    <w:name w:val="Assunto do comentário Char1"/>
    <w:basedOn w:val="TextodecomentrioChar1"/>
    <w:uiPriority w:val="99"/>
    <w:semiHidden/>
    <w:rsid w:val="00892415"/>
    <w:rPr>
      <w:rFonts w:ascii="Times New Roman" w:eastAsiaTheme="minorEastAsia" w:hAnsi="Times New Roman" w:cs="Times New Roman"/>
      <w:b/>
      <w:bCs/>
      <w:sz w:val="20"/>
      <w:szCs w:val="20"/>
      <w:lang w:eastAsia="pt-BR"/>
    </w:rPr>
  </w:style>
  <w:style w:type="character" w:customStyle="1" w:styleId="AssuntodocomentrioChar11">
    <w:name w:val="Assunto do comentário Char11"/>
    <w:basedOn w:val="TextodecomentrioChar"/>
    <w:uiPriority w:val="99"/>
    <w:semiHidden/>
    <w:rsid w:val="00892415"/>
    <w:rPr>
      <w:rFonts w:ascii="Calibri" w:eastAsia="Calibri" w:hAnsi="Calibri" w:cs="Times New Roman"/>
      <w:b/>
      <w:bCs/>
      <w:sz w:val="20"/>
      <w:szCs w:val="20"/>
      <w:lang w:val="x-none"/>
    </w:rPr>
  </w:style>
  <w:style w:type="character" w:customStyle="1" w:styleId="TextodebaloChar11">
    <w:name w:val="Texto de balão Char11"/>
    <w:basedOn w:val="Fontepargpadro"/>
    <w:uiPriority w:val="99"/>
    <w:semiHidden/>
    <w:rsid w:val="00892415"/>
    <w:rPr>
      <w:rFonts w:ascii="Segoe UI" w:hAnsi="Segoe UI" w:cs="Segoe UI"/>
      <w:sz w:val="18"/>
      <w:szCs w:val="18"/>
    </w:rPr>
  </w:style>
  <w:style w:type="character" w:customStyle="1" w:styleId="CabealhodamensagemChar1">
    <w:name w:val="Cabeçalho da mensagem Char1"/>
    <w:basedOn w:val="Fontepargpadro"/>
    <w:uiPriority w:val="99"/>
    <w:semiHidden/>
    <w:rsid w:val="00892415"/>
    <w:rPr>
      <w:rFonts w:asciiTheme="majorHAnsi" w:eastAsiaTheme="majorEastAsia" w:hAnsiTheme="majorHAnsi" w:cstheme="majorBidi"/>
      <w:sz w:val="24"/>
      <w:szCs w:val="24"/>
      <w:shd w:val="pct20" w:color="auto" w:fill="auto"/>
      <w:lang w:eastAsia="pt-BR"/>
    </w:rPr>
  </w:style>
  <w:style w:type="character" w:customStyle="1" w:styleId="CabealhodamensagemChar11">
    <w:name w:val="Cabeçalho da mensagem Char11"/>
    <w:basedOn w:val="Fontepargpadro"/>
    <w:uiPriority w:val="99"/>
    <w:semiHidden/>
    <w:rsid w:val="00892415"/>
    <w:rPr>
      <w:rFonts w:asciiTheme="majorHAnsi" w:eastAsiaTheme="majorEastAsia" w:hAnsiTheme="majorHAnsi" w:cs="Times New Roman"/>
      <w:sz w:val="24"/>
      <w:szCs w:val="24"/>
      <w:shd w:val="pct20" w:color="auto" w:fill="auto"/>
    </w:rPr>
  </w:style>
  <w:style w:type="character" w:customStyle="1" w:styleId="SaudaoChar1">
    <w:name w:val="Saudação Char1"/>
    <w:basedOn w:val="Fontepargpadro"/>
    <w:uiPriority w:val="99"/>
    <w:semiHidden/>
    <w:rsid w:val="00892415"/>
    <w:rPr>
      <w:rFonts w:ascii="Times New Roman" w:eastAsiaTheme="minorEastAsia" w:hAnsi="Times New Roman" w:cs="Times New Roman"/>
      <w:sz w:val="24"/>
      <w:szCs w:val="24"/>
      <w:lang w:eastAsia="pt-BR"/>
    </w:rPr>
  </w:style>
  <w:style w:type="character" w:customStyle="1" w:styleId="SaudaoChar11">
    <w:name w:val="Saudação Char11"/>
    <w:basedOn w:val="Fontepargpadro"/>
    <w:uiPriority w:val="99"/>
    <w:semiHidden/>
    <w:rsid w:val="00892415"/>
    <w:rPr>
      <w:rFonts w:ascii="Times New Roman" w:hAnsi="Times New Roman" w:cs="Times New Roman"/>
      <w:sz w:val="24"/>
      <w:szCs w:val="24"/>
    </w:rPr>
  </w:style>
  <w:style w:type="character" w:customStyle="1" w:styleId="PrimeirorecuodecorpodetextoChar1">
    <w:name w:val="Primeiro recuo de corpo de texto Char1"/>
    <w:basedOn w:val="CorpodetextoChar"/>
    <w:uiPriority w:val="99"/>
    <w:semiHidden/>
    <w:rsid w:val="00892415"/>
    <w:rPr>
      <w:rFonts w:ascii="Arial" w:eastAsiaTheme="minorEastAsia" w:hAnsi="Arial" w:cs="Arial"/>
      <w:sz w:val="24"/>
      <w:szCs w:val="20"/>
      <w:lang w:eastAsia="pt-BR"/>
    </w:rPr>
  </w:style>
  <w:style w:type="character" w:customStyle="1" w:styleId="PrimeirorecuodecorpodetextoChar11">
    <w:name w:val="Primeiro recuo de corpo de texto Char11"/>
    <w:basedOn w:val="CorpodetextoChar"/>
    <w:uiPriority w:val="99"/>
    <w:semiHidden/>
    <w:rsid w:val="00892415"/>
    <w:rPr>
      <w:rFonts w:ascii="Arial" w:eastAsiaTheme="minorEastAsia" w:hAnsi="Arial" w:cs="Arial"/>
      <w:sz w:val="24"/>
      <w:szCs w:val="20"/>
      <w:lang w:eastAsia="pt-BR"/>
    </w:rPr>
  </w:style>
  <w:style w:type="character" w:customStyle="1" w:styleId="CabealhoChar1">
    <w:name w:val="Cabeçalho Char1"/>
    <w:aliases w:val="Cabeçalho Char Char Char Char1,Cabeçalho1 Char1"/>
    <w:basedOn w:val="Fontepargpadro"/>
    <w:uiPriority w:val="99"/>
    <w:semiHidden/>
    <w:rsid w:val="00892415"/>
    <w:rPr>
      <w:rFonts w:ascii="Times New Roman" w:eastAsiaTheme="minorEastAsia" w:hAnsi="Times New Roman" w:cs="Times New Roman"/>
      <w:sz w:val="24"/>
      <w:szCs w:val="24"/>
      <w:lang w:eastAsia="pt-BR"/>
    </w:rPr>
  </w:style>
  <w:style w:type="character" w:customStyle="1" w:styleId="CabealhoChar11">
    <w:name w:val="Cabeçalho Char11"/>
    <w:aliases w:val="Cabeçalho Char Char Char Char11,Cabeçalho1 Char11"/>
    <w:basedOn w:val="Fontepargpadro"/>
    <w:uiPriority w:val="99"/>
    <w:semiHidden/>
    <w:rsid w:val="00892415"/>
    <w:rPr>
      <w:rFonts w:ascii="Times New Roman" w:hAnsi="Times New Roman" w:cs="Times New Roman"/>
      <w:sz w:val="24"/>
      <w:szCs w:val="24"/>
    </w:rPr>
  </w:style>
  <w:style w:type="character" w:customStyle="1" w:styleId="Corpodetexto3Char1">
    <w:name w:val="Corpo de texto 3 Char1"/>
    <w:basedOn w:val="Fontepargpadro"/>
    <w:uiPriority w:val="99"/>
    <w:semiHidden/>
    <w:rsid w:val="00892415"/>
    <w:rPr>
      <w:rFonts w:ascii="Times New Roman" w:eastAsiaTheme="minorEastAsia" w:hAnsi="Times New Roman" w:cs="Times New Roman"/>
      <w:sz w:val="16"/>
      <w:szCs w:val="16"/>
      <w:lang w:eastAsia="pt-BR"/>
    </w:rPr>
  </w:style>
  <w:style w:type="character" w:customStyle="1" w:styleId="Corpodetexto3Char11">
    <w:name w:val="Corpo de texto 3 Char11"/>
    <w:basedOn w:val="Fontepargpadro"/>
    <w:uiPriority w:val="99"/>
    <w:semiHidden/>
    <w:rsid w:val="00892415"/>
    <w:rPr>
      <w:rFonts w:ascii="Times New Roman" w:hAnsi="Times New Roman" w:cs="Times New Roman"/>
      <w:sz w:val="16"/>
      <w:szCs w:val="16"/>
    </w:rPr>
  </w:style>
  <w:style w:type="character" w:customStyle="1" w:styleId="RecuodecorpodetextoChar1">
    <w:name w:val="Recuo de corpo de texto Char1"/>
    <w:basedOn w:val="Fontepargpadro"/>
    <w:uiPriority w:val="99"/>
    <w:semiHidden/>
    <w:rsid w:val="00892415"/>
    <w:rPr>
      <w:rFonts w:ascii="Times New Roman" w:eastAsiaTheme="minorEastAsia" w:hAnsi="Times New Roman" w:cs="Times New Roman"/>
      <w:sz w:val="24"/>
      <w:szCs w:val="24"/>
      <w:lang w:eastAsia="pt-BR"/>
    </w:rPr>
  </w:style>
  <w:style w:type="character" w:customStyle="1" w:styleId="RecuodecorpodetextoChar11">
    <w:name w:val="Recuo de corpo de texto Char11"/>
    <w:basedOn w:val="Fontepargpadro"/>
    <w:uiPriority w:val="99"/>
    <w:semiHidden/>
    <w:rsid w:val="00892415"/>
    <w:rPr>
      <w:rFonts w:ascii="Times New Roman" w:hAnsi="Times New Roman" w:cs="Times New Roman"/>
      <w:sz w:val="24"/>
      <w:szCs w:val="24"/>
    </w:rPr>
  </w:style>
  <w:style w:type="character" w:customStyle="1" w:styleId="Corpodetexto2Char1">
    <w:name w:val="Corpo de texto 2 Char1"/>
    <w:basedOn w:val="Fontepargpadro"/>
    <w:uiPriority w:val="99"/>
    <w:semiHidden/>
    <w:rsid w:val="00892415"/>
    <w:rPr>
      <w:rFonts w:ascii="Times New Roman" w:eastAsiaTheme="minorEastAsia" w:hAnsi="Times New Roman" w:cs="Times New Roman"/>
      <w:sz w:val="24"/>
      <w:szCs w:val="24"/>
      <w:lang w:eastAsia="pt-BR"/>
    </w:rPr>
  </w:style>
  <w:style w:type="character" w:customStyle="1" w:styleId="Corpodetexto2Char11">
    <w:name w:val="Corpo de texto 2 Char11"/>
    <w:basedOn w:val="Fontepargpadro"/>
    <w:uiPriority w:val="99"/>
    <w:semiHidden/>
    <w:rsid w:val="00892415"/>
    <w:rPr>
      <w:rFonts w:ascii="Times New Roman" w:hAnsi="Times New Roman" w:cs="Times New Roman"/>
      <w:sz w:val="24"/>
      <w:szCs w:val="24"/>
    </w:rPr>
  </w:style>
  <w:style w:type="character" w:styleId="Refdenotaderodap">
    <w:name w:val="footnote reference"/>
    <w:uiPriority w:val="99"/>
    <w:semiHidden/>
    <w:unhideWhenUsed/>
    <w:rsid w:val="00892415"/>
    <w:rPr>
      <w:vertAlign w:val="superscript"/>
    </w:rPr>
  </w:style>
  <w:style w:type="character" w:customStyle="1" w:styleId="CharChar2">
    <w:name w:val="Char Char2"/>
    <w:semiHidden/>
    <w:rsid w:val="00892415"/>
    <w:rPr>
      <w:sz w:val="20"/>
      <w:szCs w:val="20"/>
    </w:rPr>
  </w:style>
  <w:style w:type="paragraph" w:customStyle="1" w:styleId="xl96">
    <w:name w:val="xl96"/>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7">
    <w:name w:val="xl97"/>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8">
    <w:name w:val="xl98"/>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99">
    <w:name w:val="xl99"/>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0">
    <w:name w:val="xl100"/>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6"/>
      <w:szCs w:val="16"/>
    </w:rPr>
  </w:style>
  <w:style w:type="paragraph" w:customStyle="1" w:styleId="xl101">
    <w:name w:val="xl101"/>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2">
    <w:name w:val="xl102"/>
    <w:basedOn w:val="Normal"/>
    <w:rsid w:val="00892415"/>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103">
    <w:name w:val="xl103"/>
    <w:basedOn w:val="Normal"/>
    <w:rsid w:val="008924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Normal"/>
    <w:rsid w:val="00892415"/>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5">
    <w:name w:val="xl105"/>
    <w:basedOn w:val="Normal"/>
    <w:rsid w:val="00892415"/>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01292105">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69912108">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1825951">
      <w:bodyDiv w:val="1"/>
      <w:marLeft w:val="0"/>
      <w:marRight w:val="0"/>
      <w:marTop w:val="0"/>
      <w:marBottom w:val="0"/>
      <w:divBdr>
        <w:top w:val="none" w:sz="0" w:space="0" w:color="auto"/>
        <w:left w:val="none" w:sz="0" w:space="0" w:color="auto"/>
        <w:bottom w:val="none" w:sz="0" w:space="0" w:color="auto"/>
        <w:right w:val="none" w:sz="0" w:space="0" w:color="auto"/>
      </w:divBdr>
    </w:div>
    <w:div w:id="21377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itambaraca.pr.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transparencia.itambaraca.pr.gov.br:8090/portaltransparencia/1/licitacoes"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mailto:licitacao@itambaraca.pr.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5C3F-A99E-41EB-BD00-841C69E6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20200</Words>
  <Characters>109080</Characters>
  <Application>Microsoft Office Word</Application>
  <DocSecurity>0</DocSecurity>
  <Lines>909</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8</cp:revision>
  <cp:lastPrinted>2024-05-20T12:24:00Z</cp:lastPrinted>
  <dcterms:created xsi:type="dcterms:W3CDTF">2024-05-20T12:18:00Z</dcterms:created>
  <dcterms:modified xsi:type="dcterms:W3CDTF">2024-05-20T12:28:00Z</dcterms:modified>
</cp:coreProperties>
</file>