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2AF7" w:rsidRPr="00294B73"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ATA DE REGISTRO DE PR</w:t>
      </w:r>
      <w:r w:rsidRPr="00294B73">
        <w:rPr>
          <w:rFonts w:ascii="Times New Roman" w:eastAsia="Times New Roman" w:hAnsi="Times New Roman" w:cs="Times New Roman"/>
          <w:b/>
          <w:bCs/>
          <w:spacing w:val="1"/>
          <w:sz w:val="24"/>
          <w:szCs w:val="24"/>
          <w:lang w:eastAsia="pt-BR"/>
        </w:rPr>
        <w:t>E</w:t>
      </w:r>
      <w:r w:rsidRPr="00294B73">
        <w:rPr>
          <w:rFonts w:ascii="Times New Roman" w:eastAsia="Times New Roman" w:hAnsi="Times New Roman" w:cs="Times New Roman"/>
          <w:b/>
          <w:bCs/>
          <w:spacing w:val="-1"/>
          <w:sz w:val="24"/>
          <w:szCs w:val="24"/>
          <w:lang w:eastAsia="pt-BR"/>
        </w:rPr>
        <w:t>Ç</w:t>
      </w:r>
      <w:r w:rsidRPr="00294B73">
        <w:rPr>
          <w:rFonts w:ascii="Times New Roman" w:eastAsia="Times New Roman" w:hAnsi="Times New Roman" w:cs="Times New Roman"/>
          <w:b/>
          <w:bCs/>
          <w:sz w:val="24"/>
          <w:szCs w:val="24"/>
          <w:lang w:eastAsia="pt-BR"/>
        </w:rPr>
        <w:t>O</w:t>
      </w: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PREGÃO PRESENCIAL PARA R</w:t>
      </w:r>
      <w:r w:rsidRPr="00294B73">
        <w:rPr>
          <w:rFonts w:ascii="Times New Roman" w:eastAsia="Times New Roman" w:hAnsi="Times New Roman" w:cs="Times New Roman"/>
          <w:spacing w:val="-1"/>
          <w:sz w:val="24"/>
          <w:szCs w:val="24"/>
          <w:lang w:eastAsia="pt-BR"/>
        </w:rPr>
        <w:t>E</w:t>
      </w:r>
      <w:r w:rsidRPr="00294B73">
        <w:rPr>
          <w:rFonts w:ascii="Times New Roman" w:eastAsia="Times New Roman" w:hAnsi="Times New Roman" w:cs="Times New Roman"/>
          <w:sz w:val="24"/>
          <w:szCs w:val="24"/>
          <w:lang w:eastAsia="pt-BR"/>
        </w:rPr>
        <w:t>GISTRO</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PREÇOS</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 xml:space="preserve">n.º </w:t>
      </w:r>
      <w:r w:rsidRPr="00294B73">
        <w:rPr>
          <w:rFonts w:ascii="Times New Roman" w:eastAsia="Times New Roman" w:hAnsi="Times New Roman" w:cs="Times New Roman"/>
          <w:color w:val="000000"/>
          <w:sz w:val="24"/>
          <w:szCs w:val="24"/>
          <w:lang w:eastAsia="pt-BR"/>
        </w:rPr>
        <w:t>021/2015.</w:t>
      </w: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ATA</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REGISTRO</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PREÇOS Nº 018/2015</w:t>
      </w: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294B73"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294B73">
        <w:rPr>
          <w:rFonts w:ascii="Times New Roman" w:eastAsia="Times New Roman" w:hAnsi="Times New Roman" w:cs="Times New Roman"/>
          <w:b/>
          <w:sz w:val="24"/>
          <w:szCs w:val="24"/>
          <w:lang w:eastAsia="pt-BR"/>
        </w:rPr>
        <w:t>OBJETO</w:t>
      </w: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p>
    <w:p w:rsidR="00682AF7" w:rsidRPr="00294B73" w:rsidRDefault="00682AF7" w:rsidP="00682AF7">
      <w:pPr>
        <w:spacing w:after="0" w:line="240" w:lineRule="auto"/>
        <w:ind w:right="-54"/>
        <w:jc w:val="both"/>
        <w:rPr>
          <w:rFonts w:ascii="Times New Roman" w:eastAsia="Times New Roman" w:hAnsi="Times New Roman" w:cs="Times New Roman"/>
          <w:bCs/>
          <w:sz w:val="24"/>
          <w:szCs w:val="24"/>
          <w:lang w:eastAsia="pt-BR"/>
        </w:rPr>
      </w:pPr>
    </w:p>
    <w:p w:rsidR="00682AF7" w:rsidRPr="00294B73" w:rsidRDefault="00682AF7" w:rsidP="00682AF7">
      <w:pPr>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Aos 19 dias do mês de agosto de 2015, na sede da Prefeitura Municipal de ITAMBARACÁ, o Município de Itambaracá-Pr, Pessoa Jurídica de Direito Público, inscrito no CNPJ/MF nº 76.235.738/0001-08, que sita à Avenida Interventor Manoel Ribas, 06, representada pelo Prefeito Municipal Sr Amarildo Tostes, brasileiro, casado, CPF nº </w:t>
      </w:r>
      <w:r w:rsidRPr="00294B73">
        <w:rPr>
          <w:rFonts w:ascii="Times New Roman" w:hAnsi="Times New Roman" w:cs="Times New Roman"/>
          <w:sz w:val="24"/>
          <w:szCs w:val="24"/>
        </w:rPr>
        <w:t>478.507.959-20; portador da Carteira de Identidade RG nº3.554.127-6 SSP-PR</w:t>
      </w:r>
      <w:r w:rsidRPr="00294B73">
        <w:rPr>
          <w:rFonts w:ascii="Times New Roman" w:eastAsia="Times New Roman" w:hAnsi="Times New Roman" w:cs="Times New Roman"/>
          <w:sz w:val="24"/>
          <w:szCs w:val="24"/>
          <w:lang w:eastAsia="pt-BR"/>
        </w:rPr>
        <w:t xml:space="preserve">, doravante denominada </w:t>
      </w:r>
      <w:r w:rsidRPr="00294B73">
        <w:rPr>
          <w:rFonts w:ascii="Times New Roman" w:eastAsia="Times New Roman" w:hAnsi="Times New Roman" w:cs="Times New Roman"/>
          <w:b/>
          <w:bCs/>
          <w:sz w:val="24"/>
          <w:szCs w:val="24"/>
          <w:lang w:eastAsia="pt-BR"/>
        </w:rPr>
        <w:t>CONTRATANTE</w:t>
      </w:r>
      <w:r w:rsidRPr="00294B73">
        <w:rPr>
          <w:rFonts w:ascii="Times New Roman" w:eastAsia="Times New Roman" w:hAnsi="Times New Roman" w:cs="Times New Roman"/>
          <w:sz w:val="24"/>
          <w:szCs w:val="24"/>
          <w:lang w:eastAsia="pt-BR"/>
        </w:rPr>
        <w:t>; e do outro lado a empresa abaixo descrita e qualificada, nos termos da Lei Federal nº 8.666 de 21 de junho de 1993, com suas alterações, do Decreto Federal nº 7.892 de 23 de janeiro de 2013 e da Lei Complementar nº 123, de 16 de dezembro de 2006 e do Decreto Municipal nº 338, de 08 de novembro de 2007, e demais exigências deste Edital; conforme documento de credenciamento ou procuração inserta nos autos, resolve registrar os preços, conforme decisão exarada no Processo Licitatório Modalidade Pregão Presencial pelo Sistema de Registro de Preços nº 021/2015 - PMI, consoante as seguintes cláusulas e condições:</w:t>
      </w:r>
    </w:p>
    <w:p w:rsidR="00682AF7" w:rsidRPr="00294B73" w:rsidRDefault="00682AF7" w:rsidP="00682AF7">
      <w:pPr>
        <w:spacing w:after="0" w:line="240" w:lineRule="auto"/>
        <w:jc w:val="center"/>
        <w:rPr>
          <w:rFonts w:ascii="Times New Roman" w:eastAsia="Times New Roman" w:hAnsi="Times New Roman" w:cs="Times New Roman"/>
          <w:sz w:val="24"/>
          <w:szCs w:val="24"/>
          <w:u w:val="single"/>
          <w:lang w:eastAsia="pt-BR"/>
        </w:rPr>
      </w:pPr>
    </w:p>
    <w:p w:rsidR="00682AF7" w:rsidRPr="00294B73" w:rsidRDefault="00682AF7" w:rsidP="00682AF7">
      <w:pPr>
        <w:tabs>
          <w:tab w:val="num" w:pos="0"/>
        </w:tabs>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PRIMEIRA:</w:t>
      </w: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b/>
          <w:sz w:val="24"/>
          <w:szCs w:val="24"/>
          <w:lang w:eastAsia="pt-BR"/>
        </w:rPr>
        <w:t>Objeto–</w:t>
      </w:r>
    </w:p>
    <w:p w:rsidR="00682AF7" w:rsidRPr="00294B73" w:rsidRDefault="00682AF7" w:rsidP="00682AF7">
      <w:pPr>
        <w:spacing w:after="0" w:line="240" w:lineRule="auto"/>
        <w:ind w:right="-54"/>
        <w:jc w:val="both"/>
        <w:rPr>
          <w:rFonts w:ascii="Times New Roman" w:eastAsia="Times New Roman" w:hAnsi="Times New Roman" w:cs="Times New Roman"/>
          <w:bCs/>
          <w:sz w:val="24"/>
          <w:szCs w:val="24"/>
          <w:lang w:eastAsia="pt-BR"/>
        </w:rPr>
      </w:pPr>
      <w:r w:rsidRPr="00294B73">
        <w:rPr>
          <w:rFonts w:ascii="Times New Roman" w:eastAsia="Times New Roman" w:hAnsi="Times New Roman" w:cs="Times New Roman"/>
          <w:b/>
          <w:sz w:val="24"/>
          <w:szCs w:val="24"/>
          <w:lang w:eastAsia="pt-BR"/>
        </w:rPr>
        <w:t xml:space="preserve">1.1. </w:t>
      </w:r>
      <w:r w:rsidRPr="00294B73">
        <w:rPr>
          <w:rFonts w:ascii="Times New Roman" w:eastAsia="Times New Roman" w:hAnsi="Times New Roman" w:cs="Times New Roman"/>
          <w:sz w:val="24"/>
          <w:szCs w:val="24"/>
          <w:lang w:eastAsia="pt-BR"/>
        </w:rPr>
        <w:t xml:space="preserve">O Objeto da presente Ata é o Registro de Preços é a </w:t>
      </w:r>
      <w:r w:rsidRPr="00294B73">
        <w:rPr>
          <w:rFonts w:ascii="Times New Roman" w:eastAsia="Times New Roman" w:hAnsi="Times New Roman" w:cs="Times New Roman"/>
          <w:b/>
          <w:bCs/>
          <w:sz w:val="24"/>
          <w:szCs w:val="24"/>
          <w:lang w:eastAsia="pt-BR"/>
        </w:rPr>
        <w:t>Contratação de empresa para Aquisição de Equipamentos (Informática, Comunicação e Telecomunicação), Material Permanente, Material de Consumo (Material de Processamento de Dados, Suprimento de Informática) e Prestação de Serviços de Manutenção e Conservação de Equipamentos de Processamento de Dados e Serviços Contínuos de Recarga de Cartuchos e Toners para Impressoras, destinados a suprir as necessidades das Secretarias de Administração Geral, Educação, Saúde, Assistência Social, Conselho Tutelar, Escolas, Pré-Escolas e Centros de Educação Infantil Municipais</w:t>
      </w:r>
      <w:r w:rsidRPr="00294B73">
        <w:rPr>
          <w:rFonts w:ascii="Times New Roman" w:eastAsia="Times New Roman" w:hAnsi="Times New Roman" w:cs="Times New Roman"/>
          <w:bCs/>
          <w:sz w:val="24"/>
          <w:szCs w:val="24"/>
          <w:lang w:eastAsia="pt-BR"/>
        </w:rPr>
        <w:t>.</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Cs/>
          <w:sz w:val="24"/>
          <w:szCs w:val="24"/>
          <w:lang w:eastAsia="pt-BR"/>
        </w:rPr>
        <w:t xml:space="preserve">, </w:t>
      </w:r>
      <w:r w:rsidRPr="00294B73">
        <w:rPr>
          <w:rFonts w:ascii="Times New Roman" w:eastAsia="Times New Roman" w:hAnsi="Times New Roman" w:cs="Times New Roman"/>
          <w:sz w:val="24"/>
          <w:szCs w:val="24"/>
          <w:lang w:eastAsia="pt-BR"/>
        </w:rPr>
        <w:t xml:space="preserve">conforme quantitativo, especificações e detalhamentos consignados no Pregão Presencial-SRP nº 021/2015, </w:t>
      </w:r>
      <w:r w:rsidRPr="00294B73">
        <w:rPr>
          <w:rFonts w:ascii="Times New Roman" w:eastAsia="Times New Roman" w:hAnsi="Times New Roman" w:cs="Times New Roman"/>
          <w:bCs/>
          <w:color w:val="000000"/>
          <w:sz w:val="24"/>
          <w:szCs w:val="24"/>
          <w:lang w:eastAsia="pt-BR"/>
        </w:rPr>
        <w:t xml:space="preserve">bem como a classificação obtida no certame, formulamos e homologamos a presente </w:t>
      </w:r>
      <w:r w:rsidRPr="00294B73">
        <w:rPr>
          <w:rFonts w:ascii="Times New Roman" w:eastAsia="Times New Roman" w:hAnsi="Times New Roman" w:cs="Times New Roman"/>
          <w:color w:val="000000"/>
          <w:sz w:val="24"/>
          <w:szCs w:val="24"/>
          <w:lang w:eastAsia="pt-BR"/>
        </w:rPr>
        <w:t>ATA DE REGISTRO DE PREÇOS</w:t>
      </w:r>
      <w:r w:rsidRPr="00294B73">
        <w:rPr>
          <w:rFonts w:ascii="Times New Roman" w:eastAsia="Times New Roman" w:hAnsi="Times New Roman" w:cs="Times New Roman"/>
          <w:sz w:val="24"/>
          <w:szCs w:val="24"/>
          <w:lang w:eastAsia="pt-BR"/>
        </w:rPr>
        <w:t xml:space="preserve"> que juntamente com a proposta da </w:t>
      </w:r>
      <w:r w:rsidRPr="00294B73">
        <w:rPr>
          <w:rFonts w:ascii="Times New Roman" w:eastAsia="Times New Roman" w:hAnsi="Times New Roman" w:cs="Times New Roman"/>
          <w:bCs/>
          <w:sz w:val="24"/>
          <w:szCs w:val="24"/>
          <w:lang w:eastAsia="pt-BR"/>
        </w:rPr>
        <w:t>DETENTORA</w:t>
      </w:r>
      <w:r w:rsidRPr="00294B73">
        <w:rPr>
          <w:rFonts w:ascii="Times New Roman" w:eastAsia="Times New Roman" w:hAnsi="Times New Roman" w:cs="Times New Roman"/>
          <w:sz w:val="24"/>
          <w:szCs w:val="24"/>
          <w:lang w:eastAsia="pt-BR"/>
        </w:rPr>
        <w:t>, para todos os fins de direito, obrigando as partes em todos os seus termos, passam a integrar este instrumento, independentemente de transcrição.</w:t>
      </w:r>
    </w:p>
    <w:p w:rsidR="00682AF7" w:rsidRPr="00294B73"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1.1.1.</w:t>
      </w:r>
      <w:r w:rsidRPr="00294B73">
        <w:rPr>
          <w:rFonts w:ascii="Times New Roman" w:eastAsia="Times New Roman" w:hAnsi="Times New Roman" w:cs="Times New Roman"/>
          <w:sz w:val="24"/>
          <w:szCs w:val="24"/>
          <w:lang w:eastAsia="pt-BR"/>
        </w:rPr>
        <w:t xml:space="preserve"> A empresa</w:t>
      </w:r>
      <w:r w:rsidR="00EF39AA" w:rsidRPr="00294B73">
        <w:rPr>
          <w:rFonts w:ascii="Times New Roman" w:eastAsia="Times New Roman" w:hAnsi="Times New Roman" w:cs="Times New Roman"/>
          <w:sz w:val="24"/>
          <w:szCs w:val="24"/>
          <w:lang w:eastAsia="pt-BR"/>
        </w:rPr>
        <w:t xml:space="preserve"> </w:t>
      </w:r>
      <w:r w:rsidR="00EF39AA" w:rsidRPr="00294B73">
        <w:rPr>
          <w:rFonts w:ascii="Times New Roman" w:hAnsi="Times New Roman" w:cs="Times New Roman"/>
          <w:b/>
          <w:sz w:val="24"/>
          <w:szCs w:val="24"/>
        </w:rPr>
        <w:t>SILENE APARECIDA DE OLIVEIRA 04310620990</w:t>
      </w:r>
      <w:r w:rsidR="00EF39AA" w:rsidRPr="00294B73">
        <w:rPr>
          <w:rFonts w:ascii="Times New Roman" w:hAnsi="Times New Roman" w:cs="Times New Roman"/>
          <w:sz w:val="24"/>
          <w:szCs w:val="24"/>
        </w:rPr>
        <w:t xml:space="preserve">, inscrita no CNPJ sob o nº. </w:t>
      </w:r>
      <w:r w:rsidR="00EF39AA" w:rsidRPr="00294B73">
        <w:rPr>
          <w:rFonts w:ascii="Times New Roman" w:hAnsi="Times New Roman" w:cs="Times New Roman"/>
          <w:b/>
          <w:sz w:val="24"/>
          <w:szCs w:val="24"/>
        </w:rPr>
        <w:t>14.127.814/0001-04</w:t>
      </w:r>
      <w:r w:rsidR="00EF39AA" w:rsidRPr="00294B73">
        <w:rPr>
          <w:rFonts w:ascii="Times New Roman" w:hAnsi="Times New Roman" w:cs="Times New Roman"/>
          <w:sz w:val="24"/>
          <w:szCs w:val="24"/>
        </w:rPr>
        <w:t xml:space="preserve">, com sede na </w:t>
      </w:r>
      <w:r w:rsidR="00EF39AA" w:rsidRPr="00294B73">
        <w:rPr>
          <w:rFonts w:ascii="Times New Roman" w:hAnsi="Times New Roman" w:cs="Times New Roman"/>
          <w:b/>
          <w:sz w:val="24"/>
          <w:szCs w:val="24"/>
        </w:rPr>
        <w:t>AVENIDA INTERVENTOR MANOEL RIBAS nº 212</w:t>
      </w:r>
      <w:r w:rsidR="00EF39AA" w:rsidRPr="00294B73">
        <w:rPr>
          <w:rFonts w:ascii="Times New Roman" w:hAnsi="Times New Roman" w:cs="Times New Roman"/>
          <w:sz w:val="24"/>
          <w:szCs w:val="24"/>
        </w:rPr>
        <w:t xml:space="preserve">, na cidade de Itambaracá, Estado do Paraná,CEP: 86.375-000, sendo o senhor </w:t>
      </w:r>
      <w:r w:rsidR="00EF39AA" w:rsidRPr="00294B73">
        <w:rPr>
          <w:rFonts w:ascii="Times New Roman" w:hAnsi="Times New Roman" w:cs="Times New Roman"/>
          <w:b/>
          <w:sz w:val="24"/>
          <w:szCs w:val="24"/>
        </w:rPr>
        <w:t>WANDER ADRIANO MALUF MIRANDA</w:t>
      </w:r>
      <w:r w:rsidR="00EF39AA" w:rsidRPr="00294B73">
        <w:rPr>
          <w:rFonts w:ascii="Times New Roman" w:hAnsi="Times New Roman" w:cs="Times New Roman"/>
          <w:sz w:val="24"/>
          <w:szCs w:val="24"/>
        </w:rPr>
        <w:t xml:space="preserve">, portador do RG nº </w:t>
      </w:r>
      <w:r w:rsidR="00EF39AA" w:rsidRPr="00294B73">
        <w:rPr>
          <w:rFonts w:ascii="Times New Roman" w:hAnsi="Times New Roman" w:cs="Times New Roman"/>
          <w:b/>
          <w:sz w:val="24"/>
          <w:szCs w:val="24"/>
        </w:rPr>
        <w:t>4.750.291-8</w:t>
      </w:r>
      <w:r w:rsidR="00EF39AA" w:rsidRPr="00294B73">
        <w:rPr>
          <w:rFonts w:ascii="Times New Roman" w:hAnsi="Times New Roman" w:cs="Times New Roman"/>
          <w:sz w:val="24"/>
          <w:szCs w:val="24"/>
        </w:rPr>
        <w:t xml:space="preserve">, CPF nº </w:t>
      </w:r>
      <w:r w:rsidR="00EF39AA" w:rsidRPr="00294B73">
        <w:rPr>
          <w:rFonts w:ascii="Times New Roman" w:hAnsi="Times New Roman" w:cs="Times New Roman"/>
          <w:b/>
          <w:sz w:val="24"/>
          <w:szCs w:val="24"/>
        </w:rPr>
        <w:t>016.624.279-99</w:t>
      </w:r>
      <w:r w:rsidR="00EF39AA" w:rsidRPr="00294B73">
        <w:rPr>
          <w:rFonts w:ascii="Times New Roman" w:hAnsi="Times New Roman" w:cs="Times New Roman"/>
          <w:sz w:val="24"/>
          <w:szCs w:val="24"/>
        </w:rPr>
        <w:t>, residente à Rua Geraldo Maluta, 117, na cidade de Itambaracá, Estado do Paraná, CEP: 86.375-000</w:t>
      </w:r>
      <w:r w:rsidR="008F0E54" w:rsidRPr="00294B73">
        <w:rPr>
          <w:rFonts w:ascii="Times New Roman" w:hAnsi="Times New Roman" w:cs="Times New Roman"/>
          <w:sz w:val="24"/>
          <w:szCs w:val="24"/>
        </w:rPr>
        <w:t>,</w:t>
      </w:r>
      <w:r w:rsidRPr="00294B73">
        <w:rPr>
          <w:rFonts w:ascii="Times New Roman" w:eastAsia="Times New Roman" w:hAnsi="Times New Roman" w:cs="Times New Roman"/>
          <w:sz w:val="24"/>
          <w:szCs w:val="24"/>
          <w:lang w:eastAsia="pt-BR"/>
        </w:rPr>
        <w:t xml:space="preserve">doravante denominada </w:t>
      </w:r>
      <w:r w:rsidRPr="00294B73">
        <w:rPr>
          <w:rFonts w:ascii="Times New Roman" w:eastAsia="Times New Roman" w:hAnsi="Times New Roman" w:cs="Times New Roman"/>
          <w:b/>
          <w:sz w:val="24"/>
          <w:szCs w:val="24"/>
          <w:lang w:eastAsia="pt-BR"/>
        </w:rPr>
        <w:t>DETENTORA</w:t>
      </w:r>
      <w:r w:rsidRPr="00294B73">
        <w:rPr>
          <w:rFonts w:ascii="Times New Roman" w:eastAsia="Times New Roman" w:hAnsi="Times New Roman" w:cs="Times New Roman"/>
          <w:sz w:val="24"/>
          <w:szCs w:val="24"/>
          <w:lang w:eastAsia="pt-BR"/>
        </w:rPr>
        <w:t xml:space="preserve">, obriga-se a fornecer ao Município de Itambaracá - Pr, de acordo com as solicitações feitas pela </w:t>
      </w:r>
      <w:r w:rsidRPr="00294B73">
        <w:rPr>
          <w:rFonts w:ascii="Times New Roman" w:eastAsia="Times New Roman" w:hAnsi="Times New Roman" w:cs="Times New Roman"/>
          <w:b/>
          <w:sz w:val="24"/>
          <w:szCs w:val="24"/>
          <w:lang w:eastAsia="pt-BR"/>
        </w:rPr>
        <w:t>CONTRATANTE</w:t>
      </w:r>
      <w:r w:rsidRPr="00294B73">
        <w:rPr>
          <w:rFonts w:ascii="Times New Roman" w:eastAsia="Times New Roman" w:hAnsi="Times New Roman" w:cs="Times New Roman"/>
          <w:sz w:val="24"/>
          <w:szCs w:val="24"/>
          <w:lang w:eastAsia="pt-BR"/>
        </w:rPr>
        <w:t>, os itens a seguir:</w:t>
      </w:r>
    </w:p>
    <w:tbl>
      <w:tblPr>
        <w:tblW w:w="105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1544"/>
        <w:gridCol w:w="948"/>
        <w:gridCol w:w="1417"/>
        <w:gridCol w:w="1843"/>
      </w:tblGrid>
      <w:tr w:rsidR="00EF39AA" w:rsidRPr="00EF39AA" w:rsidTr="00294B73">
        <w:tc>
          <w:tcPr>
            <w:tcW w:w="716" w:type="dxa"/>
          </w:tcPr>
          <w:p w:rsidR="00EF39AA" w:rsidRPr="00EF39AA" w:rsidRDefault="00EF39AA" w:rsidP="00EF39AA">
            <w:pPr>
              <w:spacing w:after="0" w:line="240" w:lineRule="auto"/>
              <w:jc w:val="center"/>
              <w:rPr>
                <w:rFonts w:ascii="Times New Roman" w:eastAsia="Times New Roman" w:hAnsi="Times New Roman" w:cs="Times New Roman"/>
                <w:b/>
                <w:sz w:val="24"/>
                <w:szCs w:val="24"/>
                <w:lang w:eastAsia="pt-BR"/>
              </w:rPr>
            </w:pPr>
            <w:bookmarkStart w:id="0" w:name="_GoBack"/>
            <w:r w:rsidRPr="00EF39AA">
              <w:rPr>
                <w:rFonts w:ascii="Times New Roman" w:eastAsia="Times New Roman" w:hAnsi="Times New Roman" w:cs="Times New Roman"/>
                <w:b/>
                <w:sz w:val="24"/>
                <w:szCs w:val="24"/>
                <w:lang w:eastAsia="pt-BR"/>
              </w:rPr>
              <w:t>Item</w:t>
            </w:r>
          </w:p>
        </w:tc>
        <w:tc>
          <w:tcPr>
            <w:tcW w:w="4104" w:type="dxa"/>
          </w:tcPr>
          <w:p w:rsidR="00EF39AA" w:rsidRPr="00EF39AA" w:rsidRDefault="00EF39AA" w:rsidP="00EF39AA">
            <w:pPr>
              <w:spacing w:after="0" w:line="240" w:lineRule="auto"/>
              <w:jc w:val="center"/>
              <w:rPr>
                <w:rFonts w:ascii="Times New Roman" w:eastAsia="Times New Roman" w:hAnsi="Times New Roman" w:cs="Times New Roman"/>
                <w:b/>
                <w:sz w:val="24"/>
                <w:szCs w:val="24"/>
                <w:lang w:eastAsia="pt-BR"/>
              </w:rPr>
            </w:pPr>
            <w:r w:rsidRPr="00EF39AA">
              <w:rPr>
                <w:rFonts w:ascii="Times New Roman" w:eastAsia="Times New Roman" w:hAnsi="Times New Roman" w:cs="Times New Roman"/>
                <w:b/>
                <w:sz w:val="24"/>
                <w:szCs w:val="24"/>
                <w:lang w:eastAsia="pt-BR"/>
              </w:rPr>
              <w:t>Descrição</w:t>
            </w:r>
          </w:p>
        </w:tc>
        <w:tc>
          <w:tcPr>
            <w:tcW w:w="1544" w:type="dxa"/>
          </w:tcPr>
          <w:p w:rsidR="00EF39AA" w:rsidRPr="00EF39AA" w:rsidRDefault="00EF39AA" w:rsidP="00EF39AA">
            <w:pPr>
              <w:spacing w:after="0" w:line="240" w:lineRule="auto"/>
              <w:jc w:val="center"/>
              <w:rPr>
                <w:rFonts w:ascii="Times New Roman" w:eastAsia="Times New Roman" w:hAnsi="Times New Roman" w:cs="Times New Roman"/>
                <w:b/>
                <w:sz w:val="24"/>
                <w:szCs w:val="24"/>
                <w:lang w:eastAsia="pt-BR"/>
              </w:rPr>
            </w:pPr>
            <w:r w:rsidRPr="00EF39AA">
              <w:rPr>
                <w:rFonts w:ascii="Times New Roman" w:eastAsia="Times New Roman" w:hAnsi="Times New Roman" w:cs="Times New Roman"/>
                <w:b/>
                <w:sz w:val="24"/>
                <w:szCs w:val="24"/>
                <w:lang w:eastAsia="pt-BR"/>
              </w:rPr>
              <w:t>Marca</w:t>
            </w:r>
          </w:p>
        </w:tc>
        <w:tc>
          <w:tcPr>
            <w:tcW w:w="948" w:type="dxa"/>
          </w:tcPr>
          <w:p w:rsidR="00EF39AA" w:rsidRPr="00EF39AA" w:rsidRDefault="00EF39AA" w:rsidP="00EF39AA">
            <w:pPr>
              <w:spacing w:after="0" w:line="240" w:lineRule="auto"/>
              <w:jc w:val="center"/>
              <w:rPr>
                <w:rFonts w:ascii="Times New Roman" w:eastAsia="Times New Roman" w:hAnsi="Times New Roman" w:cs="Times New Roman"/>
                <w:b/>
                <w:sz w:val="24"/>
                <w:szCs w:val="24"/>
                <w:lang w:eastAsia="pt-BR"/>
              </w:rPr>
            </w:pPr>
            <w:r w:rsidRPr="00EF39AA">
              <w:rPr>
                <w:rFonts w:ascii="Times New Roman" w:eastAsia="Times New Roman" w:hAnsi="Times New Roman" w:cs="Times New Roman"/>
                <w:b/>
                <w:sz w:val="24"/>
                <w:szCs w:val="24"/>
                <w:lang w:eastAsia="pt-BR"/>
              </w:rPr>
              <w:t>Quant.</w:t>
            </w:r>
          </w:p>
        </w:tc>
        <w:tc>
          <w:tcPr>
            <w:tcW w:w="1417" w:type="dxa"/>
          </w:tcPr>
          <w:p w:rsidR="00EF39AA" w:rsidRPr="00EF39AA" w:rsidRDefault="00EF39AA" w:rsidP="00EF39AA">
            <w:pPr>
              <w:spacing w:after="0" w:line="240" w:lineRule="auto"/>
              <w:jc w:val="center"/>
              <w:rPr>
                <w:rFonts w:ascii="Times New Roman" w:eastAsia="Times New Roman" w:hAnsi="Times New Roman" w:cs="Times New Roman"/>
                <w:b/>
                <w:sz w:val="24"/>
                <w:szCs w:val="24"/>
                <w:lang w:eastAsia="pt-BR"/>
              </w:rPr>
            </w:pPr>
            <w:r w:rsidRPr="00EF39AA">
              <w:rPr>
                <w:rFonts w:ascii="Times New Roman" w:eastAsia="Times New Roman" w:hAnsi="Times New Roman" w:cs="Times New Roman"/>
                <w:b/>
                <w:sz w:val="24"/>
                <w:szCs w:val="24"/>
                <w:lang w:eastAsia="pt-BR"/>
              </w:rPr>
              <w:t>Valor Unit.</w:t>
            </w:r>
          </w:p>
        </w:tc>
        <w:tc>
          <w:tcPr>
            <w:tcW w:w="1843" w:type="dxa"/>
          </w:tcPr>
          <w:p w:rsidR="00EF39AA" w:rsidRPr="00EF39AA" w:rsidRDefault="00EF39AA" w:rsidP="00EF39AA">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EF39AA">
              <w:rPr>
                <w:rFonts w:ascii="Times New Roman" w:eastAsia="Times New Roman" w:hAnsi="Times New Roman" w:cs="Times New Roman"/>
                <w:b/>
                <w:sz w:val="24"/>
                <w:szCs w:val="24"/>
                <w:lang w:eastAsia="pt-BR"/>
              </w:rPr>
              <w:t>Valor. Total</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begin"/>
            </w:r>
            <w:r w:rsidRPr="00EF39AA">
              <w:rPr>
                <w:rFonts w:ascii="Times New Roman" w:eastAsia="Times New Roman" w:hAnsi="Times New Roman" w:cs="Times New Roman"/>
                <w:sz w:val="24"/>
                <w:szCs w:val="24"/>
                <w:lang w:eastAsia="pt-BR"/>
              </w:rPr>
              <w:instrText xml:space="preserve"> MERGEFIELD "SequenciaItem_DentroDeTabela"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1</w:t>
            </w:r>
            <w:r w:rsidRPr="00EF39AA">
              <w:rPr>
                <w:rFonts w:ascii="Times New Roman" w:eastAsia="Times New Roman" w:hAnsi="Times New Roman" w:cs="Times New Roman"/>
                <w:sz w:val="24"/>
                <w:szCs w:val="24"/>
                <w:lang w:eastAsia="pt-BR"/>
              </w:rPr>
              <w:fldChar w:fldCharType="end"/>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begin"/>
            </w:r>
            <w:r w:rsidRPr="00EF39AA">
              <w:rPr>
                <w:rFonts w:ascii="Times New Roman" w:eastAsia="Times New Roman" w:hAnsi="Times New Roman" w:cs="Times New Roman"/>
                <w:sz w:val="24"/>
                <w:szCs w:val="24"/>
                <w:lang w:eastAsia="pt-BR"/>
              </w:rPr>
              <w:instrText xml:space="preserve"> MERGEFIELD "ItensDaLicitação_DentroDeTabela"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DISCO RÍGIDO (HD) 500 GB</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Capacidade mínima: 500 GB</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Interface: SATA 3.0Gb/s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Bytes por Setor: 512</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Padrão de Leitura / Gravação: 16</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lastRenderedPageBreak/>
              <w:t>Tempo de Escrita mínima: média de 10.0 ms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Tempo de Procura mínima: média de 8.5 ms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Latência mínima: média de 4.16 ms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Tamanho do Cache mínimo: 8 Mb</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Velocidade dos Discos: 7.200 RPM</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Formato: 3,5 INCH</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end"/>
            </w: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lastRenderedPageBreak/>
              <w:fldChar w:fldCharType="begin"/>
            </w:r>
            <w:r w:rsidRPr="00EF39AA">
              <w:rPr>
                <w:rFonts w:ascii="Times New Roman" w:eastAsia="Times New Roman" w:hAnsi="Times New Roman" w:cs="Times New Roman"/>
                <w:sz w:val="24"/>
                <w:szCs w:val="24"/>
                <w:lang w:eastAsia="pt-BR"/>
              </w:rPr>
              <w:instrText xml:space="preserve"> MERGEFIELD "ItensDaLicitação_DentroDeTabela"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Western digital</w:t>
            </w:r>
            <w:r w:rsidRPr="00EF39AA">
              <w:rPr>
                <w:rFonts w:ascii="Times New Roman" w:eastAsia="Times New Roman" w:hAnsi="Times New Roman" w:cs="Times New Roman"/>
                <w:sz w:val="24"/>
                <w:szCs w:val="24"/>
                <w:lang w:eastAsia="pt-BR"/>
              </w:rPr>
              <w:fldChar w:fldCharType="end"/>
            </w: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begin"/>
            </w:r>
            <w:r w:rsidRPr="00EF39AA">
              <w:rPr>
                <w:rFonts w:ascii="Times New Roman" w:eastAsia="Times New Roman" w:hAnsi="Times New Roman" w:cs="Times New Roman"/>
                <w:sz w:val="24"/>
                <w:szCs w:val="24"/>
                <w:lang w:eastAsia="pt-BR"/>
              </w:rPr>
              <w:instrText xml:space="preserve"> MERGEFIELD "QuantidadeDosItens_DentroDeTabela"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7,00</w:t>
            </w:r>
            <w:r w:rsidRPr="00EF39AA">
              <w:rPr>
                <w:rFonts w:ascii="Times New Roman" w:eastAsia="Times New Roman" w:hAnsi="Times New Roman" w:cs="Times New Roman"/>
                <w:sz w:val="24"/>
                <w:szCs w:val="24"/>
                <w:lang w:eastAsia="pt-BR"/>
              </w:rPr>
              <w:fldChar w:fldCharType="end"/>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begin"/>
            </w:r>
            <w:r w:rsidRPr="00EF39AA">
              <w:rPr>
                <w:rFonts w:ascii="Times New Roman" w:eastAsia="Times New Roman" w:hAnsi="Times New Roman" w:cs="Times New Roman"/>
                <w:sz w:val="24"/>
                <w:szCs w:val="24"/>
                <w:lang w:eastAsia="pt-BR"/>
              </w:rPr>
              <w:instrText xml:space="preserve"> MERGEFIELD "ValorUnitário_DentroDeTabela"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R$ 273,40</w:t>
            </w:r>
            <w:r w:rsidRPr="00EF39AA">
              <w:rPr>
                <w:rFonts w:ascii="Times New Roman" w:eastAsia="Times New Roman" w:hAnsi="Times New Roman" w:cs="Times New Roman"/>
                <w:sz w:val="24"/>
                <w:szCs w:val="24"/>
                <w:lang w:eastAsia="pt-BR"/>
              </w:rPr>
              <w:fldChar w:fldCharType="end"/>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fldChar w:fldCharType="begin"/>
            </w:r>
            <w:r w:rsidRPr="00EF39AA">
              <w:rPr>
                <w:rFonts w:ascii="Times New Roman" w:eastAsia="Times New Roman" w:hAnsi="Times New Roman" w:cs="Times New Roman"/>
                <w:sz w:val="24"/>
                <w:szCs w:val="24"/>
                <w:lang w:eastAsia="pt-BR"/>
              </w:rPr>
              <w:instrText xml:space="preserve"> MERGEFIELD "ValorTotal_DentroDeTabela" </w:instrText>
            </w:r>
            <w:r w:rsidRPr="00EF39AA">
              <w:rPr>
                <w:rFonts w:ascii="Times New Roman" w:eastAsia="Times New Roman" w:hAnsi="Times New Roman" w:cs="Times New Roman"/>
                <w:sz w:val="24"/>
                <w:szCs w:val="24"/>
                <w:lang w:eastAsia="pt-BR"/>
              </w:rPr>
              <w:fldChar w:fldCharType="separate"/>
            </w:r>
            <w:r w:rsidRPr="00EF39AA">
              <w:rPr>
                <w:rFonts w:ascii="Times New Roman" w:eastAsia="Times New Roman" w:hAnsi="Times New Roman" w:cs="Times New Roman"/>
                <w:sz w:val="24"/>
                <w:szCs w:val="24"/>
                <w:lang w:eastAsia="pt-BR"/>
              </w:rPr>
              <w:t>R$ 1.913,80</w:t>
            </w:r>
            <w:r w:rsidRPr="00EF39AA">
              <w:rPr>
                <w:rFonts w:ascii="Times New Roman" w:eastAsia="Times New Roman" w:hAnsi="Times New Roman" w:cs="Times New Roman"/>
                <w:sz w:val="24"/>
                <w:szCs w:val="24"/>
                <w:lang w:eastAsia="pt-BR"/>
              </w:rPr>
              <w:fldChar w:fldCharType="end"/>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lastRenderedPageBreak/>
              <w:t>2</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FONTE ENERGIA DO TIPO ATX padrão ATX 24+12W pinos 500W</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Lite</w:t>
            </w: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15,00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R$ 195,60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R$ 2.934,00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3</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MOUSE ÓPTICO USB: Tecnologia: Optica; Conexão: USB. Resolução mínima: 1000dpi. Roda de rolagem: 1 scroll. Plug and play. Designer ergonômico, com três botões (incluindo tecla de rolagem), com formato ergonômico e conformação ambidestra. Cor predominante: Preto. Comprimento minimo do fio: 1.5 metro. Para Computador PC, compatível com Windows 98SE/2000/ME/XP/VISTA. Garantia mínima de 12 (doze) meses.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Fortrek</w:t>
            </w: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30,00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R$ 16,30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R$ 489,00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4</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Hora Técnica em Manutenção de Impressoras Matriciais/Laser/Deskjet</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150,00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R$ 62,50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R$ 9.375,00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5</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Horas de Manutenção em Equipamentos de Informática</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200,00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R$ 51,00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R$ 10.200,00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6</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Horas de Manutenção em Notebook</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50,00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R$ 69,50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R$ 3.475,00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7</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Manutenção em Infraestruturas de Redes Físicas e Redes Sem Fio e Patch Panel</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150,00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R$ 158,50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R$ 23.775,00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8</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Manutenção em Servidores e Banco de Dados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150,00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R$ 249,50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R$ 37.425,00</w:t>
            </w:r>
          </w:p>
        </w:tc>
      </w:tr>
      <w:tr w:rsidR="00EF39AA" w:rsidRPr="00EF39AA" w:rsidTr="00294B73">
        <w:tc>
          <w:tcPr>
            <w:tcW w:w="716"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9</w:t>
            </w:r>
          </w:p>
        </w:tc>
        <w:tc>
          <w:tcPr>
            <w:tcW w:w="410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Implantação de Rede de Dados</w:t>
            </w:r>
          </w:p>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1544" w:type="dxa"/>
          </w:tcPr>
          <w:p w:rsidR="00EF39AA" w:rsidRPr="00EF39AA" w:rsidRDefault="00EF39AA" w:rsidP="00EF39AA">
            <w:pPr>
              <w:spacing w:after="0" w:line="240" w:lineRule="auto"/>
              <w:rPr>
                <w:rFonts w:ascii="Times New Roman" w:eastAsia="Times New Roman" w:hAnsi="Times New Roman" w:cs="Times New Roman"/>
                <w:sz w:val="24"/>
                <w:szCs w:val="24"/>
                <w:lang w:eastAsia="pt-BR"/>
              </w:rPr>
            </w:pPr>
          </w:p>
        </w:tc>
        <w:tc>
          <w:tcPr>
            <w:tcW w:w="948"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150,00</w:t>
            </w:r>
          </w:p>
        </w:tc>
        <w:tc>
          <w:tcPr>
            <w:tcW w:w="1417" w:type="dxa"/>
          </w:tcPr>
          <w:p w:rsidR="00EF39AA" w:rsidRPr="00EF39AA" w:rsidRDefault="00EF39AA" w:rsidP="00EF39AA">
            <w:pPr>
              <w:spacing w:after="0" w:line="240" w:lineRule="auto"/>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R$ 329,50</w:t>
            </w:r>
          </w:p>
        </w:tc>
        <w:tc>
          <w:tcPr>
            <w:tcW w:w="1843" w:type="dxa"/>
          </w:tcPr>
          <w:p w:rsidR="00EF39AA" w:rsidRPr="00EF39AA" w:rsidRDefault="00EF39AA" w:rsidP="00EF39AA">
            <w:pPr>
              <w:spacing w:after="0" w:line="240" w:lineRule="auto"/>
              <w:ind w:right="72"/>
              <w:jc w:val="right"/>
              <w:rPr>
                <w:rFonts w:ascii="Times New Roman" w:eastAsia="Times New Roman" w:hAnsi="Times New Roman" w:cs="Times New Roman"/>
                <w:sz w:val="24"/>
                <w:szCs w:val="24"/>
                <w:lang w:eastAsia="pt-BR"/>
              </w:rPr>
            </w:pPr>
            <w:r w:rsidRPr="00EF39AA">
              <w:rPr>
                <w:rFonts w:ascii="Times New Roman" w:eastAsia="Times New Roman" w:hAnsi="Times New Roman" w:cs="Times New Roman"/>
                <w:sz w:val="24"/>
                <w:szCs w:val="24"/>
                <w:lang w:eastAsia="pt-BR"/>
              </w:rPr>
              <w:t>R$ 49.425,00</w:t>
            </w:r>
          </w:p>
        </w:tc>
      </w:tr>
      <w:bookmarkEnd w:id="0"/>
    </w:tbl>
    <w:p w:rsidR="00682AF7" w:rsidRPr="00294B73" w:rsidRDefault="00682AF7" w:rsidP="00682AF7">
      <w:pPr>
        <w:tabs>
          <w:tab w:val="num" w:pos="0"/>
        </w:tabs>
        <w:spacing w:after="0" w:line="240" w:lineRule="auto"/>
        <w:jc w:val="both"/>
        <w:rPr>
          <w:rFonts w:ascii="Times New Roman" w:eastAsia="Times New Roman" w:hAnsi="Times New Roman" w:cs="Times New Roman"/>
          <w:sz w:val="24"/>
          <w:szCs w:val="24"/>
          <w:lang w:eastAsia="pt-BR"/>
        </w:rPr>
      </w:pPr>
    </w:p>
    <w:p w:rsidR="00682AF7" w:rsidRPr="00294B73"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294B73">
        <w:rPr>
          <w:rFonts w:ascii="Times New Roman" w:eastAsia="Times New Roman" w:hAnsi="Times New Roman" w:cs="Times New Roman"/>
          <w:b/>
          <w:sz w:val="24"/>
          <w:szCs w:val="24"/>
          <w:lang w:eastAsia="pt-BR"/>
        </w:rPr>
        <w:t>CLÁUSULA SEGUNDA: VALOR CONTRATUAL</w:t>
      </w:r>
    </w:p>
    <w:p w:rsidR="00682AF7" w:rsidRPr="00294B73" w:rsidRDefault="00682AF7" w:rsidP="005B4596">
      <w:pPr>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2.1</w:t>
      </w:r>
      <w:r w:rsidRPr="00294B73">
        <w:rPr>
          <w:rFonts w:ascii="Times New Roman" w:eastAsia="Times New Roman" w:hAnsi="Times New Roman" w:cs="Times New Roman"/>
          <w:sz w:val="24"/>
          <w:szCs w:val="24"/>
          <w:lang w:eastAsia="pt-BR"/>
        </w:rPr>
        <w:t>. Pelo fornecimento do objeto ora contratado, a CONTRATANTE pagará a CONTRATADA o valor de R$</w:t>
      </w:r>
      <w:r w:rsidR="008F0E54" w:rsidRPr="00294B73">
        <w:rPr>
          <w:rFonts w:ascii="Times New Roman" w:hAnsi="Times New Roman" w:cs="Times New Roman"/>
          <w:b/>
          <w:sz w:val="24"/>
          <w:szCs w:val="24"/>
        </w:rPr>
        <w:t xml:space="preserve"> </w:t>
      </w:r>
      <w:r w:rsidR="00EF39AA" w:rsidRPr="00294B73">
        <w:rPr>
          <w:rFonts w:ascii="Times New Roman" w:hAnsi="Times New Roman" w:cs="Times New Roman"/>
          <w:b/>
          <w:sz w:val="24"/>
          <w:szCs w:val="24"/>
        </w:rPr>
        <w:t xml:space="preserve">- </w:t>
      </w:r>
      <w:r w:rsidR="00EF39AA" w:rsidRPr="00294B73">
        <w:rPr>
          <w:rFonts w:ascii="Times New Roman" w:hAnsi="Times New Roman" w:cs="Times New Roman"/>
          <w:b/>
          <w:sz w:val="24"/>
          <w:szCs w:val="24"/>
        </w:rPr>
        <w:fldChar w:fldCharType="begin"/>
      </w:r>
      <w:r w:rsidR="00EF39AA" w:rsidRPr="00294B73">
        <w:rPr>
          <w:rFonts w:ascii="Times New Roman" w:hAnsi="Times New Roman" w:cs="Times New Roman"/>
          <w:b/>
          <w:sz w:val="24"/>
          <w:szCs w:val="24"/>
        </w:rPr>
        <w:instrText xml:space="preserve"> MERGEFIELD "TotalHomologado" </w:instrText>
      </w:r>
      <w:r w:rsidR="00EF39AA" w:rsidRPr="00294B73">
        <w:rPr>
          <w:rFonts w:ascii="Times New Roman" w:hAnsi="Times New Roman" w:cs="Times New Roman"/>
          <w:b/>
          <w:sz w:val="24"/>
          <w:szCs w:val="24"/>
        </w:rPr>
        <w:fldChar w:fldCharType="separate"/>
      </w:r>
      <w:r w:rsidR="00EF39AA" w:rsidRPr="00294B73">
        <w:rPr>
          <w:rFonts w:ascii="Times New Roman" w:hAnsi="Times New Roman" w:cs="Times New Roman"/>
          <w:b/>
          <w:noProof/>
          <w:sz w:val="24"/>
          <w:szCs w:val="24"/>
        </w:rPr>
        <w:t xml:space="preserve"> 139.011,80</w:t>
      </w:r>
      <w:r w:rsidR="00EF39AA" w:rsidRPr="00294B73">
        <w:rPr>
          <w:rFonts w:ascii="Times New Roman" w:hAnsi="Times New Roman" w:cs="Times New Roman"/>
          <w:b/>
          <w:sz w:val="24"/>
          <w:szCs w:val="24"/>
        </w:rPr>
        <w:fldChar w:fldCharType="end"/>
      </w:r>
      <w:r w:rsidR="00FE2AFD" w:rsidRPr="00294B73">
        <w:rPr>
          <w:rFonts w:ascii="Times New Roman" w:hAnsi="Times New Roman" w:cs="Times New Roman"/>
          <w:b/>
          <w:sz w:val="24"/>
          <w:szCs w:val="24"/>
        </w:rPr>
        <w:t xml:space="preserve"> </w:t>
      </w:r>
      <w:r w:rsidR="00FE2AFD" w:rsidRPr="00294B73">
        <w:rPr>
          <w:rFonts w:ascii="Times New Roman" w:hAnsi="Times New Roman" w:cs="Times New Roman"/>
          <w:b/>
          <w:sz w:val="24"/>
          <w:szCs w:val="24"/>
        </w:rPr>
        <w:fldChar w:fldCharType="begin"/>
      </w:r>
      <w:r w:rsidR="00FE2AFD" w:rsidRPr="00294B73">
        <w:rPr>
          <w:rFonts w:ascii="Times New Roman" w:hAnsi="Times New Roman" w:cs="Times New Roman"/>
          <w:b/>
          <w:sz w:val="24"/>
          <w:szCs w:val="24"/>
        </w:rPr>
        <w:instrText xml:space="preserve"> MERGEFIELD "TotalHomologado" </w:instrText>
      </w:r>
      <w:r w:rsidR="00FE2AFD" w:rsidRPr="00294B73">
        <w:rPr>
          <w:rFonts w:ascii="Times New Roman" w:hAnsi="Times New Roman" w:cs="Times New Roman"/>
          <w:b/>
          <w:sz w:val="24"/>
          <w:szCs w:val="24"/>
        </w:rPr>
        <w:fldChar w:fldCharType="separate"/>
      </w:r>
      <w:r w:rsidR="00FE2AFD" w:rsidRPr="00294B73">
        <w:rPr>
          <w:rFonts w:ascii="Times New Roman" w:hAnsi="Times New Roman" w:cs="Times New Roman"/>
          <w:b/>
          <w:noProof/>
          <w:sz w:val="24"/>
          <w:szCs w:val="24"/>
        </w:rPr>
        <w:t xml:space="preserve"> </w:t>
      </w:r>
      <w:r w:rsidR="00FE2AFD" w:rsidRPr="00294B73">
        <w:rPr>
          <w:rFonts w:ascii="Times New Roman" w:hAnsi="Times New Roman" w:cs="Times New Roman"/>
          <w:b/>
          <w:sz w:val="24"/>
          <w:szCs w:val="24"/>
        </w:rPr>
        <w:fldChar w:fldCharType="end"/>
      </w:r>
      <w:r w:rsidR="00A12CB2" w:rsidRPr="00294B73">
        <w:rPr>
          <w:rFonts w:ascii="Times New Roman" w:hAnsi="Times New Roman" w:cs="Times New Roman"/>
          <w:b/>
          <w:sz w:val="24"/>
          <w:szCs w:val="24"/>
        </w:rPr>
        <w:t xml:space="preserve"> </w:t>
      </w:r>
      <w:r w:rsidR="005B4596" w:rsidRPr="00294B73">
        <w:rPr>
          <w:rFonts w:ascii="Times New Roman" w:eastAsia="Times New Roman" w:hAnsi="Times New Roman" w:cs="Times New Roman"/>
          <w:sz w:val="24"/>
          <w:szCs w:val="24"/>
          <w:lang w:eastAsia="pt-BR"/>
        </w:rPr>
        <w:t xml:space="preserve">( </w:t>
      </w:r>
      <w:r w:rsidR="00EF39AA" w:rsidRPr="00294B73">
        <w:rPr>
          <w:rFonts w:ascii="Times New Roman" w:eastAsia="Times New Roman" w:hAnsi="Times New Roman" w:cs="Times New Roman"/>
          <w:sz w:val="24"/>
          <w:szCs w:val="24"/>
          <w:lang w:eastAsia="pt-BR"/>
        </w:rPr>
        <w:t>cento e trinta e nove mil onze reais e oitenta centavos</w:t>
      </w:r>
      <w:r w:rsidR="00050B42" w:rsidRPr="00294B73">
        <w:rPr>
          <w:rFonts w:ascii="Times New Roman" w:eastAsia="Times New Roman" w:hAnsi="Times New Roman" w:cs="Times New Roman"/>
          <w:sz w:val="24"/>
          <w:szCs w:val="24"/>
          <w:lang w:eastAsia="pt-BR"/>
        </w:rPr>
        <w:t>)</w:t>
      </w:r>
      <w:r w:rsidR="005B4596"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sz w:val="24"/>
          <w:szCs w:val="24"/>
          <w:lang w:eastAsia="pt-BR"/>
        </w:rPr>
        <w:t>pelo total da contratação, referentes ao objeto descrito no subitem 1.1.1 do presente instrumento.</w:t>
      </w: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TERCEIRA: CONDIÇÕES DE PAGAMENTO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lastRenderedPageBreak/>
        <w:t>3.1.</w:t>
      </w:r>
      <w:r w:rsidRPr="00294B73">
        <w:rPr>
          <w:rFonts w:ascii="Times New Roman" w:eastAsia="Times New Roman" w:hAnsi="Times New Roman" w:cs="Times New Roman"/>
          <w:sz w:val="24"/>
          <w:szCs w:val="24"/>
          <w:lang w:eastAsia="pt-BR"/>
        </w:rPr>
        <w:t xml:space="preserve"> Pelo fiel e perfeito fornecimento/prestação de serviços, objeto desta licitação, o Município de Itambaracá, mediante apresentação da</w:t>
      </w:r>
      <w:r w:rsidRPr="00294B73">
        <w:rPr>
          <w:rFonts w:ascii="Times New Roman" w:eastAsia="Times New Roman" w:hAnsi="Times New Roman" w:cs="Times New Roman"/>
          <w:spacing w:val="18"/>
          <w:sz w:val="24"/>
          <w:szCs w:val="24"/>
          <w:lang w:eastAsia="pt-BR"/>
        </w:rPr>
        <w:t xml:space="preserve"> </w:t>
      </w:r>
      <w:r w:rsidRPr="00294B73">
        <w:rPr>
          <w:rFonts w:ascii="Times New Roman" w:eastAsia="Times New Roman" w:hAnsi="Times New Roman" w:cs="Times New Roman"/>
          <w:sz w:val="24"/>
          <w:szCs w:val="24"/>
          <w:lang w:eastAsia="pt-BR"/>
        </w:rPr>
        <w:t>nota</w:t>
      </w:r>
      <w:r w:rsidRPr="00294B73">
        <w:rPr>
          <w:rFonts w:ascii="Times New Roman" w:eastAsia="Times New Roman" w:hAnsi="Times New Roman" w:cs="Times New Roman"/>
          <w:spacing w:val="18"/>
          <w:sz w:val="24"/>
          <w:szCs w:val="24"/>
          <w:lang w:eastAsia="pt-BR"/>
        </w:rPr>
        <w:t xml:space="preserve"> </w:t>
      </w:r>
      <w:r w:rsidRPr="00294B73">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produtos/serviços efetivamente entregues/prestados e atestados, sem custos de frete e/ou outros adicionais.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3.2.1.</w:t>
      </w:r>
      <w:r w:rsidRPr="00294B73">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w:t>
      </w:r>
    </w:p>
    <w:p w:rsidR="00682AF7" w:rsidRPr="00294B73" w:rsidRDefault="00682AF7" w:rsidP="00682AF7">
      <w:pPr>
        <w:spacing w:after="0" w:line="240" w:lineRule="auto"/>
        <w:ind w:right="-54"/>
        <w:jc w:val="both"/>
        <w:rPr>
          <w:rFonts w:ascii="Times New Roman" w:eastAsia="MS Mincho" w:hAnsi="Times New Roman" w:cs="Times New Roman"/>
          <w:sz w:val="24"/>
          <w:szCs w:val="24"/>
          <w:lang w:eastAsia="pt-BR"/>
        </w:rPr>
      </w:pPr>
      <w:r w:rsidRPr="00294B73">
        <w:rPr>
          <w:rFonts w:ascii="Times New Roman" w:eastAsia="MS Mincho" w:hAnsi="Times New Roman" w:cs="Times New Roman"/>
          <w:b/>
          <w:sz w:val="24"/>
          <w:szCs w:val="24"/>
          <w:lang w:eastAsia="pt-BR"/>
        </w:rPr>
        <w:t xml:space="preserve">3.1.2. </w:t>
      </w:r>
      <w:r w:rsidRPr="00294B73">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 xml:space="preserve">3.1.3. </w:t>
      </w:r>
      <w:r w:rsidRPr="00294B73">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3.1.4. </w:t>
      </w:r>
      <w:r w:rsidRPr="00294B73">
        <w:rPr>
          <w:rFonts w:ascii="Times New Roman" w:eastAsia="Times New Roman" w:hAnsi="Times New Roman" w:cs="Times New Roman"/>
          <w:sz w:val="24"/>
          <w:szCs w:val="24"/>
          <w:lang w:eastAsia="pt-BR"/>
        </w:rPr>
        <w:t>A nota fiscal deverá conter no verso atestados firmados pelo servidor encarregado de fiscalizar o recebimento, comprovando a entrega dos produtos/prestação dos serviços do objeto contratado;</w:t>
      </w:r>
    </w:p>
    <w:p w:rsidR="00682AF7" w:rsidRPr="00294B73" w:rsidRDefault="00682AF7" w:rsidP="00682AF7">
      <w:pPr>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3.2.</w:t>
      </w:r>
      <w:r w:rsidRPr="00294B73">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294B73">
        <w:rPr>
          <w:rFonts w:ascii="Times New Roman" w:eastAsia="Times New Roman" w:hAnsi="Times New Roman" w:cs="Times New Roman"/>
          <w:b/>
          <w:sz w:val="24"/>
          <w:szCs w:val="24"/>
          <w:lang w:eastAsia="pt-BR"/>
        </w:rPr>
        <w:t>3.3.</w:t>
      </w:r>
      <w:r w:rsidRPr="00294B73">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294B73">
        <w:rPr>
          <w:rFonts w:ascii="Times New Roman" w:eastAsia="Times New Roman" w:hAnsi="Times New Roman" w:cs="Times New Roman"/>
          <w:color w:val="FF0000"/>
          <w:sz w:val="24"/>
          <w:szCs w:val="24"/>
          <w:lang w:eastAsia="pt-BR"/>
        </w:rPr>
        <w:t xml:space="preserve"> </w:t>
      </w:r>
    </w:p>
    <w:p w:rsidR="00682AF7" w:rsidRPr="00294B73" w:rsidRDefault="00682AF7" w:rsidP="00682AF7">
      <w:pPr>
        <w:autoSpaceDE w:val="0"/>
        <w:autoSpaceDN w:val="0"/>
        <w:adjustRightInd w:val="0"/>
        <w:spacing w:after="2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a) Certidão de Regularidade de débito com o </w:t>
      </w:r>
      <w:r w:rsidRPr="00294B73">
        <w:rPr>
          <w:rFonts w:ascii="Times New Roman" w:eastAsia="Times New Roman" w:hAnsi="Times New Roman" w:cs="Times New Roman"/>
          <w:b/>
          <w:sz w:val="24"/>
          <w:szCs w:val="24"/>
          <w:lang w:eastAsia="pt-BR"/>
        </w:rPr>
        <w:t>Fundo de Garantia por Tempo de Serviço (FGTS)</w:t>
      </w:r>
      <w:r w:rsidRPr="00294B73">
        <w:rPr>
          <w:rFonts w:ascii="Times New Roman" w:eastAsia="Times New Roman" w:hAnsi="Times New Roman" w:cs="Times New Roman"/>
          <w:sz w:val="24"/>
          <w:szCs w:val="24"/>
          <w:lang w:eastAsia="pt-BR"/>
        </w:rPr>
        <w:t>, com validade;</w:t>
      </w:r>
    </w:p>
    <w:p w:rsidR="00682AF7" w:rsidRPr="00294B73"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 xml:space="preserve">b) </w:t>
      </w:r>
      <w:r w:rsidRPr="00294B73">
        <w:rPr>
          <w:rFonts w:ascii="Times New Roman" w:eastAsia="Times New Roman" w:hAnsi="Times New Roman" w:cs="Times New Roman"/>
          <w:sz w:val="24"/>
          <w:szCs w:val="24"/>
          <w:lang w:eastAsia="pt-BR"/>
        </w:rPr>
        <w:t xml:space="preserve">Prova de regularidade fiscal perante a </w:t>
      </w:r>
      <w:r w:rsidRPr="00294B73">
        <w:rPr>
          <w:rFonts w:ascii="Times New Roman" w:eastAsia="Times New Roman" w:hAnsi="Times New Roman" w:cs="Times New Roman"/>
          <w:b/>
          <w:sz w:val="24"/>
          <w:szCs w:val="24"/>
          <w:lang w:eastAsia="pt-BR"/>
        </w:rPr>
        <w:t>Fazenda Federal</w:t>
      </w:r>
      <w:r w:rsidRPr="00294B73">
        <w:rPr>
          <w:rFonts w:ascii="Times New Roman" w:eastAsia="Times New Roman" w:hAnsi="Times New Roman" w:cs="Times New Roman"/>
          <w:sz w:val="24"/>
          <w:szCs w:val="24"/>
          <w:lang w:eastAsia="pt-BR"/>
        </w:rPr>
        <w:t>,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r w:rsidRPr="00294B73">
        <w:rPr>
          <w:rFonts w:ascii="Times New Roman" w:eastAsia="Times New Roman" w:hAnsi="Times New Roman" w:cs="Times New Roman"/>
          <w:color w:val="000000"/>
          <w:sz w:val="24"/>
          <w:szCs w:val="24"/>
          <w:lang w:eastAsia="pt-BR"/>
        </w:rPr>
        <w:t>;</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color w:val="000000"/>
          <w:sz w:val="24"/>
          <w:szCs w:val="24"/>
          <w:lang w:eastAsia="pt-BR"/>
        </w:rPr>
        <w:t>c) Prova</w:t>
      </w:r>
      <w:r w:rsidRPr="00294B73">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294B73">
        <w:rPr>
          <w:rFonts w:ascii="Times New Roman" w:eastAsia="Times New Roman" w:hAnsi="Times New Roman" w:cs="Times New Roman"/>
          <w:b/>
          <w:bCs/>
          <w:color w:val="000000"/>
          <w:sz w:val="24"/>
          <w:szCs w:val="24"/>
          <w:lang w:eastAsia="pt-BR"/>
        </w:rPr>
        <w:t>Certidão Negativa de Débitos Trabalhistas (CNDT).</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 xml:space="preserve">3.4. </w:t>
      </w:r>
      <w:r w:rsidRPr="00294B73">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3.5.</w:t>
      </w:r>
      <w:r w:rsidRPr="00294B73">
        <w:rPr>
          <w:rFonts w:ascii="Times New Roman" w:eastAsia="Times New Roman" w:hAnsi="Times New Roman" w:cs="Times New Roman"/>
          <w:sz w:val="24"/>
          <w:szCs w:val="24"/>
          <w:lang w:eastAsia="pt-BR"/>
        </w:rPr>
        <w:t xml:space="preserve"> Para os casos de rejeição dos produtos entregues/serviços prestados, será prorrogado automaticamente o atestado de recebimento proporcionalmente ao prazo de substituição dos produtos/serviços, o que, consequentemente, provocará a prorrogação do pagamento da respectiva nota fiscal/fatura, sem qualquer ônus adicional para o Município.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3.6.</w:t>
      </w:r>
      <w:r w:rsidRPr="00294B73">
        <w:rPr>
          <w:rFonts w:ascii="Times New Roman" w:eastAsia="Times New Roman" w:hAnsi="Times New Roman" w:cs="Times New Roman"/>
          <w:sz w:val="24"/>
          <w:szCs w:val="24"/>
          <w:lang w:eastAsia="pt-BR"/>
        </w:rPr>
        <w:t xml:space="preserve"> A simples existência da relação contratual sem a contraprestação da entrega dos produtos/prestação dos serviços licitados não enseja nenhum pagamento à licitante.</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294B73" w:rsidRDefault="00682AF7" w:rsidP="00682AF7">
      <w:pPr>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QUARTA: DOS RECURSOS ORÇAMENTÁRIOS</w:t>
      </w:r>
    </w:p>
    <w:p w:rsidR="00682AF7" w:rsidRPr="00294B73" w:rsidRDefault="00682AF7" w:rsidP="00682AF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4.1.</w:t>
      </w:r>
      <w:r w:rsidRPr="00294B73">
        <w:rPr>
          <w:rFonts w:ascii="Times New Roman" w:eastAsia="Times New Roman" w:hAnsi="Times New Roman" w:cs="Times New Roman"/>
          <w:color w:val="000000"/>
          <w:sz w:val="24"/>
          <w:szCs w:val="24"/>
          <w:lang w:eastAsia="pt-BR"/>
        </w:rPr>
        <w:t xml:space="preserve"> Os pagamentos decorrentes do objeto desta li</w:t>
      </w:r>
      <w:r w:rsidRPr="00294B73">
        <w:rPr>
          <w:rFonts w:ascii="Times New Roman" w:eastAsia="Times New Roman" w:hAnsi="Times New Roman" w:cs="Times New Roman"/>
          <w:color w:val="000000"/>
          <w:spacing w:val="1"/>
          <w:sz w:val="24"/>
          <w:szCs w:val="24"/>
          <w:lang w:eastAsia="pt-BR"/>
        </w:rPr>
        <w:t>c</w:t>
      </w:r>
      <w:r w:rsidRPr="00294B73">
        <w:rPr>
          <w:rFonts w:ascii="Times New Roman" w:eastAsia="Times New Roman" w:hAnsi="Times New Roman" w:cs="Times New Roman"/>
          <w:color w:val="000000"/>
          <w:sz w:val="24"/>
          <w:szCs w:val="24"/>
          <w:lang w:eastAsia="pt-BR"/>
        </w:rPr>
        <w:t>itação, para os quais se emitirá empenho,</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correrá</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à</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conta</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dos</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recursos</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das</w:t>
      </w:r>
      <w:r w:rsidRPr="00294B73">
        <w:rPr>
          <w:rFonts w:ascii="Times New Roman" w:eastAsia="Times New Roman" w:hAnsi="Times New Roman" w:cs="Times New Roman"/>
          <w:color w:val="000000"/>
          <w:spacing w:val="12"/>
          <w:sz w:val="24"/>
          <w:szCs w:val="24"/>
          <w:lang w:eastAsia="pt-BR"/>
        </w:rPr>
        <w:t xml:space="preserve"> </w:t>
      </w:r>
      <w:r w:rsidRPr="00294B73">
        <w:rPr>
          <w:rFonts w:ascii="Times New Roman" w:eastAsia="Times New Roman" w:hAnsi="Times New Roman" w:cs="Times New Roman"/>
          <w:color w:val="000000"/>
          <w:sz w:val="24"/>
          <w:szCs w:val="24"/>
          <w:lang w:eastAsia="pt-BR"/>
        </w:rPr>
        <w:t>dotações</w:t>
      </w:r>
      <w:r w:rsidRPr="00294B73">
        <w:rPr>
          <w:rFonts w:ascii="Times New Roman" w:eastAsia="Times New Roman" w:hAnsi="Times New Roman" w:cs="Times New Roman"/>
          <w:color w:val="000000"/>
          <w:spacing w:val="9"/>
          <w:sz w:val="24"/>
          <w:szCs w:val="24"/>
          <w:lang w:eastAsia="pt-BR"/>
        </w:rPr>
        <w:t xml:space="preserve"> </w:t>
      </w:r>
      <w:r w:rsidRPr="00294B73">
        <w:rPr>
          <w:rFonts w:ascii="Times New Roman" w:eastAsia="Times New Roman" w:hAnsi="Times New Roman" w:cs="Times New Roman"/>
          <w:color w:val="000000"/>
          <w:sz w:val="24"/>
          <w:szCs w:val="24"/>
          <w:lang w:eastAsia="pt-BR"/>
        </w:rPr>
        <w:t xml:space="preserve">orçamentárias: </w:t>
      </w:r>
      <w:r w:rsidRPr="00294B73">
        <w:rPr>
          <w:rFonts w:ascii="Times New Roman" w:eastAsia="Times New Roman" w:hAnsi="Times New Roman" w:cs="Times New Roman"/>
          <w:sz w:val="24"/>
          <w:szCs w:val="24"/>
          <w:lang w:eastAsia="pt-BR"/>
        </w:rPr>
        <w:t xml:space="preserve">nº 04.001.04.122.0004.2004 – 33.90.30.00.00, fontes 01000 e 01510, nº 04.001.04.122.0004.2004 –33.90.39.00.00, fontes 01000 e 01511, e nº 04.001.04.122.0004.1004 – 44.90.52.00.00, fontes 01000 e 01504, para a Secretaria de Administração Geral; Dotações Orçamentárias nº 06.003.12.361.0018.1002 – 44.90.52.00.00, fonte 01102, nº 06.003.12.361.0018.1003 – 44.90.52.00.00, fonte 01103, nº 06.003.12.361.0018.2028 – 33.90.30.00.00, fonte 01102, nº 06.003.12.361.0018.2029 – 33.90.30.00.00, fonte 01103, nº 06.004.12.361.0018.6004 – 33.90.30.00.00, fonte 01103, nº 06.005.12.361.0018.2030 – 33.90.30.00.00, fonte 01104, nº 06.007.12.365.0019.6005 – 33.90.30.00.00, fonte 01102, nº 06.009.12.361.0018.2033 – 33.90.30.00.00, fonte 01107, nº 06.003.12.361.0018.2028 – 33.90.39.00.00, fonte 01102, nº 06.003.12.361.0018.2029 – 33.90.39.00.00, fonte 01103, nº 06.004.12.361.0018.6004 – 33.90.39.00.00, fonte 01103, nº 06.005.12.361.0018.2030 – 33.90.39.00.00, fonte 01104, nº 06.009.12.361.0018.2033 – 33.90.39.00.00, fonte 01107, para a Secretaria Municipal de </w:t>
      </w:r>
      <w:r w:rsidRPr="00294B73">
        <w:rPr>
          <w:rFonts w:ascii="Times New Roman" w:eastAsia="Times New Roman" w:hAnsi="Times New Roman" w:cs="Times New Roman"/>
          <w:sz w:val="24"/>
          <w:szCs w:val="24"/>
          <w:lang w:eastAsia="pt-BR"/>
        </w:rPr>
        <w:lastRenderedPageBreak/>
        <w:t>Educação, Cultura e Desporto; Dotações Orçamentárias nº 07.002.08.244.0037.1020 – 44.90.52.00.00, fonte 31934, nº 07.001.08.244.0011.1041 – 44.90.52.00.00, fonte 01000, nº 07.003.08.243.0051.5001 – 44.90.52.00.00, fonte 01000, nº 07.004.08.243.0035.5002 – 44.90.52.00.00, fonte 01000, nº 07.006.08.244.0010.1061 – 44.90.52.00.00, fonte 01000, nº 07.002.08.244.0059.2118 – 44.90.52.00.00, fonte 33934, nº 07.001.08.244.0011.2049 – 33.90.30.00.00, fonte 01000, nº 07.002.08.244.0037.2050 – 33.90.30.00.00, fonte 31934, nº 07.002.08.244.0037.2079 – 33.90.30.00.00, fonte 31934, nº 07.002.08.244.0038.2074 – 33.90.30.00.00, fonte 31934, nº 07.003.08.243.0051.6001 – 33.90.30.00.00, fonte 01000, nº 07.004.08.243.0035.6007 – 33.90.30.00.00, fonte 01000, nº 07.002.08.244.0059.2118 – 33.90.30.00.00, fontes 31934 e 33934, nº 07.002.08.244.00602119 – 33.90.30.00.00, fonte 31934, nº 07.001.08.244.0011.2049 – 33.90.39.00.00, fonte 01000, nº 07.002.08.244.0037.2050 – 33.90.39.00.00, fonte 31934, nº 07.002.08.244.0037.2079 – 33.90.39.00.00, fonte 31934, nº 07.002.08.244.0038.2074 – 33.90.39.00.00, fonte 31934, nº 07.003.08.243.0051.6001 – 33.90.39.00.00, fonte 01000, e nº 07.004.08.243.0035.6007 – 33.90.39.00.00, para a Secretaria Municipal de Assistência Social ; e Dotações Orçamentárias nº 10.001.10.301.0013.1075 – 44.90.52.00.00, fonte 01303, nº 10.002.10.301.0013.1064 – 44.90.52.00.00, fonte 01303, nº 10.001.10.301.0013.2161 – 33.90.30.00.00, fonte 01303, nº 10.002.10.301.0013.2038 – 33.90.30.00.00, fonte 01303, nº 10.002.10.301.0013.2083 – 33.90.30.00.00, fonte 01000, nº 10.002.10.301.0013.2107 – 33.90.30.00.00, fonte 03495, nº 10.002.10.301.0013.2159 – 33.90.30.00.00, fonte 03495, nº 10.002.10.301.0013.6008 – 33.90.30.00.00, fonte 01303, nº 10.002.10.304.0013.2047 – 33.90.30.00.00 fonte 01510, nº 10.002.10.305.0013.2045 – 33.90.30.00.00, fonte 01497, nº 10.001.10.301.0013.2161 – 33.90.39.00.00, fonte 01303, nº 10.002.10.301.0013.2038 – 33.90.39.00.00, fonte 01303, nº 10.002.10.301.0013.2083 – 33.90.39.00.00, fonte 01000, nº 10.002.10.301.0013.2107 – 33.90.39.00.00, fonte 03495, nº 10.002.10.301.0013.2159 – 33.90.39.00.00, fonte 03495, e nº 10.002.10.301.0013.6008 – 33.90.39.00.00, para a Secretaria Municipal de Saúde.</w:t>
      </w:r>
    </w:p>
    <w:p w:rsidR="00682AF7" w:rsidRPr="00294B73" w:rsidRDefault="00682AF7" w:rsidP="00682AF7">
      <w:pPr>
        <w:tabs>
          <w:tab w:val="left" w:pos="3356"/>
        </w:tabs>
        <w:spacing w:after="0" w:line="240" w:lineRule="auto"/>
        <w:jc w:val="both"/>
        <w:rPr>
          <w:rFonts w:ascii="Times New Roman" w:eastAsia="Times New Roman" w:hAnsi="Times New Roman" w:cs="Times New Roman"/>
          <w:b/>
          <w:sz w:val="24"/>
          <w:szCs w:val="24"/>
          <w:lang w:eastAsia="pt-BR"/>
        </w:rPr>
      </w:pP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 xml:space="preserve">CLÁUSULA QUINTA: </w:t>
      </w:r>
      <w:r w:rsidRPr="00294B73">
        <w:rPr>
          <w:rFonts w:ascii="Times New Roman" w:eastAsia="Times New Roman" w:hAnsi="Times New Roman" w:cs="Times New Roman"/>
          <w:b/>
          <w:color w:val="000000"/>
          <w:sz w:val="24"/>
          <w:szCs w:val="24"/>
          <w:lang w:eastAsia="pt-BR"/>
        </w:rPr>
        <w:t>DOS PRAZOS</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b/>
          <w:color w:val="000000"/>
          <w:sz w:val="24"/>
          <w:szCs w:val="24"/>
          <w:lang w:eastAsia="pt-BR"/>
        </w:rPr>
        <w:t xml:space="preserve">DAS CONDIÇÕES E LOCAL FORNECIMENTO DO </w:t>
      </w:r>
      <w:r w:rsidRPr="00294B73">
        <w:rPr>
          <w:rFonts w:ascii="Times New Roman" w:eastAsia="Times New Roman" w:hAnsi="Times New Roman" w:cs="Times New Roman"/>
          <w:b/>
          <w:sz w:val="24"/>
          <w:szCs w:val="24"/>
          <w:lang w:eastAsia="pt-BR"/>
        </w:rPr>
        <w:t>OBJETO DA LICITAÇÃO.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5.1. </w:t>
      </w:r>
      <w:r w:rsidRPr="00294B73">
        <w:rPr>
          <w:rFonts w:ascii="Times New Roman" w:eastAsia="Times New Roman" w:hAnsi="Times New Roman" w:cs="Times New Roman"/>
          <w:sz w:val="24"/>
          <w:szCs w:val="24"/>
          <w:lang w:eastAsia="pt-BR"/>
        </w:rPr>
        <w:t>A empresa detentora da Ata de Registro de Preços deverá entregar os equipamentos e materiais permanentes requeridos no prazo de até 05 (cinco) dias úteis, devendo estes serem entregues em dias úteis das 8:00hs às 12:00hr e das 13:00 às 17:00hs diretamente em cada Secretaria solicitante, Escolas, Pré-Escolas, Centros de Educação Infantil e Conselho Tutelar.</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5.2. </w:t>
      </w:r>
      <w:r w:rsidRPr="00294B73">
        <w:rPr>
          <w:rFonts w:ascii="Times New Roman" w:eastAsia="Times New Roman" w:hAnsi="Times New Roman" w:cs="Times New Roman"/>
          <w:sz w:val="24"/>
          <w:szCs w:val="24"/>
          <w:lang w:eastAsia="pt-BR"/>
        </w:rPr>
        <w:t>A empresa detentora da Ata de Registro de Preços deverá entregar os materiais de consumo requeridos no prazo de até 02 (dois) dias úteis, devendo estes serem entregues em dias úteis das 8:00hs às 12:00hr e das 13:00 às 17:00hs diretamente em cada Secretaria solicitante, Escolas, Pré-Escolas, Centros de Educação Infantil e Conselho Tutelar.</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5.3.</w:t>
      </w:r>
      <w:r w:rsidRPr="00294B73">
        <w:rPr>
          <w:rFonts w:ascii="Times New Roman" w:eastAsia="Times New Roman" w:hAnsi="Times New Roman" w:cs="Times New Roman"/>
          <w:sz w:val="24"/>
          <w:szCs w:val="24"/>
          <w:lang w:eastAsia="pt-BR"/>
        </w:rPr>
        <w:t xml:space="preserve"> A empresa detentora da Ata de Registro de Preços deverá prestar os serviços requeridos no prazo de até 02 (duas) horas, após recebimento da solicitação dos serviços a serem prestados em dias úteis diretamente em cada Secretaria solicitante, Escolas, Pré-Escolas, Centros de Educação Infantil e Conselho Tutelar.</w:t>
      </w:r>
    </w:p>
    <w:p w:rsidR="00682AF7" w:rsidRPr="00294B73" w:rsidRDefault="00682AF7" w:rsidP="00682AF7">
      <w:pPr>
        <w:spacing w:after="0" w:line="240" w:lineRule="auto"/>
        <w:ind w:right="-142"/>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5.4.</w:t>
      </w:r>
      <w:r w:rsidRPr="00294B73">
        <w:rPr>
          <w:rFonts w:ascii="Times New Roman" w:eastAsia="Times New Roman" w:hAnsi="Times New Roman" w:cs="Times New Roman"/>
          <w:sz w:val="24"/>
          <w:szCs w:val="24"/>
          <w:lang w:eastAsia="pt-BR"/>
        </w:rPr>
        <w:t xml:space="preserve"> A empresa detentora da Ata de Registro de Preços deverá, após recebimento da ordem de serviços, retirar os cartuchos vazios de tinta e tonner, em até 24 (vinte e quatro) horas, das Secretarias solicitantes e devolve-los recarregados em, no máximo 24 (vinte e quatro) horas nos mesmos locais retirados, em horário comercial das 8:00hs às 12:00hr e das 13:30 às 17:00h.</w:t>
      </w:r>
    </w:p>
    <w:p w:rsidR="00682AF7" w:rsidRPr="00294B73" w:rsidRDefault="00682AF7" w:rsidP="00682AF7">
      <w:pPr>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5.5.</w:t>
      </w:r>
      <w:r w:rsidRPr="00294B73">
        <w:rPr>
          <w:rFonts w:ascii="Times New Roman" w:eastAsia="Times New Roman" w:hAnsi="Times New Roman" w:cs="Times New Roman"/>
          <w:sz w:val="24"/>
          <w:szCs w:val="24"/>
          <w:lang w:eastAsia="pt-BR"/>
        </w:rPr>
        <w:t xml:space="preserve"> A empresa detentora da Ata de Registro de Preços deverá após solicitação, fornecer os cartuchos Original ou Compatível NOVO, em até 03 (três) dias úteis, após recebimento da ordem de fornecimento, nas Secretarias solicitantes, em horário comercial das 8:00hs às 12:00hr e das 13:30 às 17:00hs.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5.6.</w:t>
      </w:r>
      <w:r w:rsidRPr="00294B73">
        <w:rPr>
          <w:rFonts w:ascii="Times New Roman" w:eastAsia="Times New Roman" w:hAnsi="Times New Roman" w:cs="Times New Roman"/>
          <w:sz w:val="24"/>
          <w:szCs w:val="24"/>
          <w:lang w:eastAsia="pt-BR"/>
        </w:rPr>
        <w:t xml:space="preserve"> Será exigido do licitante vencedor, padrão de comprovada qualidade e primeira linha, obedecidas as normas de padronização e qualificação aplicáveis em cada caso, sujeitando-se a devolução dos produtos que não atenderem ao solicitado.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5.7. </w:t>
      </w:r>
      <w:r w:rsidRPr="00294B73">
        <w:rPr>
          <w:rFonts w:ascii="Times New Roman" w:eastAsia="Times New Roman" w:hAnsi="Times New Roman" w:cs="Times New Roman"/>
          <w:sz w:val="24"/>
          <w:szCs w:val="24"/>
          <w:lang w:eastAsia="pt-BR"/>
        </w:rPr>
        <w:t xml:space="preserve">O fornecimento/prestação dos serviços deverá ser procedido nas quantidades, prazos e horários determinados pela Contratante e correrão por conta da Contratada todas as despesas relativas a transporte, </w:t>
      </w:r>
      <w:r w:rsidRPr="00294B73">
        <w:rPr>
          <w:rFonts w:ascii="Times New Roman" w:eastAsia="Times New Roman" w:hAnsi="Times New Roman" w:cs="Times New Roman"/>
          <w:sz w:val="24"/>
          <w:szCs w:val="24"/>
          <w:lang w:eastAsia="pt-BR"/>
        </w:rPr>
        <w:lastRenderedPageBreak/>
        <w:t>tributos, encargos trabalhistas e previdenciários decorrentes do fornecimento/execução do objeto da presente licitação.</w:t>
      </w:r>
    </w:p>
    <w:p w:rsidR="00682AF7" w:rsidRPr="00294B73" w:rsidRDefault="00682AF7" w:rsidP="00682AF7">
      <w:pPr>
        <w:spacing w:after="0" w:line="240" w:lineRule="auto"/>
        <w:ind w:right="-101"/>
        <w:jc w:val="both"/>
        <w:rPr>
          <w:rFonts w:ascii="Times New Roman" w:eastAsia="Times New Roman" w:hAnsi="Times New Roman" w:cs="Times New Roman"/>
          <w:sz w:val="24"/>
          <w:szCs w:val="24"/>
          <w:lang w:val="x-none" w:eastAsia="x-none"/>
        </w:rPr>
      </w:pPr>
      <w:r w:rsidRPr="00294B73">
        <w:rPr>
          <w:rFonts w:ascii="Times New Roman" w:eastAsia="Times New Roman" w:hAnsi="Times New Roman" w:cs="Times New Roman"/>
          <w:b/>
          <w:sz w:val="24"/>
          <w:szCs w:val="24"/>
          <w:lang w:eastAsia="x-none"/>
        </w:rPr>
        <w:t>5</w:t>
      </w:r>
      <w:r w:rsidRPr="00294B73">
        <w:rPr>
          <w:rFonts w:ascii="Times New Roman" w:eastAsia="Times New Roman" w:hAnsi="Times New Roman" w:cs="Times New Roman"/>
          <w:b/>
          <w:sz w:val="24"/>
          <w:szCs w:val="24"/>
          <w:lang w:val="x-none" w:eastAsia="x-none"/>
        </w:rPr>
        <w:t>.</w:t>
      </w:r>
      <w:r w:rsidRPr="00294B73">
        <w:rPr>
          <w:rFonts w:ascii="Times New Roman" w:eastAsia="Times New Roman" w:hAnsi="Times New Roman" w:cs="Times New Roman"/>
          <w:b/>
          <w:sz w:val="24"/>
          <w:szCs w:val="24"/>
          <w:lang w:eastAsia="x-none"/>
        </w:rPr>
        <w:t>8</w:t>
      </w:r>
      <w:r w:rsidRPr="00294B73">
        <w:rPr>
          <w:rFonts w:ascii="Times New Roman" w:eastAsia="Times New Roman" w:hAnsi="Times New Roman" w:cs="Times New Roman"/>
          <w:b/>
          <w:sz w:val="24"/>
          <w:szCs w:val="24"/>
          <w:lang w:val="x-none" w:eastAsia="x-none"/>
        </w:rPr>
        <w:t xml:space="preserve">. </w:t>
      </w:r>
      <w:r w:rsidRPr="00294B73">
        <w:rPr>
          <w:rFonts w:ascii="Times New Roman" w:eastAsia="Times New Roman" w:hAnsi="Times New Roman" w:cs="Times New Roman"/>
          <w:sz w:val="24"/>
          <w:szCs w:val="24"/>
          <w:lang w:val="x-none" w:eastAsia="x-none"/>
        </w:rPr>
        <w:t xml:space="preserve">Todos os </w:t>
      </w:r>
      <w:r w:rsidRPr="00294B73">
        <w:rPr>
          <w:rFonts w:ascii="Times New Roman" w:eastAsia="Times New Roman" w:hAnsi="Times New Roman" w:cs="Times New Roman"/>
          <w:sz w:val="24"/>
          <w:szCs w:val="24"/>
          <w:lang w:eastAsia="x-none"/>
        </w:rPr>
        <w:t xml:space="preserve">equipamentos/materiais de consumo </w:t>
      </w:r>
      <w:r w:rsidRPr="00294B73">
        <w:rPr>
          <w:rFonts w:ascii="Times New Roman" w:eastAsia="Times New Roman" w:hAnsi="Times New Roman" w:cs="Times New Roman"/>
          <w:sz w:val="24"/>
          <w:szCs w:val="24"/>
          <w:lang w:val="x-none" w:eastAsia="x-none"/>
        </w:rPr>
        <w:t>fornecidos serão conferidos no momento da entrega, e se constatadas irregularidades no objeto contratual, o Contratante poderá:</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5.8.1. </w:t>
      </w:r>
      <w:r w:rsidRPr="00294B73">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5.8.1.1. </w:t>
      </w:r>
      <w:r w:rsidRPr="00294B73">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dia útil, contado da notificação por escrito, mantido o preço inicialmente registrado;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5.8.2. </w:t>
      </w:r>
      <w:r w:rsidRPr="00294B73">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5.8.2.1. </w:t>
      </w:r>
      <w:r w:rsidRPr="00294B73">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registrado.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5.9.</w:t>
      </w:r>
      <w:r w:rsidRPr="00294B73">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equipamentos/materiais de consumo uma vez verificado o atendimento integral da quantidade e das especificações contratadas.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5.10.</w:t>
      </w:r>
      <w:r w:rsidRPr="00294B73">
        <w:rPr>
          <w:rFonts w:ascii="Times New Roman" w:eastAsia="Times New Roman" w:hAnsi="Times New Roman" w:cs="Times New Roman"/>
          <w:sz w:val="24"/>
          <w:szCs w:val="24"/>
          <w:lang w:eastAsia="pt-BR"/>
        </w:rPr>
        <w:t xml:space="preserve"> O objeto deste edital deverá (ão) ser entregue(s) acompanhado(s) de nota(s) fiscal (is) distintas, ou seja, de acordo com a Ordem de Fornecimento/Prestação de Serviços, constando o número da mesma, o valor unitário, a quantidade, o valor total e o local da entrega, além das demais exigências legais.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5.11.  </w:t>
      </w:r>
      <w:r w:rsidRPr="00294B73">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5.12</w:t>
      </w:r>
      <w:r w:rsidRPr="00294B73">
        <w:rPr>
          <w:rFonts w:ascii="Times New Roman" w:eastAsia="Times New Roman" w:hAnsi="Times New Roman" w:cs="Times New Roman"/>
          <w:sz w:val="24"/>
          <w:szCs w:val="24"/>
          <w:lang w:eastAsia="pt-BR"/>
        </w:rPr>
        <w:t>. A CONTRATADA obriga-se a fornecer o objeto a que se refere este edital de acordo estritamente com as especificações descritas na Ordem de fornecimento/prestação dos serviços, sendo de sua inteira responsabilidade a substituição do equipamento/materiais de consumo quando constatado não estar em conformidade com as referidas especificações.</w:t>
      </w:r>
    </w:p>
    <w:p w:rsidR="00682AF7" w:rsidRPr="00294B73" w:rsidRDefault="00682AF7" w:rsidP="00682AF7">
      <w:pPr>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5.13.</w:t>
      </w: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iCs/>
          <w:sz w:val="24"/>
          <w:szCs w:val="24"/>
          <w:lang w:eastAsia="pt-BR"/>
        </w:rPr>
        <w:t xml:space="preserve">A Licitante vencedora ficará obrigada a trocar as suas expensas os </w:t>
      </w:r>
      <w:r w:rsidRPr="00294B73">
        <w:rPr>
          <w:rFonts w:ascii="Times New Roman" w:eastAsia="Times New Roman" w:hAnsi="Times New Roman" w:cs="Times New Roman"/>
          <w:sz w:val="24"/>
          <w:szCs w:val="24"/>
          <w:lang w:eastAsia="pt-BR"/>
        </w:rPr>
        <w:t>equipamento/materiais de consumo</w:t>
      </w:r>
      <w:r w:rsidRPr="00294B73">
        <w:rPr>
          <w:rFonts w:ascii="Times New Roman" w:eastAsia="Times New Roman" w:hAnsi="Times New Roman" w:cs="Times New Roman"/>
          <w:iCs/>
          <w:sz w:val="24"/>
          <w:szCs w:val="24"/>
          <w:lang w:eastAsia="pt-BR"/>
        </w:rPr>
        <w:t xml:space="preserve"> que vierem a ser recusados sendo que o ato de recebimento não importará sua aceitação</w:t>
      </w: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iCs/>
          <w:sz w:val="24"/>
          <w:szCs w:val="24"/>
          <w:lang w:eastAsia="pt-BR"/>
        </w:rPr>
        <w:t xml:space="preserve">Independentemente da aceitação, a adjudicatária garantirá a qualidade dos </w:t>
      </w:r>
      <w:r w:rsidRPr="00294B73">
        <w:rPr>
          <w:rFonts w:ascii="Times New Roman" w:eastAsia="Times New Roman" w:hAnsi="Times New Roman" w:cs="Times New Roman"/>
          <w:sz w:val="24"/>
          <w:szCs w:val="24"/>
          <w:lang w:eastAsia="pt-BR"/>
        </w:rPr>
        <w:t>equipamento/materiais de consumo</w:t>
      </w:r>
      <w:r w:rsidRPr="00294B73">
        <w:rPr>
          <w:rFonts w:ascii="Times New Roman" w:eastAsia="Times New Roman" w:hAnsi="Times New Roman" w:cs="Times New Roman"/>
          <w:iCs/>
          <w:sz w:val="24"/>
          <w:szCs w:val="24"/>
          <w:lang w:eastAsia="pt-BR"/>
        </w:rPr>
        <w:t xml:space="preserve"> obrigando-se a repor aquele que apresentar defeito ou for entregue em desacordo com apresentado na proposta.</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5.14.</w:t>
      </w:r>
      <w:r w:rsidRPr="00294B73">
        <w:rPr>
          <w:rFonts w:ascii="Times New Roman" w:eastAsia="Times New Roman" w:hAnsi="Times New Roman" w:cs="Times New Roman"/>
          <w:sz w:val="24"/>
          <w:szCs w:val="24"/>
          <w:lang w:eastAsia="pt-BR"/>
        </w:rPr>
        <w:t xml:space="preserve"> O recebimento definitivo do objeto deste Edital, não exime o fornecedor de ser responsabilizado, dentro das penalidades previstas na Lei 8.666/93 e alterações, pela má qualidade</w:t>
      </w:r>
      <w:r w:rsidRPr="00294B73">
        <w:rPr>
          <w:rFonts w:ascii="Times New Roman" w:eastAsia="Times New Roman" w:hAnsi="Times New Roman" w:cs="Times New Roman"/>
          <w:b/>
          <w:bCs/>
          <w:sz w:val="24"/>
          <w:szCs w:val="24"/>
          <w:lang w:eastAsia="pt-BR"/>
        </w:rPr>
        <w:t xml:space="preserve"> </w:t>
      </w:r>
      <w:r w:rsidRPr="00294B73">
        <w:rPr>
          <w:rFonts w:ascii="Times New Roman" w:eastAsia="Times New Roman" w:hAnsi="Times New Roman" w:cs="Times New Roman"/>
          <w:bCs/>
          <w:sz w:val="24"/>
          <w:szCs w:val="24"/>
          <w:lang w:eastAsia="pt-BR"/>
        </w:rPr>
        <w:t>rendimento, composição, e outros fatores que julgar relevantes do produto cotado</w:t>
      </w:r>
      <w:r w:rsidRPr="00294B73">
        <w:rPr>
          <w:rFonts w:ascii="Times New Roman" w:eastAsia="Times New Roman" w:hAnsi="Times New Roman" w:cs="Times New Roman"/>
          <w:b/>
          <w:bCs/>
          <w:sz w:val="24"/>
          <w:szCs w:val="24"/>
          <w:lang w:eastAsia="pt-BR"/>
        </w:rPr>
        <w:t>,</w:t>
      </w:r>
      <w:r w:rsidRPr="00294B73">
        <w:rPr>
          <w:rFonts w:ascii="Times New Roman" w:eastAsia="Times New Roman" w:hAnsi="Times New Roman" w:cs="Times New Roman"/>
          <w:sz w:val="24"/>
          <w:szCs w:val="24"/>
          <w:lang w:eastAsia="pt-BR"/>
        </w:rPr>
        <w:t xml:space="preserve"> que venha a ser constatada durante o uso.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SEXTA: DA VIGÊNCIA</w:t>
      </w:r>
    </w:p>
    <w:p w:rsidR="00682AF7" w:rsidRPr="00294B73"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6.1.</w:t>
      </w: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color w:val="000000"/>
          <w:sz w:val="24"/>
          <w:szCs w:val="24"/>
          <w:lang w:eastAsia="pt-BR"/>
        </w:rPr>
        <w:t>O prazo de validade do Registro de Preços será de 12 (doze) meses, contados a partir da data de publicação da Respectiva Ata de Registro de Preços, conforme Artigo 12, do Decreto Federal nº 7.892/13</w:t>
      </w:r>
      <w:r w:rsidRPr="00294B73">
        <w:rPr>
          <w:rFonts w:ascii="Times New Roman" w:eastAsia="Times New Roman" w:hAnsi="Times New Roman" w:cs="Times New Roman"/>
          <w:sz w:val="24"/>
          <w:szCs w:val="24"/>
          <w:lang w:eastAsia="pt-BR"/>
        </w:rPr>
        <w:t>.</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6.2.</w:t>
      </w:r>
      <w:r w:rsidRPr="00294B73">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6.3.</w:t>
      </w:r>
      <w:r w:rsidRPr="00294B73">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SÉTIMA: DO REAJUSTE DE PREÇOS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color w:val="000000"/>
          <w:sz w:val="24"/>
          <w:szCs w:val="24"/>
          <w:lang w:eastAsia="pt-BR"/>
        </w:rPr>
        <w:t>7.1.</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7.2.</w:t>
      </w:r>
      <w:r w:rsidRPr="00294B73">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lastRenderedPageBreak/>
        <w:t>7.2.1</w:t>
      </w:r>
      <w:r w:rsidRPr="00294B73">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7.3</w:t>
      </w:r>
      <w:r w:rsidRPr="00294B73">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682AF7" w:rsidRPr="00294B73"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94B73">
        <w:rPr>
          <w:rFonts w:ascii="Times New Roman" w:eastAsia="Times New Roman" w:hAnsi="Times New Roman" w:cs="Times New Roman"/>
          <w:b/>
          <w:color w:val="000000"/>
          <w:sz w:val="24"/>
          <w:szCs w:val="24"/>
          <w:lang w:eastAsia="pt-BR"/>
        </w:rPr>
        <w:t>7.4.</w:t>
      </w:r>
      <w:r w:rsidRPr="00294B73">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682AF7" w:rsidRPr="00294B73"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682AF7" w:rsidRPr="00294B73"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94B73">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682AF7" w:rsidRPr="00294B73" w:rsidRDefault="00682AF7" w:rsidP="00682AF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294B73">
        <w:rPr>
          <w:rFonts w:ascii="Times New Roman" w:eastAsia="Times New Roman" w:hAnsi="Times New Roman" w:cs="Times New Roman"/>
          <w:color w:val="000000"/>
          <w:sz w:val="24"/>
          <w:szCs w:val="24"/>
          <w:lang w:eastAsia="pt-BR"/>
        </w:rPr>
        <w:t>Convocar os demais fornecedores, visando igual oportunidade de negociação;</w:t>
      </w:r>
    </w:p>
    <w:p w:rsidR="00682AF7" w:rsidRPr="00294B73" w:rsidRDefault="00682AF7" w:rsidP="00682AF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7.5.</w:t>
      </w:r>
      <w:r w:rsidRPr="00294B73">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682AF7" w:rsidRPr="00294B73" w:rsidRDefault="00682AF7" w:rsidP="00682AF7">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OITAVA: DO CANCELAMENTO DO PREÇO REGISTRADO E DO CANCELAMENTO DO REGISTRO DE PREÇOS</w:t>
      </w: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 xml:space="preserve">8.1. </w:t>
      </w:r>
      <w:r w:rsidRPr="00294B73">
        <w:rPr>
          <w:rFonts w:ascii="Times New Roman" w:eastAsia="Times New Roman" w:hAnsi="Times New Roman" w:cs="Times New Roman"/>
          <w:color w:val="000000"/>
          <w:sz w:val="24"/>
          <w:szCs w:val="24"/>
          <w:lang w:eastAsia="pt-BR"/>
        </w:rPr>
        <w:t>O fornecedor do bem terá seu preço registrado cancelado quando:</w:t>
      </w:r>
    </w:p>
    <w:p w:rsidR="00682AF7" w:rsidRPr="00294B73"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Descumprir as condições da ata de registro de preços;</w:t>
      </w:r>
    </w:p>
    <w:p w:rsidR="00682AF7" w:rsidRPr="00294B73"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94B73">
        <w:rPr>
          <w:rFonts w:ascii="Times New Roman" w:eastAsia="Times New Roman" w:hAnsi="Times New Roman" w:cs="Times New Roman"/>
          <w:color w:val="000000"/>
          <w:sz w:val="24"/>
          <w:szCs w:val="24"/>
          <w:lang w:eastAsia="pt-BR"/>
        </w:rPr>
        <w:t>Não retirar a nota de empenho ou instrumento equivalente no prazo estabelecido pela Administração, sem justificativa aceitável;</w:t>
      </w:r>
    </w:p>
    <w:p w:rsidR="00682AF7" w:rsidRPr="00294B73"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94B73">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682AF7" w:rsidRPr="00294B73" w:rsidRDefault="00682AF7" w:rsidP="00682AF7">
      <w:pPr>
        <w:numPr>
          <w:ilvl w:val="0"/>
          <w:numId w:val="2"/>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294B73">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 e artigo 7º da Lei Federal nº 10.520, de 17 de julho de 2002;</w:t>
      </w:r>
    </w:p>
    <w:p w:rsidR="00682AF7" w:rsidRPr="00294B73"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8.2.</w:t>
      </w:r>
      <w:r w:rsidRPr="00294B73">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682AF7" w:rsidRPr="00294B73" w:rsidRDefault="00682AF7" w:rsidP="00682AF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8.3.</w:t>
      </w:r>
      <w:r w:rsidRPr="00294B73">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682AF7" w:rsidRPr="00294B73" w:rsidRDefault="00682AF7" w:rsidP="00682AF7">
      <w:pPr>
        <w:spacing w:after="0" w:line="240" w:lineRule="auto"/>
        <w:jc w:val="both"/>
        <w:rPr>
          <w:rFonts w:ascii="Times New Roman" w:eastAsia="Times New Roman" w:hAnsi="Times New Roman" w:cs="Times New Roman"/>
          <w:sz w:val="24"/>
          <w:szCs w:val="24"/>
          <w:lang w:val="x-none" w:eastAsia="x-none"/>
        </w:rPr>
      </w:pPr>
      <w:r w:rsidRPr="00294B73">
        <w:rPr>
          <w:rFonts w:ascii="Times New Roman" w:eastAsia="Times New Roman" w:hAnsi="Times New Roman" w:cs="Times New Roman"/>
          <w:b/>
          <w:color w:val="000000"/>
          <w:sz w:val="24"/>
          <w:szCs w:val="24"/>
          <w:lang w:eastAsia="x-none"/>
        </w:rPr>
        <w:t>8</w:t>
      </w:r>
      <w:r w:rsidRPr="00294B73">
        <w:rPr>
          <w:rFonts w:ascii="Times New Roman" w:eastAsia="Times New Roman" w:hAnsi="Times New Roman" w:cs="Times New Roman"/>
          <w:b/>
          <w:color w:val="000000"/>
          <w:sz w:val="24"/>
          <w:szCs w:val="24"/>
          <w:lang w:val="x-none" w:eastAsia="x-none"/>
        </w:rPr>
        <w:t>.</w:t>
      </w:r>
      <w:r w:rsidRPr="00294B73">
        <w:rPr>
          <w:rFonts w:ascii="Times New Roman" w:eastAsia="Times New Roman" w:hAnsi="Times New Roman" w:cs="Times New Roman"/>
          <w:b/>
          <w:color w:val="000000"/>
          <w:sz w:val="24"/>
          <w:szCs w:val="24"/>
          <w:lang w:eastAsia="x-none"/>
        </w:rPr>
        <w:t>4</w:t>
      </w:r>
      <w:r w:rsidRPr="00294B73">
        <w:rPr>
          <w:rFonts w:ascii="Times New Roman" w:eastAsia="Times New Roman" w:hAnsi="Times New Roman" w:cs="Times New Roman"/>
          <w:b/>
          <w:color w:val="000000"/>
          <w:sz w:val="24"/>
          <w:szCs w:val="24"/>
          <w:lang w:val="x-none" w:eastAsia="x-none"/>
        </w:rPr>
        <w:t xml:space="preserve">. </w:t>
      </w:r>
      <w:r w:rsidRPr="00294B73">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682AF7" w:rsidRPr="00294B73"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294B73">
        <w:rPr>
          <w:rFonts w:ascii="Times New Roman" w:eastAsia="Times New Roman" w:hAnsi="Times New Roman" w:cs="Times New Roman"/>
          <w:color w:val="000000"/>
          <w:sz w:val="24"/>
          <w:szCs w:val="24"/>
          <w:lang w:val="x-none" w:eastAsia="x-none"/>
        </w:rPr>
        <w:t>por razão de interesse público; ou</w:t>
      </w:r>
    </w:p>
    <w:p w:rsidR="00682AF7" w:rsidRPr="00294B73" w:rsidRDefault="00682AF7" w:rsidP="00682AF7">
      <w:pPr>
        <w:numPr>
          <w:ilvl w:val="0"/>
          <w:numId w:val="3"/>
        </w:numPr>
        <w:spacing w:after="0" w:line="240" w:lineRule="auto"/>
        <w:jc w:val="both"/>
        <w:rPr>
          <w:rFonts w:ascii="Times New Roman" w:eastAsia="Times New Roman" w:hAnsi="Times New Roman" w:cs="Times New Roman"/>
          <w:sz w:val="24"/>
          <w:szCs w:val="24"/>
          <w:lang w:val="x-none" w:eastAsia="x-none"/>
        </w:rPr>
      </w:pPr>
      <w:r w:rsidRPr="00294B73">
        <w:rPr>
          <w:rFonts w:ascii="Times New Roman" w:eastAsia="Times New Roman" w:hAnsi="Times New Roman" w:cs="Times New Roman"/>
          <w:color w:val="000000"/>
          <w:sz w:val="24"/>
          <w:szCs w:val="24"/>
          <w:lang w:val="x-none" w:eastAsia="x-none"/>
        </w:rPr>
        <w:t>a pedido do fornecedor. </w:t>
      </w: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682AF7" w:rsidRPr="00294B73" w:rsidRDefault="00682AF7" w:rsidP="00682AF7">
      <w:pPr>
        <w:spacing w:after="0" w:line="240" w:lineRule="auto"/>
        <w:ind w:right="-54"/>
        <w:jc w:val="both"/>
        <w:rPr>
          <w:rFonts w:ascii="Times New Roman" w:eastAsia="Times New Roman" w:hAnsi="Times New Roman" w:cs="Times New Roman"/>
          <w:b/>
          <w:sz w:val="24"/>
          <w:szCs w:val="24"/>
          <w:u w:val="single"/>
          <w:lang w:eastAsia="pt-BR"/>
        </w:rPr>
      </w:pPr>
      <w:r w:rsidRPr="00294B73">
        <w:rPr>
          <w:rFonts w:ascii="Times New Roman" w:eastAsia="Times New Roman" w:hAnsi="Times New Roman" w:cs="Times New Roman"/>
          <w:b/>
          <w:sz w:val="24"/>
          <w:szCs w:val="24"/>
          <w:lang w:eastAsia="pt-BR"/>
        </w:rPr>
        <w:t xml:space="preserve">CLÁUSULA NONA: </w:t>
      </w:r>
      <w:r w:rsidRPr="00294B73">
        <w:rPr>
          <w:rFonts w:ascii="Times New Roman" w:eastAsia="Times New Roman" w:hAnsi="Times New Roman" w:cs="Times New Roman"/>
          <w:b/>
          <w:bCs/>
          <w:color w:val="000000"/>
          <w:sz w:val="24"/>
          <w:szCs w:val="24"/>
          <w:lang w:eastAsia="pt-BR"/>
        </w:rPr>
        <w:t>DAS RESPONSABILIDADES DAS PARTES</w:t>
      </w:r>
    </w:p>
    <w:p w:rsidR="00682AF7" w:rsidRPr="00294B73"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 xml:space="preserve">9.1. </w:t>
      </w:r>
      <w:r w:rsidRPr="00294B73">
        <w:rPr>
          <w:rFonts w:ascii="Times New Roman" w:eastAsia="Times New Roman" w:hAnsi="Times New Roman" w:cs="Times New Roman"/>
          <w:color w:val="000000"/>
          <w:sz w:val="24"/>
          <w:szCs w:val="24"/>
          <w:lang w:eastAsia="pt-BR"/>
        </w:rPr>
        <w:t xml:space="preserve">Constituem obrigações do </w:t>
      </w:r>
      <w:r w:rsidRPr="00294B73">
        <w:rPr>
          <w:rFonts w:ascii="Times New Roman" w:eastAsia="Times New Roman" w:hAnsi="Times New Roman" w:cs="Times New Roman"/>
          <w:b/>
          <w:sz w:val="24"/>
          <w:szCs w:val="24"/>
          <w:u w:val="single"/>
          <w:lang w:eastAsia="pt-BR"/>
        </w:rPr>
        <w:t>DA CONTRATADA</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 9.1.1. </w:t>
      </w:r>
      <w:r w:rsidRPr="00294B73">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9.1.2. </w:t>
      </w:r>
      <w:r w:rsidRPr="00294B73">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 9.1.3. </w:t>
      </w:r>
      <w:r w:rsidRPr="00294B73">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 9.1.4. </w:t>
      </w:r>
      <w:r w:rsidRPr="00294B73">
        <w:rPr>
          <w:rFonts w:ascii="Times New Roman" w:eastAsia="Times New Roman" w:hAnsi="Times New Roman" w:cs="Times New Roman"/>
          <w:sz w:val="24"/>
          <w:szCs w:val="24"/>
          <w:lang w:eastAsia="pt-BR"/>
        </w:rPr>
        <w:t>Não transferir, total ou parcialmente, o objeto desta licitação;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b/>
          <w:sz w:val="24"/>
          <w:szCs w:val="24"/>
          <w:lang w:eastAsia="pt-BR"/>
        </w:rPr>
        <w:t xml:space="preserve">9.1.5. </w:t>
      </w:r>
      <w:r w:rsidRPr="00294B73">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lastRenderedPageBreak/>
        <w:t xml:space="preserve">9.1.6. </w:t>
      </w:r>
      <w:r w:rsidRPr="00294B73">
        <w:rPr>
          <w:rFonts w:ascii="Times New Roman" w:eastAsia="Times New Roman" w:hAnsi="Times New Roman" w:cs="Times New Roman"/>
          <w:sz w:val="24"/>
          <w:szCs w:val="24"/>
          <w:lang w:eastAsia="pt-BR"/>
        </w:rPr>
        <w:t>Arcar com quaisquer compromissos assumidos com terceiros, ainda que vinculados, à execução deste Contrato, isentando o Município de Itambaracá de qualquer responsabilidade;</w:t>
      </w:r>
    </w:p>
    <w:p w:rsidR="00682AF7" w:rsidRPr="00294B73" w:rsidRDefault="00682AF7" w:rsidP="00682AF7">
      <w:pPr>
        <w:spacing w:after="0" w:line="240" w:lineRule="auto"/>
        <w:ind w:right="-54"/>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 xml:space="preserve">9.1.7. </w:t>
      </w:r>
      <w:r w:rsidRPr="00294B73">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9.1.8. </w:t>
      </w:r>
      <w:r w:rsidRPr="00294B73">
        <w:rPr>
          <w:rFonts w:ascii="Times New Roman" w:eastAsia="Times New Roman" w:hAnsi="Times New Roman" w:cs="Times New Roman"/>
          <w:sz w:val="24"/>
          <w:szCs w:val="24"/>
          <w:lang w:eastAsia="pt-BR"/>
        </w:rPr>
        <w:t>Manter-se, durante toda execução do contrato, em compatibilidade com as obrigações ora assumidas, de acordo com as condições de habilitação e qualificação exigidas na licitação;</w:t>
      </w:r>
    </w:p>
    <w:p w:rsidR="00682AF7" w:rsidRPr="00294B73" w:rsidRDefault="00682AF7" w:rsidP="00682AF7">
      <w:pPr>
        <w:spacing w:after="0" w:line="240" w:lineRule="auto"/>
        <w:ind w:right="-54"/>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sz w:val="24"/>
          <w:szCs w:val="24"/>
          <w:lang w:eastAsia="pt-BR"/>
        </w:rPr>
        <w:t xml:space="preserve">9.2. </w:t>
      </w:r>
      <w:r w:rsidRPr="00294B73">
        <w:rPr>
          <w:rFonts w:ascii="Times New Roman" w:eastAsia="Times New Roman" w:hAnsi="Times New Roman" w:cs="Times New Roman"/>
          <w:color w:val="000000"/>
          <w:sz w:val="24"/>
          <w:szCs w:val="24"/>
          <w:lang w:eastAsia="pt-BR"/>
        </w:rPr>
        <w:t xml:space="preserve">Constituem obrigações </w:t>
      </w:r>
      <w:r w:rsidRPr="00294B73">
        <w:rPr>
          <w:rFonts w:ascii="Times New Roman" w:eastAsia="Times New Roman" w:hAnsi="Times New Roman" w:cs="Times New Roman"/>
          <w:b/>
          <w:color w:val="000000"/>
          <w:sz w:val="24"/>
          <w:szCs w:val="24"/>
          <w:u w:val="single"/>
          <w:lang w:eastAsia="pt-BR"/>
        </w:rPr>
        <w:t>DO</w:t>
      </w:r>
      <w:r w:rsidRPr="00294B73">
        <w:rPr>
          <w:rFonts w:ascii="Times New Roman" w:eastAsia="Times New Roman" w:hAnsi="Times New Roman" w:cs="Times New Roman"/>
          <w:color w:val="000000"/>
          <w:sz w:val="24"/>
          <w:szCs w:val="24"/>
          <w:u w:val="single"/>
          <w:lang w:eastAsia="pt-BR"/>
        </w:rPr>
        <w:t xml:space="preserve"> </w:t>
      </w:r>
      <w:r w:rsidRPr="00294B73">
        <w:rPr>
          <w:rFonts w:ascii="Times New Roman" w:eastAsia="Times New Roman" w:hAnsi="Times New Roman" w:cs="Times New Roman"/>
          <w:b/>
          <w:bCs/>
          <w:color w:val="000000"/>
          <w:sz w:val="24"/>
          <w:szCs w:val="24"/>
          <w:u w:val="single"/>
          <w:lang w:eastAsia="pt-BR"/>
        </w:rPr>
        <w:t>CONTRATANTE</w:t>
      </w:r>
      <w:r w:rsidRPr="00294B73">
        <w:rPr>
          <w:rFonts w:ascii="Times New Roman" w:eastAsia="Times New Roman" w:hAnsi="Times New Roman" w:cs="Times New Roman"/>
          <w:color w:val="000000"/>
          <w:sz w:val="24"/>
          <w:szCs w:val="24"/>
          <w:lang w:eastAsia="pt-BR"/>
        </w:rPr>
        <w:t>:</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9.2.1.</w:t>
      </w:r>
      <w:r w:rsidRPr="00294B73">
        <w:rPr>
          <w:rFonts w:ascii="Times New Roman" w:eastAsia="Times New Roman" w:hAnsi="Times New Roman" w:cs="Times New Roman"/>
          <w:color w:val="000000"/>
          <w:sz w:val="24"/>
          <w:szCs w:val="24"/>
          <w:lang w:eastAsia="pt-BR"/>
        </w:rPr>
        <w:t xml:space="preserve"> Acompanhar e fiscalizar a entrega do objeto;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9.1.2.</w:t>
      </w:r>
      <w:r w:rsidRPr="00294B73">
        <w:rPr>
          <w:rFonts w:ascii="Times New Roman" w:eastAsia="Times New Roman" w:hAnsi="Times New Roman" w:cs="Times New Roman"/>
          <w:color w:val="000000"/>
          <w:sz w:val="24"/>
          <w:szCs w:val="24"/>
          <w:lang w:eastAsia="pt-BR"/>
        </w:rPr>
        <w:t xml:space="preserve"> Recusar o objeto que não estiver de acordo com as especificações;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9.2.3</w:t>
      </w:r>
      <w:r w:rsidRPr="00294B73">
        <w:rPr>
          <w:rFonts w:ascii="Times New Roman" w:eastAsia="Times New Roman" w:hAnsi="Times New Roman" w:cs="Times New Roman"/>
          <w:color w:val="000000"/>
          <w:sz w:val="24"/>
          <w:szCs w:val="24"/>
          <w:lang w:eastAsia="pt-BR"/>
        </w:rPr>
        <w:t>. Aplicar à empresa CONTRATADA as sanções cabíveis;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9.2.4.</w:t>
      </w:r>
      <w:r w:rsidRPr="00294B73">
        <w:rPr>
          <w:rFonts w:ascii="Times New Roman" w:eastAsia="Times New Roman" w:hAnsi="Times New Roman" w:cs="Times New Roman"/>
          <w:color w:val="000000"/>
          <w:sz w:val="24"/>
          <w:szCs w:val="24"/>
          <w:lang w:eastAsia="pt-BR"/>
        </w:rPr>
        <w:t xml:space="preserve"> Documentar as ocorrências havidas na execução deste contrato.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9.2.5. </w:t>
      </w:r>
      <w:r w:rsidRPr="00294B73">
        <w:rPr>
          <w:rFonts w:ascii="Times New Roman" w:eastAsia="Times New Roman" w:hAnsi="Times New Roman" w:cs="Times New Roman"/>
          <w:color w:val="000000"/>
          <w:sz w:val="24"/>
          <w:szCs w:val="24"/>
          <w:lang w:eastAsia="pt-BR"/>
        </w:rPr>
        <w:t>Efetuar o pagamento ajustado;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9.2.6. </w:t>
      </w:r>
      <w:r w:rsidRPr="00294B73">
        <w:rPr>
          <w:rFonts w:ascii="Times New Roman" w:eastAsia="Times New Roman" w:hAnsi="Times New Roman" w:cs="Times New Roman"/>
          <w:color w:val="000000"/>
          <w:sz w:val="24"/>
          <w:szCs w:val="24"/>
          <w:lang w:eastAsia="pt-BR"/>
        </w:rPr>
        <w:t xml:space="preserve">Esclarecer ao </w:t>
      </w:r>
      <w:r w:rsidRPr="00294B73">
        <w:rPr>
          <w:rFonts w:ascii="Times New Roman" w:eastAsia="Times New Roman" w:hAnsi="Times New Roman" w:cs="Times New Roman"/>
          <w:bCs/>
          <w:color w:val="000000"/>
          <w:sz w:val="24"/>
          <w:szCs w:val="24"/>
          <w:lang w:eastAsia="pt-BR"/>
        </w:rPr>
        <w:t>CONTRATADO(A)</w:t>
      </w:r>
      <w:r w:rsidRPr="00294B73">
        <w:rPr>
          <w:rFonts w:ascii="Times New Roman" w:eastAsia="Times New Roman" w:hAnsi="Times New Roman" w:cs="Times New Roman"/>
          <w:b/>
          <w:bCs/>
          <w:color w:val="000000"/>
          <w:sz w:val="24"/>
          <w:szCs w:val="24"/>
          <w:lang w:eastAsia="pt-BR"/>
        </w:rPr>
        <w:t xml:space="preserve"> </w:t>
      </w:r>
      <w:r w:rsidRPr="00294B73">
        <w:rPr>
          <w:rFonts w:ascii="Times New Roman" w:eastAsia="Times New Roman" w:hAnsi="Times New Roman" w:cs="Times New Roman"/>
          <w:color w:val="000000"/>
          <w:sz w:val="24"/>
          <w:szCs w:val="24"/>
          <w:lang w:eastAsia="pt-BR"/>
        </w:rPr>
        <w:t>toda e qualquer dúvida, em tempo hábil, com relação à execução do objeto;</w:t>
      </w:r>
    </w:p>
    <w:p w:rsidR="00682AF7" w:rsidRPr="00294B73"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CLÁUSULA DÉCIMA - DAS PENALIDADES PARA O CASO DE INADIMPLEMENTO CONTRATUAL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10.1. </w:t>
      </w:r>
      <w:r w:rsidRPr="00294B73">
        <w:rPr>
          <w:rFonts w:ascii="Times New Roman" w:eastAsia="Times New Roman" w:hAnsi="Times New Roman" w:cs="Times New Roman"/>
          <w:bCs/>
          <w:color w:val="000000"/>
          <w:sz w:val="24"/>
          <w:szCs w:val="24"/>
          <w:lang w:eastAsia="pt-BR"/>
        </w:rPr>
        <w:t>Se o licitante contratado recusar-se à entrega do objeto, injustificadamente, serão convocados os demais licitantes, na ordem de classificação, para fazê-lo, sujeitando-se o licitante desistente às penalidades previstas neste edital, sem prejuízo da aplicação de outras cabíveis.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10.2. </w:t>
      </w:r>
      <w:r w:rsidRPr="00294B73">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10.2.1.</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b/>
          <w:color w:val="000000"/>
          <w:sz w:val="24"/>
          <w:szCs w:val="24"/>
          <w:u w:val="single"/>
          <w:lang w:eastAsia="pt-BR"/>
        </w:rPr>
        <w:t>advertência</w:t>
      </w:r>
      <w:r w:rsidRPr="00294B73">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10.2.2.</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b/>
          <w:color w:val="000000"/>
          <w:sz w:val="24"/>
          <w:szCs w:val="24"/>
          <w:u w:val="single"/>
          <w:lang w:eastAsia="pt-BR"/>
        </w:rPr>
        <w:t>multa</w:t>
      </w:r>
      <w:r w:rsidRPr="00294B73">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entrega ou execução do contrato, aplicadas das seguintes formas:</w:t>
      </w:r>
    </w:p>
    <w:p w:rsidR="00682AF7" w:rsidRPr="00294B73"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Multa moratória de 0,33% (trinta e três centésimos por cento) por dia de atraso na entrega ou execução do objeto contratual, até o limite de 9,9%, correspondente a até 30 (trinta) dias de atraso, calculado sobre o valor correspondente à parte inadimplente, excluída, quando for o caso, a parcela correspondente aos impostos destacados no documento fiscal (atraso injustificado ou não aceito pela Administração) no qual caracterizará inadimplemento parcial;</w:t>
      </w:r>
    </w:p>
    <w:p w:rsidR="00682AF7" w:rsidRPr="00294B73"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 xml:space="preserve">Multa de 10% (dez por cento) do valor total da ordem de fornecimento, </w:t>
      </w:r>
      <w:r w:rsidRPr="00294B73">
        <w:rPr>
          <w:rFonts w:ascii="Times New Roman" w:eastAsia="Times New Roman" w:hAnsi="Times New Roman" w:cs="Times New Roman"/>
          <w:sz w:val="24"/>
          <w:szCs w:val="24"/>
          <w:lang w:eastAsia="pt-BR"/>
        </w:rPr>
        <w:t>na hipótese de o infrator entregar o objeto contratual em desacordo com as especificações, condições e qualidade contratadas e/ou com vício, irregularidade ou defeito oculto que o tornem impróprio para o fim a que se destina;</w:t>
      </w:r>
    </w:p>
    <w:p w:rsidR="00682AF7" w:rsidRPr="00294B73"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Multa de 20% (vinte por cento) do valor total contratado, no caso de não haver entrega do objeto, caracterizando total inadimplemento;</w:t>
      </w:r>
    </w:p>
    <w:p w:rsidR="00682AF7" w:rsidRPr="00294B73"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o Contrato.</w:t>
      </w:r>
    </w:p>
    <w:p w:rsidR="00682AF7" w:rsidRPr="00294B73" w:rsidRDefault="00682AF7" w:rsidP="00682AF7">
      <w:pPr>
        <w:numPr>
          <w:ilvl w:val="0"/>
          <w:numId w:val="4"/>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                  e.1) </w:t>
      </w:r>
      <w:r w:rsidRPr="00294B73">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                e.2) </w:t>
      </w:r>
      <w:r w:rsidRPr="00294B73">
        <w:rPr>
          <w:rFonts w:ascii="Times New Roman" w:eastAsia="Times New Roman" w:hAnsi="Times New Roman" w:cs="Times New Roman"/>
          <w:sz w:val="24"/>
          <w:szCs w:val="24"/>
          <w:lang w:eastAsia="pt-BR"/>
        </w:rPr>
        <w:t>tumultuar a sessão pública da licitação;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bCs/>
          <w:sz w:val="24"/>
          <w:szCs w:val="24"/>
          <w:lang w:eastAsia="pt-BR"/>
        </w:rPr>
        <w:t xml:space="preserve">                e.3) </w:t>
      </w:r>
      <w:r w:rsidRPr="00294B73">
        <w:rPr>
          <w:rFonts w:ascii="Times New Roman" w:eastAsia="Times New Roman" w:hAnsi="Times New Roman" w:cs="Times New Roman"/>
          <w:sz w:val="24"/>
          <w:szCs w:val="24"/>
          <w:lang w:eastAsia="pt-BR"/>
        </w:rPr>
        <w:t>propor recursos manifestamente protelatórios;</w:t>
      </w:r>
    </w:p>
    <w:p w:rsidR="00682AF7" w:rsidRPr="00294B73" w:rsidRDefault="00682AF7" w:rsidP="00682AF7">
      <w:pPr>
        <w:autoSpaceDE w:val="0"/>
        <w:autoSpaceDN w:val="0"/>
        <w:adjustRightInd w:val="0"/>
        <w:spacing w:after="0" w:line="240" w:lineRule="auto"/>
        <w:ind w:firstLine="426"/>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f) multa indenizatória de 20% (vinte por cento) sobre o valor total da Ata de Registro de Preços quando o infrator der causa à rescisão da Ata de Registro de Preços;</w:t>
      </w:r>
    </w:p>
    <w:p w:rsidR="00682AF7" w:rsidRPr="00294B73" w:rsidRDefault="00682AF7" w:rsidP="00682AF7">
      <w:pPr>
        <w:autoSpaceDE w:val="0"/>
        <w:autoSpaceDN w:val="0"/>
        <w:adjustRightInd w:val="0"/>
        <w:spacing w:after="0" w:line="240" w:lineRule="auto"/>
        <w:ind w:firstLine="426"/>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sz w:val="24"/>
          <w:szCs w:val="24"/>
          <w:lang w:eastAsia="pt-BR"/>
        </w:rPr>
        <w:lastRenderedPageBreak/>
        <w:t>g) multa indenizatória, a título de perdas e danos, na hipótese de o infrator ensejar a rescisão do contrato e sua conduta implicar em gastos à Administração Pública superiores aos contratados.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10.2.3. </w:t>
      </w:r>
      <w:r w:rsidRPr="00294B73">
        <w:rPr>
          <w:rFonts w:ascii="Times New Roman" w:eastAsia="Times New Roman" w:hAnsi="Times New Roman" w:cs="Times New Roman"/>
          <w:b/>
          <w:color w:val="000000"/>
          <w:sz w:val="24"/>
          <w:szCs w:val="24"/>
          <w:u w:val="single"/>
          <w:lang w:eastAsia="pt-BR"/>
        </w:rPr>
        <w:t>suspensão temporária</w:t>
      </w:r>
      <w:r w:rsidRPr="00294B73">
        <w:rPr>
          <w:rFonts w:ascii="Times New Roman" w:eastAsia="Times New Roman" w:hAnsi="Times New Roman" w:cs="Times New Roman"/>
          <w:color w:val="000000"/>
          <w:sz w:val="24"/>
          <w:szCs w:val="24"/>
          <w:u w:val="single"/>
          <w:lang w:eastAsia="pt-BR"/>
        </w:rPr>
        <w:t xml:space="preserve"> </w:t>
      </w:r>
      <w:r w:rsidRPr="00294B73">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682AF7" w:rsidRPr="00294B73"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682AF7" w:rsidRPr="00294B73"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 xml:space="preserve">Por até 12 (doze) meses, quando a licitante, convocada dentro do prazo de validade de sua proposta, não celebrar a </w:t>
      </w:r>
      <w:r w:rsidRPr="00294B73">
        <w:rPr>
          <w:rFonts w:ascii="Times New Roman" w:eastAsia="Times New Roman" w:hAnsi="Times New Roman" w:cs="Times New Roman"/>
          <w:sz w:val="24"/>
          <w:szCs w:val="24"/>
          <w:lang w:eastAsia="pt-BR"/>
        </w:rPr>
        <w:t>Ata de Registro de Preços</w:t>
      </w:r>
      <w:r w:rsidRPr="00294B73">
        <w:rPr>
          <w:rFonts w:ascii="Times New Roman" w:eastAsia="Times New Roman" w:hAnsi="Times New Roman" w:cs="Times New Roman"/>
          <w:color w:val="000000"/>
          <w:sz w:val="24"/>
          <w:szCs w:val="24"/>
          <w:lang w:eastAsia="pt-BR"/>
        </w:rPr>
        <w:t xml:space="preserve">, ensejar o retardamento na execução do objeto, falhar ou fraudar na execução da </w:t>
      </w:r>
      <w:r w:rsidRPr="00294B73">
        <w:rPr>
          <w:rFonts w:ascii="Times New Roman" w:eastAsia="Times New Roman" w:hAnsi="Times New Roman" w:cs="Times New Roman"/>
          <w:sz w:val="24"/>
          <w:szCs w:val="24"/>
          <w:lang w:eastAsia="pt-BR"/>
        </w:rPr>
        <w:t>Ata de Registro de Preços</w:t>
      </w:r>
      <w:r w:rsidRPr="00294B73">
        <w:rPr>
          <w:rFonts w:ascii="Times New Roman" w:eastAsia="Times New Roman" w:hAnsi="Times New Roman" w:cs="Times New Roman"/>
          <w:color w:val="000000"/>
          <w:sz w:val="24"/>
          <w:szCs w:val="24"/>
          <w:lang w:eastAsia="pt-BR"/>
        </w:rPr>
        <w:t>;</w:t>
      </w:r>
    </w:p>
    <w:p w:rsidR="00682AF7" w:rsidRPr="00294B73" w:rsidRDefault="00682AF7" w:rsidP="00682AF7">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E por até 24 (vinte e quatro) meses quando a licitante:</w:t>
      </w:r>
    </w:p>
    <w:p w:rsidR="00682AF7" w:rsidRPr="00294B73"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682AF7" w:rsidRPr="00294B73"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II - Tenha praticado atos ilícitos visando frustrar os objetivos da licitação; e</w:t>
      </w:r>
    </w:p>
    <w:p w:rsidR="00682AF7" w:rsidRPr="00294B73" w:rsidRDefault="00682AF7" w:rsidP="00682AF7">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10.2.4.</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b/>
          <w:color w:val="000000"/>
          <w:sz w:val="24"/>
          <w:szCs w:val="24"/>
          <w:u w:val="single"/>
          <w:lang w:eastAsia="pt-BR"/>
        </w:rPr>
        <w:t>declaração de inidoneidade</w:t>
      </w:r>
      <w:r w:rsidRPr="00294B73">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682AF7" w:rsidRPr="00294B73" w:rsidRDefault="00682AF7" w:rsidP="00682AF7">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294B73">
        <w:rPr>
          <w:rFonts w:ascii="Times New Roman" w:eastAsia="Times New Roman" w:hAnsi="Times New Roman" w:cs="Times New Roman"/>
          <w:b/>
          <w:bCs/>
          <w:color w:val="000000"/>
          <w:sz w:val="24"/>
          <w:szCs w:val="24"/>
          <w:lang w:eastAsia="pt-BR"/>
        </w:rPr>
        <w:t>10.2.4.</w:t>
      </w:r>
      <w:r w:rsidRPr="00294B73">
        <w:rPr>
          <w:rFonts w:ascii="Times New Roman" w:eastAsia="Times New Roman" w:hAnsi="Times New Roman" w:cs="Times New Roman"/>
          <w:b/>
          <w:color w:val="000000"/>
          <w:sz w:val="24"/>
          <w:szCs w:val="24"/>
          <w:lang w:eastAsia="pt-BR"/>
        </w:rPr>
        <w:t>1</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294B73">
        <w:rPr>
          <w:rFonts w:ascii="Times New Roman" w:eastAsia="Times New Roman" w:hAnsi="Times New Roman" w:cs="Times New Roman"/>
          <w:b/>
          <w:bCs/>
          <w:color w:val="000000"/>
          <w:sz w:val="24"/>
          <w:szCs w:val="24"/>
          <w:lang w:eastAsia="pt-BR"/>
        </w:rPr>
        <w:t>10.3.</w:t>
      </w:r>
      <w:r w:rsidRPr="00294B73">
        <w:rPr>
          <w:rFonts w:ascii="Times New Roman" w:eastAsia="Times New Roman" w:hAnsi="Times New Roman" w:cs="Times New Roman"/>
          <w:color w:val="000000"/>
          <w:sz w:val="24"/>
          <w:szCs w:val="24"/>
          <w:lang w:eastAsia="pt-BR"/>
        </w:rPr>
        <w:t xml:space="preserve"> </w:t>
      </w:r>
      <w:r w:rsidRPr="00294B73">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bCs/>
          <w:color w:val="000000"/>
          <w:sz w:val="24"/>
          <w:szCs w:val="24"/>
          <w:lang w:eastAsia="pt-BR"/>
        </w:rPr>
        <w:t>10.4</w:t>
      </w:r>
      <w:r w:rsidRPr="00294B73">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94B73">
        <w:rPr>
          <w:rFonts w:ascii="Times New Roman" w:eastAsia="Times New Roman" w:hAnsi="Times New Roman" w:cs="Times New Roman"/>
          <w:b/>
          <w:bCs/>
          <w:color w:val="000000"/>
          <w:sz w:val="24"/>
          <w:szCs w:val="24"/>
          <w:lang w:eastAsia="pt-BR"/>
        </w:rPr>
        <w:t xml:space="preserve">10.5. </w:t>
      </w:r>
      <w:r w:rsidRPr="00294B73">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94B73">
        <w:rPr>
          <w:rFonts w:ascii="Times New Roman" w:eastAsia="Times New Roman" w:hAnsi="Times New Roman" w:cs="Times New Roman"/>
          <w:bCs/>
          <w:color w:val="000000"/>
          <w:sz w:val="24"/>
          <w:szCs w:val="24"/>
          <w:lang w:eastAsia="pt-BR"/>
        </w:rPr>
        <w:t>I – Mediante desconto no valor das parcelas devidas à contratada; ou</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94B73">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sz w:val="24"/>
          <w:szCs w:val="24"/>
          <w:lang w:eastAsia="pt-BR"/>
        </w:rPr>
        <w:t>10.6.</w:t>
      </w:r>
      <w:r w:rsidRPr="00294B73">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294B73">
        <w:rPr>
          <w:rFonts w:ascii="Times New Roman" w:eastAsia="Times New Roman" w:hAnsi="Times New Roman" w:cs="Times New Roman"/>
          <w:b/>
          <w:bCs/>
          <w:color w:val="000000"/>
          <w:sz w:val="24"/>
          <w:szCs w:val="24"/>
          <w:lang w:eastAsia="pt-BR"/>
        </w:rPr>
        <w:t>10.7.</w:t>
      </w:r>
      <w:r w:rsidRPr="00294B73">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 xml:space="preserve">CLÁUSULA DÉCIMA PRIMEIRA: </w:t>
      </w:r>
      <w:r w:rsidRPr="00294B73">
        <w:rPr>
          <w:rFonts w:ascii="Times New Roman" w:eastAsia="Times New Roman" w:hAnsi="Times New Roman" w:cs="Times New Roman"/>
          <w:b/>
          <w:bCs/>
          <w:sz w:val="24"/>
          <w:szCs w:val="24"/>
          <w:lang w:eastAsia="pt-BR"/>
        </w:rPr>
        <w:t>DA</w:t>
      </w:r>
      <w:r w:rsidRPr="00294B73">
        <w:rPr>
          <w:rFonts w:ascii="Times New Roman" w:eastAsia="Times New Roman" w:hAnsi="Times New Roman" w:cs="Times New Roman"/>
          <w:b/>
          <w:bCs/>
          <w:spacing w:val="1"/>
          <w:sz w:val="24"/>
          <w:szCs w:val="24"/>
          <w:lang w:eastAsia="pt-BR"/>
        </w:rPr>
        <w:t xml:space="preserve"> </w:t>
      </w:r>
      <w:r w:rsidRPr="00294B73">
        <w:rPr>
          <w:rFonts w:ascii="Times New Roman" w:eastAsia="Times New Roman" w:hAnsi="Times New Roman" w:cs="Times New Roman"/>
          <w:b/>
          <w:bCs/>
          <w:sz w:val="24"/>
          <w:szCs w:val="24"/>
          <w:lang w:eastAsia="pt-BR"/>
        </w:rPr>
        <w:t>PUBLICAÇÃO</w:t>
      </w: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lastRenderedPageBreak/>
        <w:t>11.1.</w:t>
      </w:r>
      <w:r w:rsidRPr="00294B73">
        <w:rPr>
          <w:rFonts w:ascii="Times New Roman" w:eastAsia="Times New Roman" w:hAnsi="Times New Roman" w:cs="Times New Roman"/>
          <w:sz w:val="24"/>
          <w:szCs w:val="24"/>
          <w:lang w:eastAsia="pt-BR"/>
        </w:rPr>
        <w:t xml:space="preserve"> Em </w:t>
      </w:r>
      <w:r w:rsidRPr="00294B73">
        <w:rPr>
          <w:rFonts w:ascii="Times New Roman" w:eastAsia="Times New Roman" w:hAnsi="Times New Roman" w:cs="Times New Roman"/>
          <w:spacing w:val="1"/>
          <w:sz w:val="24"/>
          <w:szCs w:val="24"/>
          <w:lang w:eastAsia="pt-BR"/>
        </w:rPr>
        <w:t>c</w:t>
      </w:r>
      <w:r w:rsidRPr="00294B73">
        <w:rPr>
          <w:rFonts w:ascii="Times New Roman" w:eastAsia="Times New Roman" w:hAnsi="Times New Roman" w:cs="Times New Roman"/>
          <w:sz w:val="24"/>
          <w:szCs w:val="24"/>
          <w:lang w:eastAsia="pt-BR"/>
        </w:rPr>
        <w:t>onformidade com o disposto no parágrafo úni</w:t>
      </w:r>
      <w:r w:rsidRPr="00294B73">
        <w:rPr>
          <w:rFonts w:ascii="Times New Roman" w:eastAsia="Times New Roman" w:hAnsi="Times New Roman" w:cs="Times New Roman"/>
          <w:spacing w:val="1"/>
          <w:sz w:val="24"/>
          <w:szCs w:val="24"/>
          <w:lang w:eastAsia="pt-BR"/>
        </w:rPr>
        <w:t>c</w:t>
      </w:r>
      <w:r w:rsidRPr="00294B73">
        <w:rPr>
          <w:rFonts w:ascii="Times New Roman" w:eastAsia="Times New Roman" w:hAnsi="Times New Roman" w:cs="Times New Roman"/>
          <w:sz w:val="24"/>
          <w:szCs w:val="24"/>
          <w:lang w:eastAsia="pt-BR"/>
        </w:rPr>
        <w:t>o do art. 61 da Lei nº 8.666/93,</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será</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publicado</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o extrato</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do</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instrumento</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pacing w:val="1"/>
          <w:sz w:val="24"/>
          <w:szCs w:val="24"/>
          <w:lang w:eastAsia="pt-BR"/>
        </w:rPr>
        <w:t>d</w:t>
      </w:r>
      <w:r w:rsidRPr="00294B73">
        <w:rPr>
          <w:rFonts w:ascii="Times New Roman" w:eastAsia="Times New Roman" w:hAnsi="Times New Roman" w:cs="Times New Roman"/>
          <w:sz w:val="24"/>
          <w:szCs w:val="24"/>
          <w:lang w:eastAsia="pt-BR"/>
        </w:rPr>
        <w:t>e contrato</w:t>
      </w:r>
      <w:r w:rsidRPr="00294B73">
        <w:rPr>
          <w:rFonts w:ascii="Times New Roman" w:eastAsia="Times New Roman" w:hAnsi="Times New Roman" w:cs="Times New Roman"/>
          <w:spacing w:val="1"/>
          <w:sz w:val="24"/>
          <w:szCs w:val="24"/>
          <w:lang w:eastAsia="pt-BR"/>
        </w:rPr>
        <w:t xml:space="preserve"> (Ata SRP) </w:t>
      </w:r>
      <w:r w:rsidRPr="00294B73">
        <w:rPr>
          <w:rFonts w:ascii="Times New Roman" w:eastAsia="Times New Roman" w:hAnsi="Times New Roman" w:cs="Times New Roman"/>
          <w:sz w:val="24"/>
          <w:szCs w:val="24"/>
          <w:lang w:eastAsia="pt-BR"/>
        </w:rPr>
        <w:t>no</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Jornal Gazeta do Norte Pioneiro.</w:t>
      </w: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11.2.</w:t>
      </w:r>
      <w:r w:rsidRPr="00294B73">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294B73">
          <w:rPr>
            <w:rFonts w:ascii="Times New Roman" w:eastAsia="Times New Roman" w:hAnsi="Times New Roman" w:cs="Times New Roman"/>
            <w:color w:val="0000FF"/>
            <w:sz w:val="24"/>
            <w:szCs w:val="24"/>
            <w:u w:val="single"/>
            <w:lang w:eastAsia="pt-BR"/>
          </w:rPr>
          <w:t>www.itambaraca.pr.gov.br</w:t>
        </w:r>
      </w:hyperlink>
      <w:r w:rsidRPr="00294B73">
        <w:rPr>
          <w:rFonts w:ascii="Times New Roman" w:eastAsia="Times New Roman" w:hAnsi="Times New Roman" w:cs="Times New Roman"/>
          <w:sz w:val="24"/>
          <w:szCs w:val="24"/>
          <w:lang w:eastAsia="pt-BR"/>
        </w:rPr>
        <w:t xml:space="preserve">, sendo republicada trimestralmente conforme determina a Lei nº 8.666/93, no Art. 15§2º. </w:t>
      </w:r>
    </w:p>
    <w:p w:rsidR="00682AF7" w:rsidRPr="00294B73" w:rsidRDefault="00682AF7" w:rsidP="00682AF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294B73">
        <w:rPr>
          <w:rFonts w:ascii="Times New Roman" w:eastAsia="Times New Roman" w:hAnsi="Times New Roman" w:cs="Times New Roman"/>
          <w:b/>
          <w:sz w:val="24"/>
          <w:szCs w:val="24"/>
          <w:lang w:eastAsia="pt-BR"/>
        </w:rPr>
        <w:t>CLÁUSULA DÉCIMA SEGUNDA: DAS CONDIÇÕES GERAIS</w:t>
      </w:r>
    </w:p>
    <w:p w:rsidR="00682AF7" w:rsidRPr="00294B73" w:rsidRDefault="00682AF7" w:rsidP="00682AF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12.1.</w:t>
      </w:r>
      <w:r w:rsidRPr="00294B73">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licitações, sendo assegurada ao beneficiário do registro a preferência de contratação em igualdade de condições.</w:t>
      </w:r>
    </w:p>
    <w:p w:rsidR="00682AF7" w:rsidRPr="00294B73" w:rsidRDefault="00682AF7" w:rsidP="00682AF7">
      <w:pPr>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12.2.</w:t>
      </w:r>
      <w:r w:rsidRPr="00294B73">
        <w:rPr>
          <w:rFonts w:ascii="Times New Roman" w:eastAsia="Times New Roman" w:hAnsi="Times New Roman" w:cs="Times New Roman"/>
          <w:sz w:val="24"/>
          <w:szCs w:val="24"/>
          <w:lang w:eastAsia="pt-BR"/>
        </w:rPr>
        <w:t xml:space="preserve"> As</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empresas,</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detentoras</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do</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Registro</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Preços,</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em</w:t>
      </w:r>
      <w:r w:rsidRPr="00294B73">
        <w:rPr>
          <w:rFonts w:ascii="Times New Roman" w:eastAsia="Times New Roman" w:hAnsi="Times New Roman" w:cs="Times New Roman"/>
          <w:spacing w:val="26"/>
          <w:sz w:val="24"/>
          <w:szCs w:val="24"/>
          <w:lang w:eastAsia="pt-BR"/>
        </w:rPr>
        <w:t xml:space="preserve"> </w:t>
      </w:r>
      <w:r w:rsidRPr="00294B73">
        <w:rPr>
          <w:rFonts w:ascii="Times New Roman" w:eastAsia="Times New Roman" w:hAnsi="Times New Roman" w:cs="Times New Roman"/>
          <w:sz w:val="24"/>
          <w:szCs w:val="24"/>
          <w:lang w:eastAsia="pt-BR"/>
        </w:rPr>
        <w:t>conformidade com</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disposto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no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Decreto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nº</w:t>
      </w:r>
      <w:r w:rsidRPr="00294B73">
        <w:rPr>
          <w:rFonts w:ascii="Times New Roman" w:eastAsia="Times New Roman" w:hAnsi="Times New Roman" w:cs="Times New Roman"/>
          <w:spacing w:val="16"/>
          <w:sz w:val="24"/>
          <w:szCs w:val="24"/>
          <w:lang w:eastAsia="pt-BR"/>
        </w:rPr>
        <w:t xml:space="preserve"> 7.892</w:t>
      </w:r>
      <w:r w:rsidRPr="00294B73">
        <w:rPr>
          <w:rFonts w:ascii="Times New Roman" w:eastAsia="Times New Roman" w:hAnsi="Times New Roman" w:cs="Times New Roman"/>
          <w:sz w:val="24"/>
          <w:szCs w:val="24"/>
          <w:lang w:eastAsia="pt-BR"/>
        </w:rPr>
        <w:t>/2013,</w:t>
      </w:r>
      <w:r w:rsidRPr="00294B73">
        <w:rPr>
          <w:rFonts w:ascii="Times New Roman" w:eastAsia="Times New Roman" w:hAnsi="Times New Roman" w:cs="Times New Roman"/>
          <w:spacing w:val="18"/>
          <w:sz w:val="24"/>
          <w:szCs w:val="24"/>
          <w:lang w:eastAsia="pt-BR"/>
        </w:rPr>
        <w:t xml:space="preserve"> </w:t>
      </w:r>
      <w:r w:rsidRPr="00294B73">
        <w:rPr>
          <w:rFonts w:ascii="Times New Roman" w:eastAsia="Times New Roman" w:hAnsi="Times New Roman" w:cs="Times New Roman"/>
          <w:sz w:val="24"/>
          <w:szCs w:val="24"/>
          <w:lang w:eastAsia="pt-BR"/>
        </w:rPr>
        <w:t>assumem</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compromisso</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fornecer</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os produtos, objeto desta Ata, até as quantidades máxi</w:t>
      </w:r>
      <w:r w:rsidRPr="00294B73">
        <w:rPr>
          <w:rFonts w:ascii="Times New Roman" w:eastAsia="Times New Roman" w:hAnsi="Times New Roman" w:cs="Times New Roman"/>
          <w:spacing w:val="2"/>
          <w:sz w:val="24"/>
          <w:szCs w:val="24"/>
          <w:lang w:eastAsia="pt-BR"/>
        </w:rPr>
        <w:t>m</w:t>
      </w:r>
      <w:r w:rsidRPr="00294B73">
        <w:rPr>
          <w:rFonts w:ascii="Times New Roman" w:eastAsia="Times New Roman" w:hAnsi="Times New Roman" w:cs="Times New Roman"/>
          <w:sz w:val="24"/>
          <w:szCs w:val="24"/>
          <w:lang w:eastAsia="pt-BR"/>
        </w:rPr>
        <w:t>as referidas/estimadas,</w:t>
      </w:r>
      <w:r w:rsidRPr="00294B73">
        <w:rPr>
          <w:rFonts w:ascii="Times New Roman" w:eastAsia="Times New Roman" w:hAnsi="Times New Roman" w:cs="Times New Roman"/>
          <w:spacing w:val="-21"/>
          <w:sz w:val="24"/>
          <w:szCs w:val="24"/>
          <w:lang w:eastAsia="pt-BR"/>
        </w:rPr>
        <w:t xml:space="preserve"> </w:t>
      </w:r>
      <w:r w:rsidRPr="00294B73">
        <w:rPr>
          <w:rFonts w:ascii="Times New Roman" w:eastAsia="Times New Roman" w:hAnsi="Times New Roman" w:cs="Times New Roman"/>
          <w:sz w:val="24"/>
          <w:szCs w:val="24"/>
          <w:lang w:eastAsia="pt-BR"/>
        </w:rPr>
        <w:t>pelo preço</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regi</w:t>
      </w:r>
      <w:r w:rsidRPr="00294B73">
        <w:rPr>
          <w:rFonts w:ascii="Times New Roman" w:eastAsia="Times New Roman" w:hAnsi="Times New Roman" w:cs="Times New Roman"/>
          <w:spacing w:val="1"/>
          <w:sz w:val="24"/>
          <w:szCs w:val="24"/>
          <w:lang w:eastAsia="pt-BR"/>
        </w:rPr>
        <w:t>s</w:t>
      </w:r>
      <w:r w:rsidRPr="00294B73">
        <w:rPr>
          <w:rFonts w:ascii="Times New Roman" w:eastAsia="Times New Roman" w:hAnsi="Times New Roman" w:cs="Times New Roman"/>
          <w:sz w:val="24"/>
          <w:szCs w:val="24"/>
          <w:lang w:eastAsia="pt-BR"/>
        </w:rPr>
        <w:t>trado,</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durante</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o</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pra</w:t>
      </w:r>
      <w:r w:rsidRPr="00294B73">
        <w:rPr>
          <w:rFonts w:ascii="Times New Roman" w:eastAsia="Times New Roman" w:hAnsi="Times New Roman" w:cs="Times New Roman"/>
          <w:spacing w:val="1"/>
          <w:sz w:val="24"/>
          <w:szCs w:val="24"/>
          <w:lang w:eastAsia="pt-BR"/>
        </w:rPr>
        <w:t>z</w:t>
      </w:r>
      <w:r w:rsidRPr="00294B73">
        <w:rPr>
          <w:rFonts w:ascii="Times New Roman" w:eastAsia="Times New Roman" w:hAnsi="Times New Roman" w:cs="Times New Roman"/>
          <w:sz w:val="24"/>
          <w:szCs w:val="24"/>
          <w:lang w:eastAsia="pt-BR"/>
        </w:rPr>
        <w:t>o</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pacing w:val="1"/>
          <w:sz w:val="24"/>
          <w:szCs w:val="24"/>
          <w:lang w:eastAsia="pt-BR"/>
        </w:rPr>
        <w:t>v</w:t>
      </w:r>
      <w:r w:rsidRPr="00294B73">
        <w:rPr>
          <w:rFonts w:ascii="Times New Roman" w:eastAsia="Times New Roman" w:hAnsi="Times New Roman" w:cs="Times New Roman"/>
          <w:sz w:val="24"/>
          <w:szCs w:val="24"/>
          <w:lang w:eastAsia="pt-BR"/>
        </w:rPr>
        <w:t>alida</w:t>
      </w:r>
      <w:r w:rsidRPr="00294B73">
        <w:rPr>
          <w:rFonts w:ascii="Times New Roman" w:eastAsia="Times New Roman" w:hAnsi="Times New Roman" w:cs="Times New Roman"/>
          <w:spacing w:val="3"/>
          <w:sz w:val="24"/>
          <w:szCs w:val="24"/>
          <w:lang w:eastAsia="pt-BR"/>
        </w:rPr>
        <w:t>d</w:t>
      </w:r>
      <w:r w:rsidRPr="00294B73">
        <w:rPr>
          <w:rFonts w:ascii="Times New Roman" w:eastAsia="Times New Roman" w:hAnsi="Times New Roman" w:cs="Times New Roman"/>
          <w:sz w:val="24"/>
          <w:szCs w:val="24"/>
          <w:lang w:eastAsia="pt-BR"/>
        </w:rPr>
        <w:t>e</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da</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Ata,</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em</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con</w:t>
      </w:r>
      <w:r w:rsidRPr="00294B73">
        <w:rPr>
          <w:rFonts w:ascii="Times New Roman" w:eastAsia="Times New Roman" w:hAnsi="Times New Roman" w:cs="Times New Roman"/>
          <w:spacing w:val="1"/>
          <w:sz w:val="24"/>
          <w:szCs w:val="24"/>
          <w:lang w:eastAsia="pt-BR"/>
        </w:rPr>
        <w:t>f</w:t>
      </w:r>
      <w:r w:rsidRPr="00294B73">
        <w:rPr>
          <w:rFonts w:ascii="Times New Roman" w:eastAsia="Times New Roman" w:hAnsi="Times New Roman" w:cs="Times New Roman"/>
          <w:sz w:val="24"/>
          <w:szCs w:val="24"/>
          <w:lang w:eastAsia="pt-BR"/>
        </w:rPr>
        <w:t>ormidade</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pacing w:val="1"/>
          <w:sz w:val="24"/>
          <w:szCs w:val="24"/>
          <w:lang w:eastAsia="pt-BR"/>
        </w:rPr>
        <w:t>c</w:t>
      </w:r>
      <w:r w:rsidRPr="00294B73">
        <w:rPr>
          <w:rFonts w:ascii="Times New Roman" w:eastAsia="Times New Roman" w:hAnsi="Times New Roman" w:cs="Times New Roman"/>
          <w:sz w:val="24"/>
          <w:szCs w:val="24"/>
          <w:lang w:eastAsia="pt-BR"/>
        </w:rPr>
        <w:t>om</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o</w:t>
      </w:r>
      <w:r w:rsidRPr="00294B73">
        <w:rPr>
          <w:rFonts w:ascii="Times New Roman" w:eastAsia="Times New Roman" w:hAnsi="Times New Roman" w:cs="Times New Roman"/>
          <w:spacing w:val="7"/>
          <w:sz w:val="24"/>
          <w:szCs w:val="24"/>
          <w:lang w:eastAsia="pt-BR"/>
        </w:rPr>
        <w:t xml:space="preserve"> </w:t>
      </w:r>
      <w:r w:rsidRPr="00294B73">
        <w:rPr>
          <w:rFonts w:ascii="Times New Roman" w:eastAsia="Times New Roman" w:hAnsi="Times New Roman" w:cs="Times New Roman"/>
          <w:sz w:val="24"/>
          <w:szCs w:val="24"/>
          <w:lang w:eastAsia="pt-BR"/>
        </w:rPr>
        <w:t>Edital e</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sua</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Minuta</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de</w:t>
      </w:r>
      <w:r w:rsidRPr="00294B73">
        <w:rPr>
          <w:rFonts w:ascii="Times New Roman" w:eastAsia="Times New Roman" w:hAnsi="Times New Roman" w:cs="Times New Roman"/>
          <w:spacing w:val="30"/>
          <w:sz w:val="24"/>
          <w:szCs w:val="24"/>
          <w:lang w:eastAsia="pt-BR"/>
        </w:rPr>
        <w:t xml:space="preserve"> Ata de Registro de Preços</w:t>
      </w:r>
      <w:r w:rsidRPr="00294B73">
        <w:rPr>
          <w:rFonts w:ascii="Times New Roman" w:eastAsia="Times New Roman" w:hAnsi="Times New Roman" w:cs="Times New Roman"/>
          <w:sz w:val="24"/>
          <w:szCs w:val="24"/>
          <w:lang w:eastAsia="pt-BR"/>
        </w:rPr>
        <w:t>,</w:t>
      </w:r>
      <w:r w:rsidRPr="00294B73">
        <w:rPr>
          <w:rFonts w:ascii="Times New Roman" w:eastAsia="Times New Roman" w:hAnsi="Times New Roman" w:cs="Times New Roman"/>
          <w:spacing w:val="30"/>
          <w:sz w:val="24"/>
          <w:szCs w:val="24"/>
          <w:lang w:eastAsia="pt-BR"/>
        </w:rPr>
        <w:t xml:space="preserve"> </w:t>
      </w:r>
      <w:r w:rsidRPr="00294B73">
        <w:rPr>
          <w:rFonts w:ascii="Times New Roman" w:eastAsia="Times New Roman" w:hAnsi="Times New Roman" w:cs="Times New Roman"/>
          <w:sz w:val="24"/>
          <w:szCs w:val="24"/>
          <w:lang w:eastAsia="pt-BR"/>
        </w:rPr>
        <w:t>corr</w:t>
      </w:r>
      <w:r w:rsidRPr="00294B73">
        <w:rPr>
          <w:rFonts w:ascii="Times New Roman" w:eastAsia="Times New Roman" w:hAnsi="Times New Roman" w:cs="Times New Roman"/>
          <w:spacing w:val="1"/>
          <w:sz w:val="24"/>
          <w:szCs w:val="24"/>
          <w:lang w:eastAsia="pt-BR"/>
        </w:rPr>
        <w:t>e</w:t>
      </w:r>
      <w:r w:rsidRPr="00294B73">
        <w:rPr>
          <w:rFonts w:ascii="Times New Roman" w:eastAsia="Times New Roman" w:hAnsi="Times New Roman" w:cs="Times New Roman"/>
          <w:sz w:val="24"/>
          <w:szCs w:val="24"/>
          <w:lang w:eastAsia="pt-BR"/>
        </w:rPr>
        <w:t>spondente</w:t>
      </w:r>
      <w:r w:rsidRPr="00294B73">
        <w:rPr>
          <w:rFonts w:ascii="Times New Roman" w:eastAsia="Times New Roman" w:hAnsi="Times New Roman" w:cs="Times New Roman"/>
          <w:spacing w:val="29"/>
          <w:sz w:val="24"/>
          <w:szCs w:val="24"/>
          <w:lang w:eastAsia="pt-BR"/>
        </w:rPr>
        <w:t xml:space="preserve"> </w:t>
      </w:r>
      <w:r w:rsidRPr="00294B73">
        <w:rPr>
          <w:rFonts w:ascii="Times New Roman" w:eastAsia="Times New Roman" w:hAnsi="Times New Roman" w:cs="Times New Roman"/>
          <w:sz w:val="24"/>
          <w:szCs w:val="24"/>
          <w:lang w:eastAsia="pt-BR"/>
        </w:rPr>
        <w:t>ao</w:t>
      </w:r>
      <w:r w:rsidRPr="00294B73">
        <w:rPr>
          <w:rFonts w:ascii="Times New Roman" w:eastAsia="Times New Roman" w:hAnsi="Times New Roman" w:cs="Times New Roman"/>
          <w:spacing w:val="29"/>
          <w:sz w:val="24"/>
          <w:szCs w:val="24"/>
          <w:lang w:eastAsia="pt-BR"/>
        </w:rPr>
        <w:t xml:space="preserve"> </w:t>
      </w:r>
      <w:r w:rsidRPr="00294B73">
        <w:rPr>
          <w:rFonts w:ascii="Times New Roman" w:eastAsia="Times New Roman" w:hAnsi="Times New Roman" w:cs="Times New Roman"/>
          <w:sz w:val="24"/>
          <w:szCs w:val="24"/>
          <w:lang w:eastAsia="pt-BR"/>
        </w:rPr>
        <w:t>P</w:t>
      </w:r>
      <w:r w:rsidRPr="00294B73">
        <w:rPr>
          <w:rFonts w:ascii="Times New Roman" w:eastAsia="Times New Roman" w:hAnsi="Times New Roman" w:cs="Times New Roman"/>
          <w:spacing w:val="2"/>
          <w:sz w:val="24"/>
          <w:szCs w:val="24"/>
          <w:lang w:eastAsia="pt-BR"/>
        </w:rPr>
        <w:t>r</w:t>
      </w:r>
      <w:r w:rsidRPr="00294B73">
        <w:rPr>
          <w:rFonts w:ascii="Times New Roman" w:eastAsia="Times New Roman" w:hAnsi="Times New Roman" w:cs="Times New Roman"/>
          <w:sz w:val="24"/>
          <w:szCs w:val="24"/>
          <w:lang w:eastAsia="pt-BR"/>
        </w:rPr>
        <w:t>ocesso</w:t>
      </w:r>
      <w:r w:rsidRPr="00294B73">
        <w:rPr>
          <w:rFonts w:ascii="Times New Roman" w:eastAsia="Times New Roman" w:hAnsi="Times New Roman" w:cs="Times New Roman"/>
          <w:spacing w:val="29"/>
          <w:sz w:val="24"/>
          <w:szCs w:val="24"/>
          <w:lang w:eastAsia="pt-BR"/>
        </w:rPr>
        <w:t xml:space="preserve"> </w:t>
      </w:r>
      <w:r w:rsidRPr="00294B73">
        <w:rPr>
          <w:rFonts w:ascii="Times New Roman" w:eastAsia="Times New Roman" w:hAnsi="Times New Roman" w:cs="Times New Roman"/>
          <w:sz w:val="24"/>
          <w:szCs w:val="24"/>
          <w:lang w:eastAsia="pt-BR"/>
        </w:rPr>
        <w:t>Licitatório</w:t>
      </w:r>
      <w:r w:rsidRPr="00294B73">
        <w:rPr>
          <w:rFonts w:ascii="Times New Roman" w:eastAsia="Times New Roman" w:hAnsi="Times New Roman" w:cs="Times New Roman"/>
          <w:spacing w:val="29"/>
          <w:sz w:val="24"/>
          <w:szCs w:val="24"/>
          <w:lang w:eastAsia="pt-BR"/>
        </w:rPr>
        <w:t xml:space="preserve"> </w:t>
      </w:r>
      <w:r w:rsidRPr="00294B73">
        <w:rPr>
          <w:rFonts w:ascii="Times New Roman" w:eastAsia="Times New Roman" w:hAnsi="Times New Roman" w:cs="Times New Roman"/>
          <w:sz w:val="24"/>
          <w:szCs w:val="24"/>
          <w:lang w:eastAsia="pt-BR"/>
        </w:rPr>
        <w:t>nº 0</w:t>
      </w:r>
      <w:r w:rsidR="005B4596" w:rsidRPr="00294B73">
        <w:rPr>
          <w:rFonts w:ascii="Times New Roman" w:eastAsia="Times New Roman" w:hAnsi="Times New Roman" w:cs="Times New Roman"/>
          <w:sz w:val="24"/>
          <w:szCs w:val="24"/>
          <w:lang w:eastAsia="pt-BR"/>
        </w:rPr>
        <w:t>35</w:t>
      </w:r>
      <w:r w:rsidRPr="00294B73">
        <w:rPr>
          <w:rFonts w:ascii="Times New Roman" w:eastAsia="Times New Roman" w:hAnsi="Times New Roman" w:cs="Times New Roman"/>
          <w:sz w:val="24"/>
          <w:szCs w:val="24"/>
          <w:lang w:eastAsia="pt-BR"/>
        </w:rPr>
        <w:t>/2015,</w:t>
      </w:r>
      <w:r w:rsidRPr="00294B73">
        <w:rPr>
          <w:rFonts w:ascii="Times New Roman" w:eastAsia="Times New Roman" w:hAnsi="Times New Roman" w:cs="Times New Roman"/>
          <w:spacing w:val="-16"/>
          <w:sz w:val="24"/>
          <w:szCs w:val="24"/>
          <w:lang w:eastAsia="pt-BR"/>
        </w:rPr>
        <w:t xml:space="preserve"> </w:t>
      </w:r>
      <w:r w:rsidRPr="00294B73">
        <w:rPr>
          <w:rFonts w:ascii="Times New Roman" w:eastAsia="Times New Roman" w:hAnsi="Times New Roman" w:cs="Times New Roman"/>
          <w:sz w:val="24"/>
          <w:szCs w:val="24"/>
          <w:lang w:eastAsia="pt-BR"/>
        </w:rPr>
        <w:t>na modali</w:t>
      </w:r>
      <w:r w:rsidRPr="00294B73">
        <w:rPr>
          <w:rFonts w:ascii="Times New Roman" w:eastAsia="Times New Roman" w:hAnsi="Times New Roman" w:cs="Times New Roman"/>
          <w:spacing w:val="2"/>
          <w:sz w:val="24"/>
          <w:szCs w:val="24"/>
          <w:lang w:eastAsia="pt-BR"/>
        </w:rPr>
        <w:t>d</w:t>
      </w:r>
      <w:r w:rsidRPr="00294B73">
        <w:rPr>
          <w:rFonts w:ascii="Times New Roman" w:eastAsia="Times New Roman" w:hAnsi="Times New Roman" w:cs="Times New Roman"/>
          <w:sz w:val="24"/>
          <w:szCs w:val="24"/>
          <w:lang w:eastAsia="pt-BR"/>
        </w:rPr>
        <w:t xml:space="preserve">ade Pregão Presencial para fins de Registro </w:t>
      </w:r>
      <w:r w:rsidRPr="00294B73">
        <w:rPr>
          <w:rFonts w:ascii="Times New Roman" w:eastAsia="Times New Roman" w:hAnsi="Times New Roman" w:cs="Times New Roman"/>
          <w:spacing w:val="1"/>
          <w:sz w:val="24"/>
          <w:szCs w:val="24"/>
          <w:lang w:eastAsia="pt-BR"/>
        </w:rPr>
        <w:t>d</w:t>
      </w:r>
      <w:r w:rsidRPr="00294B73">
        <w:rPr>
          <w:rFonts w:ascii="Times New Roman" w:eastAsia="Times New Roman" w:hAnsi="Times New Roman" w:cs="Times New Roman"/>
          <w:sz w:val="24"/>
          <w:szCs w:val="24"/>
          <w:lang w:eastAsia="pt-BR"/>
        </w:rPr>
        <w:t>e Preços</w:t>
      </w:r>
      <w:r w:rsidRPr="00294B73">
        <w:rPr>
          <w:rFonts w:ascii="Times New Roman" w:eastAsia="Times New Roman" w:hAnsi="Times New Roman" w:cs="Times New Roman"/>
          <w:spacing w:val="1"/>
          <w:sz w:val="24"/>
          <w:szCs w:val="24"/>
          <w:lang w:eastAsia="pt-BR"/>
        </w:rPr>
        <w:t xml:space="preserve"> n</w:t>
      </w:r>
      <w:r w:rsidRPr="00294B73">
        <w:rPr>
          <w:rFonts w:ascii="Times New Roman" w:eastAsia="Times New Roman" w:hAnsi="Times New Roman" w:cs="Times New Roman"/>
          <w:sz w:val="24"/>
          <w:szCs w:val="24"/>
          <w:lang w:eastAsia="pt-BR"/>
        </w:rPr>
        <w:t>º</w:t>
      </w:r>
      <w:r w:rsidRPr="00294B73">
        <w:rPr>
          <w:rFonts w:ascii="Times New Roman" w:eastAsia="Times New Roman" w:hAnsi="Times New Roman" w:cs="Times New Roman"/>
          <w:spacing w:val="1"/>
          <w:sz w:val="24"/>
          <w:szCs w:val="24"/>
          <w:lang w:eastAsia="pt-BR"/>
        </w:rPr>
        <w:t xml:space="preserve"> </w:t>
      </w:r>
      <w:r w:rsidRPr="00294B73">
        <w:rPr>
          <w:rFonts w:ascii="Times New Roman" w:eastAsia="Times New Roman" w:hAnsi="Times New Roman" w:cs="Times New Roman"/>
          <w:sz w:val="24"/>
          <w:szCs w:val="24"/>
          <w:lang w:eastAsia="pt-BR"/>
        </w:rPr>
        <w:t>0</w:t>
      </w:r>
      <w:r w:rsidR="005B4596" w:rsidRPr="00294B73">
        <w:rPr>
          <w:rFonts w:ascii="Times New Roman" w:eastAsia="Times New Roman" w:hAnsi="Times New Roman" w:cs="Times New Roman"/>
          <w:sz w:val="24"/>
          <w:szCs w:val="24"/>
          <w:lang w:eastAsia="pt-BR"/>
        </w:rPr>
        <w:t>21</w:t>
      </w:r>
      <w:r w:rsidRPr="00294B73">
        <w:rPr>
          <w:rFonts w:ascii="Times New Roman" w:eastAsia="Times New Roman" w:hAnsi="Times New Roman" w:cs="Times New Roman"/>
          <w:sz w:val="24"/>
          <w:szCs w:val="24"/>
          <w:lang w:eastAsia="pt-BR"/>
        </w:rPr>
        <w:t>/2015.</w:t>
      </w:r>
    </w:p>
    <w:p w:rsidR="00682AF7" w:rsidRPr="00294B73"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color w:val="000000"/>
          <w:sz w:val="24"/>
          <w:szCs w:val="24"/>
          <w:lang w:eastAsia="pt-BR"/>
        </w:rPr>
        <w:t>12.3.</w:t>
      </w:r>
      <w:r w:rsidRPr="00294B73">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294B73">
        <w:rPr>
          <w:rFonts w:ascii="Times New Roman" w:eastAsia="Times New Roman" w:hAnsi="Times New Roman" w:cs="Times New Roman"/>
          <w:sz w:val="24"/>
          <w:szCs w:val="24"/>
          <w:lang w:eastAsia="pt-BR"/>
        </w:rPr>
        <w:t>limites estabelecidos no artigo 65, § 1º, da Lei Federal nº. 8.666/83</w:t>
      </w:r>
      <w:r w:rsidRPr="00294B73">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682AF7" w:rsidRPr="00294B73" w:rsidRDefault="00682AF7" w:rsidP="00682AF7">
      <w:pPr>
        <w:spacing w:after="0" w:line="240" w:lineRule="auto"/>
        <w:jc w:val="both"/>
        <w:rPr>
          <w:rFonts w:ascii="Times New Roman" w:eastAsia="Times New Roman" w:hAnsi="Times New Roman" w:cs="Times New Roman"/>
          <w:color w:val="000000"/>
          <w:sz w:val="24"/>
          <w:szCs w:val="24"/>
          <w:lang w:eastAsia="pt-BR"/>
        </w:rPr>
      </w:pPr>
      <w:r w:rsidRPr="00294B73">
        <w:rPr>
          <w:rFonts w:ascii="Times New Roman" w:eastAsia="Times New Roman" w:hAnsi="Times New Roman" w:cs="Times New Roman"/>
          <w:b/>
          <w:sz w:val="24"/>
          <w:szCs w:val="24"/>
          <w:lang w:eastAsia="pt-BR"/>
        </w:rPr>
        <w:t>12.4.</w:t>
      </w:r>
      <w:r w:rsidRPr="00294B73">
        <w:rPr>
          <w:rFonts w:ascii="Times New Roman" w:eastAsia="Times New Roman" w:hAnsi="Times New Roman" w:cs="Times New Roman"/>
          <w:sz w:val="24"/>
          <w:szCs w:val="24"/>
          <w:lang w:eastAsia="pt-BR"/>
        </w:rPr>
        <w:t xml:space="preserve"> Os licitantes vencedores deverão, ao serem convocados,</w:t>
      </w:r>
      <w:r w:rsidRPr="00294B73">
        <w:rPr>
          <w:rFonts w:ascii="Times New Roman" w:eastAsia="Times New Roman" w:hAnsi="Times New Roman" w:cs="Times New Roman"/>
          <w:color w:val="000000"/>
          <w:sz w:val="24"/>
          <w:szCs w:val="24"/>
          <w:lang w:eastAsia="pt-BR"/>
        </w:rPr>
        <w:t xml:space="preserve"> no qual terá</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o</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prazo</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de</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5</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(cinco) dias</w:t>
      </w:r>
      <w:r w:rsidRPr="00294B73">
        <w:rPr>
          <w:rFonts w:ascii="Times New Roman" w:eastAsia="Times New Roman" w:hAnsi="Times New Roman" w:cs="Times New Roman"/>
          <w:color w:val="000000"/>
          <w:spacing w:val="-27"/>
          <w:sz w:val="24"/>
          <w:szCs w:val="24"/>
          <w:lang w:eastAsia="pt-BR"/>
        </w:rPr>
        <w:t xml:space="preserve"> </w:t>
      </w:r>
      <w:r w:rsidRPr="00294B73">
        <w:rPr>
          <w:rFonts w:ascii="Times New Roman" w:eastAsia="Times New Roman" w:hAnsi="Times New Roman" w:cs="Times New Roman"/>
          <w:color w:val="000000"/>
          <w:sz w:val="24"/>
          <w:szCs w:val="24"/>
          <w:lang w:eastAsia="pt-BR"/>
        </w:rPr>
        <w:t>úteis,</w:t>
      </w:r>
      <w:r w:rsidRPr="00294B73">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color w:val="000000"/>
          <w:sz w:val="24"/>
          <w:szCs w:val="24"/>
          <w:lang w:eastAsia="pt-BR"/>
        </w:rPr>
        <w:t>12.5.</w:t>
      </w:r>
      <w:r w:rsidRPr="00294B73">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294B73">
        <w:rPr>
          <w:rFonts w:ascii="Times New Roman" w:eastAsia="Times New Roman" w:hAnsi="Times New Roman" w:cs="Times New Roman"/>
          <w:sz w:val="24"/>
          <w:szCs w:val="24"/>
          <w:lang w:eastAsia="pt-BR"/>
        </w:rPr>
        <w:t>independentemente de transcrição.</w:t>
      </w:r>
    </w:p>
    <w:p w:rsidR="00682AF7" w:rsidRPr="00294B73"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682AF7" w:rsidRPr="00294B73" w:rsidRDefault="00682AF7" w:rsidP="00682AF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294B73">
        <w:rPr>
          <w:rFonts w:ascii="Times New Roman" w:eastAsia="Times New Roman" w:hAnsi="Times New Roman" w:cs="Times New Roman"/>
          <w:b/>
          <w:snapToGrid w:val="0"/>
          <w:color w:val="000000"/>
          <w:sz w:val="24"/>
          <w:szCs w:val="24"/>
          <w:lang w:eastAsia="pt-BR"/>
        </w:rPr>
        <w:t>CLÁUSULA DÉCIMA TERCEIRA: DOS CASOS OMISSOS</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13.2.</w:t>
      </w:r>
      <w:r w:rsidRPr="00294B73">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682AF7" w:rsidRPr="00294B73" w:rsidRDefault="00682AF7" w:rsidP="00682AF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294B73">
        <w:rPr>
          <w:rFonts w:ascii="Times New Roman" w:eastAsia="Times New Roman" w:hAnsi="Times New Roman" w:cs="Times New Roman"/>
          <w:b/>
          <w:bCs/>
          <w:sz w:val="24"/>
          <w:szCs w:val="24"/>
          <w:lang w:eastAsia="pt-BR"/>
        </w:rPr>
        <w:t xml:space="preserve">CLÁUSULA DÉCIMA QUARTA: </w:t>
      </w:r>
      <w:r w:rsidRPr="00294B73">
        <w:rPr>
          <w:rFonts w:ascii="Times New Roman" w:eastAsia="Times New Roman" w:hAnsi="Times New Roman" w:cs="Times New Roman"/>
          <w:b/>
          <w:snapToGrid w:val="0"/>
          <w:color w:val="000000"/>
          <w:sz w:val="24"/>
          <w:szCs w:val="24"/>
          <w:lang w:eastAsia="pt-BR"/>
        </w:rPr>
        <w:t>DO FORO</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b/>
          <w:sz w:val="24"/>
          <w:szCs w:val="24"/>
          <w:lang w:eastAsia="pt-BR"/>
        </w:rPr>
        <w:t>14.1.</w:t>
      </w:r>
      <w:r w:rsidRPr="00294B73">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682AF7" w:rsidRPr="00294B73" w:rsidRDefault="00682AF7" w:rsidP="00682AF7">
      <w:pPr>
        <w:spacing w:after="0" w:line="240" w:lineRule="auto"/>
        <w:ind w:right="-54"/>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B119A5" w:rsidRPr="00294B73" w:rsidRDefault="00B119A5" w:rsidP="00A12CB2">
      <w:pPr>
        <w:spacing w:after="0" w:line="240" w:lineRule="auto"/>
        <w:rPr>
          <w:rFonts w:ascii="Times New Roman" w:eastAsia="Times New Roman" w:hAnsi="Times New Roman" w:cs="Times New Roman"/>
          <w:sz w:val="24"/>
          <w:szCs w:val="24"/>
          <w:lang w:eastAsia="pt-BR"/>
        </w:rPr>
      </w:pPr>
    </w:p>
    <w:p w:rsidR="00294B73" w:rsidRDefault="00294B73" w:rsidP="00682AF7">
      <w:pPr>
        <w:spacing w:after="0" w:line="240" w:lineRule="auto"/>
        <w:jc w:val="center"/>
        <w:rPr>
          <w:rFonts w:ascii="Times New Roman" w:eastAsia="Times New Roman" w:hAnsi="Times New Roman" w:cs="Times New Roman"/>
          <w:sz w:val="24"/>
          <w:szCs w:val="24"/>
          <w:lang w:eastAsia="pt-BR"/>
        </w:rPr>
      </w:pPr>
    </w:p>
    <w:p w:rsidR="00294B73" w:rsidRDefault="00294B73" w:rsidP="00682AF7">
      <w:pPr>
        <w:spacing w:after="0" w:line="240" w:lineRule="auto"/>
        <w:jc w:val="center"/>
        <w:rPr>
          <w:rFonts w:ascii="Times New Roman" w:eastAsia="Times New Roman" w:hAnsi="Times New Roman" w:cs="Times New Roman"/>
          <w:sz w:val="24"/>
          <w:szCs w:val="24"/>
          <w:lang w:eastAsia="pt-BR"/>
        </w:rPr>
      </w:pPr>
    </w:p>
    <w:p w:rsidR="00294B73" w:rsidRDefault="00294B73" w:rsidP="00682AF7">
      <w:pPr>
        <w:spacing w:after="0" w:line="240" w:lineRule="auto"/>
        <w:jc w:val="center"/>
        <w:rPr>
          <w:rFonts w:ascii="Times New Roman" w:eastAsia="Times New Roman" w:hAnsi="Times New Roman" w:cs="Times New Roman"/>
          <w:sz w:val="24"/>
          <w:szCs w:val="24"/>
          <w:lang w:eastAsia="pt-BR"/>
        </w:rPr>
      </w:pPr>
    </w:p>
    <w:p w:rsidR="00682AF7" w:rsidRPr="00294B73" w:rsidRDefault="00682AF7" w:rsidP="00682AF7">
      <w:pPr>
        <w:spacing w:after="0" w:line="240" w:lineRule="auto"/>
        <w:jc w:val="center"/>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Itambaracá, </w:t>
      </w:r>
      <w:r w:rsidR="005B4596" w:rsidRPr="00294B73">
        <w:rPr>
          <w:rFonts w:ascii="Times New Roman" w:eastAsia="Times New Roman" w:hAnsi="Times New Roman" w:cs="Times New Roman"/>
          <w:sz w:val="24"/>
          <w:szCs w:val="24"/>
          <w:lang w:eastAsia="pt-BR"/>
        </w:rPr>
        <w:t>19 de agosto</w:t>
      </w:r>
      <w:r w:rsidRPr="00294B73">
        <w:rPr>
          <w:rFonts w:ascii="Times New Roman" w:eastAsia="Times New Roman" w:hAnsi="Times New Roman" w:cs="Times New Roman"/>
          <w:sz w:val="24"/>
          <w:szCs w:val="24"/>
          <w:lang w:eastAsia="pt-BR"/>
        </w:rPr>
        <w:t xml:space="preserve"> de 2015</w:t>
      </w:r>
      <w:r w:rsidR="00B119A5" w:rsidRPr="00294B73">
        <w:rPr>
          <w:rFonts w:ascii="Times New Roman" w:eastAsia="Times New Roman" w:hAnsi="Times New Roman" w:cs="Times New Roman"/>
          <w:sz w:val="24"/>
          <w:szCs w:val="24"/>
          <w:lang w:eastAsia="pt-BR"/>
        </w:rPr>
        <w:t>.</w:t>
      </w:r>
    </w:p>
    <w:p w:rsidR="00F30717" w:rsidRPr="00294B73" w:rsidRDefault="00F30717" w:rsidP="00682AF7">
      <w:pPr>
        <w:spacing w:after="0" w:line="240" w:lineRule="auto"/>
        <w:jc w:val="center"/>
        <w:rPr>
          <w:rFonts w:ascii="Times New Roman" w:eastAsia="Times New Roman" w:hAnsi="Times New Roman" w:cs="Times New Roman"/>
          <w:sz w:val="24"/>
          <w:szCs w:val="24"/>
          <w:lang w:eastAsia="pt-BR"/>
        </w:rPr>
      </w:pPr>
    </w:p>
    <w:p w:rsidR="00682AF7" w:rsidRDefault="00682AF7" w:rsidP="00A12CB2">
      <w:pPr>
        <w:spacing w:after="0" w:line="240" w:lineRule="auto"/>
        <w:rPr>
          <w:rFonts w:ascii="Times New Roman" w:eastAsia="Times New Roman" w:hAnsi="Times New Roman" w:cs="Times New Roman"/>
          <w:sz w:val="24"/>
          <w:szCs w:val="24"/>
          <w:lang w:eastAsia="pt-BR"/>
        </w:rPr>
      </w:pPr>
    </w:p>
    <w:p w:rsidR="00294B73" w:rsidRPr="00294B73" w:rsidRDefault="00294B73" w:rsidP="00A12CB2">
      <w:pPr>
        <w:spacing w:after="0" w:line="240" w:lineRule="auto"/>
        <w:rPr>
          <w:rFonts w:ascii="Times New Roman" w:eastAsia="Times New Roman" w:hAnsi="Times New Roman" w:cs="Times New Roman"/>
          <w:sz w:val="24"/>
          <w:szCs w:val="24"/>
          <w:lang w:eastAsia="pt-BR"/>
        </w:rPr>
      </w:pPr>
    </w:p>
    <w:p w:rsidR="00682AF7" w:rsidRPr="00294B73" w:rsidRDefault="00682AF7" w:rsidP="00682AF7">
      <w:pPr>
        <w:spacing w:after="0" w:line="240" w:lineRule="auto"/>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Contratante: ____________________                           Pregoeiro: ______________________</w:t>
      </w:r>
    </w:p>
    <w:p w:rsidR="00C72452" w:rsidRPr="00294B73" w:rsidRDefault="00682AF7" w:rsidP="00682AF7">
      <w:pPr>
        <w:spacing w:after="0" w:line="240" w:lineRule="auto"/>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                         Amarildo Tostes</w:t>
      </w:r>
    </w:p>
    <w:p w:rsidR="00682AF7" w:rsidRPr="00294B73" w:rsidRDefault="00FE2AFD" w:rsidP="00682AF7">
      <w:pPr>
        <w:spacing w:after="0" w:line="240" w:lineRule="auto"/>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              </w:t>
      </w:r>
      <w:r w:rsidR="00682AF7" w:rsidRPr="00294B73">
        <w:rPr>
          <w:rFonts w:ascii="Times New Roman" w:eastAsia="Times New Roman" w:hAnsi="Times New Roman" w:cs="Times New Roman"/>
          <w:sz w:val="24"/>
          <w:szCs w:val="24"/>
          <w:lang w:eastAsia="pt-BR"/>
        </w:rPr>
        <w:t xml:space="preserve"> Município de Itambaracá</w:t>
      </w:r>
    </w:p>
    <w:p w:rsidR="00927E12" w:rsidRPr="00294B73" w:rsidRDefault="00927E12" w:rsidP="00682AF7">
      <w:pPr>
        <w:spacing w:after="0" w:line="240" w:lineRule="auto"/>
        <w:rPr>
          <w:rFonts w:ascii="Times New Roman" w:eastAsia="Times New Roman" w:hAnsi="Times New Roman" w:cs="Times New Roman"/>
          <w:sz w:val="24"/>
          <w:szCs w:val="24"/>
          <w:lang w:eastAsia="pt-BR"/>
        </w:rPr>
      </w:pPr>
    </w:p>
    <w:p w:rsidR="00F30717" w:rsidRPr="00294B73" w:rsidRDefault="00F30717" w:rsidP="00682AF7">
      <w:pPr>
        <w:spacing w:after="0" w:line="240" w:lineRule="auto"/>
        <w:rPr>
          <w:rFonts w:ascii="Times New Roman" w:eastAsia="Times New Roman" w:hAnsi="Times New Roman" w:cs="Times New Roman"/>
          <w:sz w:val="24"/>
          <w:szCs w:val="24"/>
          <w:lang w:eastAsia="pt-BR"/>
        </w:rPr>
      </w:pPr>
    </w:p>
    <w:p w:rsidR="00682AF7" w:rsidRPr="00294B73" w:rsidRDefault="00682AF7" w:rsidP="00682AF7">
      <w:pPr>
        <w:spacing w:after="0" w:line="240" w:lineRule="auto"/>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Contratada: ___________________</w:t>
      </w:r>
      <w:r w:rsidR="00294B73" w:rsidRPr="00294B73">
        <w:rPr>
          <w:rFonts w:ascii="Times New Roman" w:eastAsia="Times New Roman" w:hAnsi="Times New Roman" w:cs="Times New Roman"/>
          <w:sz w:val="24"/>
          <w:szCs w:val="24"/>
          <w:lang w:eastAsia="pt-BR"/>
        </w:rPr>
        <w:t>_____</w:t>
      </w:r>
      <w:r w:rsidR="00294B73">
        <w:rPr>
          <w:rFonts w:ascii="Times New Roman" w:eastAsia="Times New Roman" w:hAnsi="Times New Roman" w:cs="Times New Roman"/>
          <w:sz w:val="24"/>
          <w:szCs w:val="24"/>
          <w:lang w:eastAsia="pt-BR"/>
        </w:rPr>
        <w:t>________</w:t>
      </w:r>
      <w:r w:rsidRPr="00294B73">
        <w:rPr>
          <w:rFonts w:ascii="Times New Roman" w:eastAsia="Times New Roman" w:hAnsi="Times New Roman" w:cs="Times New Roman"/>
          <w:sz w:val="24"/>
          <w:szCs w:val="24"/>
          <w:lang w:eastAsia="pt-BR"/>
        </w:rPr>
        <w:t xml:space="preserve">    </w:t>
      </w:r>
    </w:p>
    <w:p w:rsidR="00927E12" w:rsidRPr="00294B73" w:rsidRDefault="00294B73" w:rsidP="00927E12">
      <w:pPr>
        <w:spacing w:after="0" w:line="240" w:lineRule="auto"/>
        <w:ind w:right="-54"/>
        <w:jc w:val="both"/>
        <w:rPr>
          <w:rFonts w:ascii="Times New Roman" w:hAnsi="Times New Roman" w:cs="Times New Roman"/>
          <w:sz w:val="24"/>
          <w:szCs w:val="24"/>
        </w:rPr>
      </w:pPr>
      <w:r w:rsidRPr="00294B73">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294B73">
        <w:rPr>
          <w:rFonts w:ascii="Times New Roman" w:hAnsi="Times New Roman" w:cs="Times New Roman"/>
          <w:sz w:val="24"/>
          <w:szCs w:val="24"/>
        </w:rPr>
        <w:t>Wander Adriano Maluf Miranda</w:t>
      </w:r>
    </w:p>
    <w:p w:rsidR="00294B73" w:rsidRPr="00294B73" w:rsidRDefault="00294B73" w:rsidP="00927E12">
      <w:pPr>
        <w:spacing w:after="0" w:line="240" w:lineRule="auto"/>
        <w:ind w:right="-54"/>
        <w:jc w:val="both"/>
        <w:rPr>
          <w:rFonts w:ascii="Times New Roman" w:hAnsi="Times New Roman" w:cs="Times New Roman"/>
          <w:sz w:val="24"/>
          <w:szCs w:val="24"/>
        </w:rPr>
      </w:pPr>
      <w:r w:rsidRPr="00294B7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94B73">
        <w:rPr>
          <w:rFonts w:ascii="Times New Roman" w:hAnsi="Times New Roman" w:cs="Times New Roman"/>
          <w:sz w:val="24"/>
          <w:szCs w:val="24"/>
        </w:rPr>
        <w:t>SILENE APARECIDA DE OLIVEIRA</w:t>
      </w:r>
    </w:p>
    <w:p w:rsidR="00294B73" w:rsidRPr="00294B73" w:rsidRDefault="00294B73" w:rsidP="00927E12">
      <w:pPr>
        <w:spacing w:after="0" w:line="240" w:lineRule="auto"/>
        <w:ind w:right="-54"/>
        <w:jc w:val="both"/>
        <w:rPr>
          <w:rFonts w:ascii="Times New Roman" w:hAnsi="Times New Roman" w:cs="Times New Roman"/>
          <w:sz w:val="24"/>
          <w:szCs w:val="24"/>
        </w:rPr>
      </w:pPr>
    </w:p>
    <w:p w:rsidR="00294B73" w:rsidRPr="00294B73" w:rsidRDefault="00294B73" w:rsidP="00927E12">
      <w:pPr>
        <w:spacing w:after="0" w:line="240" w:lineRule="auto"/>
        <w:ind w:right="-54"/>
        <w:jc w:val="both"/>
        <w:rPr>
          <w:rFonts w:ascii="Times New Roman" w:hAnsi="Times New Roman" w:cs="Times New Roman"/>
          <w:sz w:val="24"/>
          <w:szCs w:val="24"/>
        </w:rPr>
      </w:pPr>
    </w:p>
    <w:p w:rsidR="00FE2AFD" w:rsidRPr="00294B73" w:rsidRDefault="00B119A5" w:rsidP="00FE2AFD">
      <w:pPr>
        <w:spacing w:after="0" w:line="240" w:lineRule="auto"/>
        <w:ind w:left="-142"/>
        <w:jc w:val="both"/>
        <w:rPr>
          <w:rFonts w:ascii="Times New Roman" w:hAnsi="Times New Roman" w:cs="Times New Roman"/>
          <w:sz w:val="24"/>
          <w:szCs w:val="24"/>
        </w:rPr>
      </w:pPr>
      <w:r w:rsidRPr="00294B73">
        <w:rPr>
          <w:rFonts w:ascii="Times New Roman" w:hAnsi="Times New Roman" w:cs="Times New Roman"/>
          <w:sz w:val="24"/>
          <w:szCs w:val="24"/>
        </w:rPr>
        <w:t>___________________________</w:t>
      </w:r>
    </w:p>
    <w:p w:rsidR="00B119A5" w:rsidRPr="00294B73" w:rsidRDefault="00B119A5" w:rsidP="00FE2AFD">
      <w:pPr>
        <w:spacing w:after="0" w:line="240" w:lineRule="auto"/>
        <w:ind w:left="-142"/>
        <w:jc w:val="both"/>
        <w:rPr>
          <w:rFonts w:ascii="Times New Roman" w:hAnsi="Times New Roman" w:cs="Times New Roman"/>
          <w:sz w:val="24"/>
          <w:szCs w:val="24"/>
        </w:rPr>
      </w:pPr>
      <w:r w:rsidRPr="00294B73">
        <w:rPr>
          <w:rFonts w:ascii="Times New Roman" w:hAnsi="Times New Roman" w:cs="Times New Roman"/>
          <w:sz w:val="24"/>
          <w:szCs w:val="24"/>
        </w:rPr>
        <w:t>Daiana Alves de Lima Ramos</w:t>
      </w:r>
    </w:p>
    <w:p w:rsidR="00B119A5" w:rsidRPr="00294B73" w:rsidRDefault="00B119A5" w:rsidP="00B119A5">
      <w:pPr>
        <w:spacing w:after="0" w:line="240" w:lineRule="auto"/>
        <w:ind w:left="-142"/>
        <w:jc w:val="both"/>
        <w:rPr>
          <w:rFonts w:ascii="Times New Roman" w:hAnsi="Times New Roman" w:cs="Times New Roman"/>
          <w:sz w:val="24"/>
          <w:szCs w:val="24"/>
        </w:rPr>
      </w:pPr>
      <w:r w:rsidRPr="00294B73">
        <w:rPr>
          <w:rFonts w:ascii="Times New Roman" w:hAnsi="Times New Roman" w:cs="Times New Roman"/>
          <w:sz w:val="24"/>
          <w:szCs w:val="24"/>
        </w:rPr>
        <w:t>Advº/OAB/PR: 54015</w:t>
      </w:r>
    </w:p>
    <w:p w:rsidR="00B119A5" w:rsidRPr="00294B73"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294B73" w:rsidRDefault="00B119A5" w:rsidP="00682AF7">
      <w:pPr>
        <w:spacing w:after="0" w:line="240" w:lineRule="auto"/>
        <w:ind w:right="-54"/>
        <w:jc w:val="both"/>
        <w:rPr>
          <w:rFonts w:ascii="Times New Roman" w:eastAsia="Times New Roman" w:hAnsi="Times New Roman" w:cs="Times New Roman"/>
          <w:b/>
          <w:bCs/>
          <w:sz w:val="24"/>
          <w:szCs w:val="24"/>
          <w:lang w:eastAsia="pt-BR"/>
        </w:rPr>
      </w:pPr>
    </w:p>
    <w:p w:rsidR="00C82DBB" w:rsidRPr="00294B73" w:rsidRDefault="00C82DBB" w:rsidP="00682AF7">
      <w:pPr>
        <w:spacing w:after="0" w:line="240" w:lineRule="auto"/>
        <w:ind w:right="-54"/>
        <w:jc w:val="both"/>
        <w:rPr>
          <w:rFonts w:ascii="Times New Roman" w:eastAsia="Times New Roman" w:hAnsi="Times New Roman" w:cs="Times New Roman"/>
          <w:b/>
          <w:bCs/>
          <w:sz w:val="24"/>
          <w:szCs w:val="24"/>
          <w:lang w:eastAsia="pt-BR"/>
        </w:rPr>
      </w:pPr>
    </w:p>
    <w:p w:rsidR="00B119A5" w:rsidRPr="00294B73" w:rsidRDefault="00B119A5" w:rsidP="00B119A5">
      <w:pPr>
        <w:pStyle w:val="SemEspaamento"/>
        <w:ind w:left="-142"/>
        <w:jc w:val="both"/>
      </w:pPr>
      <w:r w:rsidRPr="00294B73">
        <w:rPr>
          <w:b/>
          <w:bCs/>
        </w:rPr>
        <w:t>TESTEMUNHAS:</w:t>
      </w:r>
      <w:r w:rsidRPr="00294B73">
        <w:t>__________________________</w:t>
      </w:r>
      <w:r w:rsidRPr="00294B73">
        <w:t xml:space="preserve">__            </w:t>
      </w:r>
      <w:r w:rsidRPr="00294B73">
        <w:t>_________________________________</w:t>
      </w:r>
      <w:r w:rsidR="008F0E54" w:rsidRPr="00294B73">
        <w:t>_</w:t>
      </w:r>
    </w:p>
    <w:p w:rsidR="00B119A5" w:rsidRPr="00294B73" w:rsidRDefault="00B119A5" w:rsidP="00B119A5">
      <w:pPr>
        <w:spacing w:after="0" w:line="240" w:lineRule="auto"/>
        <w:ind w:right="-54"/>
        <w:rPr>
          <w:rFonts w:ascii="Times New Roman" w:eastAsia="Times New Roman" w:hAnsi="Times New Roman" w:cs="Times New Roman"/>
          <w:sz w:val="24"/>
          <w:szCs w:val="24"/>
          <w:lang w:eastAsia="pt-BR"/>
        </w:rPr>
      </w:pPr>
      <w:r w:rsidRPr="00294B73">
        <w:rPr>
          <w:rFonts w:ascii="Times New Roman" w:hAnsi="Times New Roman" w:cs="Times New Roman"/>
          <w:sz w:val="24"/>
          <w:szCs w:val="24"/>
        </w:rPr>
        <w:t xml:space="preserve">                              </w:t>
      </w:r>
      <w:r w:rsidRPr="00294B73">
        <w:rPr>
          <w:rFonts w:ascii="Times New Roman" w:eastAsia="Times New Roman" w:hAnsi="Times New Roman" w:cs="Times New Roman"/>
          <w:sz w:val="24"/>
          <w:szCs w:val="24"/>
          <w:lang w:eastAsia="pt-BR"/>
        </w:rPr>
        <w:t>Nome: Vanessa Ferreira Gonçalves            Nome:</w:t>
      </w:r>
      <w:r w:rsidR="008F0E54" w:rsidRPr="00294B73">
        <w:rPr>
          <w:rFonts w:ascii="Times New Roman" w:eastAsia="Times New Roman" w:hAnsi="Times New Roman" w:cs="Times New Roman"/>
          <w:sz w:val="24"/>
          <w:szCs w:val="24"/>
          <w:lang w:eastAsia="pt-BR"/>
        </w:rPr>
        <w:t xml:space="preserve"> </w:t>
      </w:r>
      <w:r w:rsidRPr="00294B73">
        <w:rPr>
          <w:rFonts w:ascii="Times New Roman" w:eastAsia="Times New Roman" w:hAnsi="Times New Roman" w:cs="Times New Roman"/>
          <w:sz w:val="24"/>
          <w:szCs w:val="24"/>
          <w:lang w:eastAsia="pt-BR"/>
        </w:rPr>
        <w:t>Elaine Aparecida Munhoz da Silva</w:t>
      </w:r>
    </w:p>
    <w:p w:rsidR="00B119A5" w:rsidRPr="00294B73" w:rsidRDefault="00B119A5" w:rsidP="00B119A5">
      <w:pPr>
        <w:spacing w:after="0" w:line="240" w:lineRule="auto"/>
        <w:ind w:right="306"/>
        <w:jc w:val="both"/>
        <w:rPr>
          <w:rFonts w:ascii="Times New Roman" w:eastAsia="Times New Roman" w:hAnsi="Times New Roman" w:cs="Times New Roman"/>
          <w:sz w:val="24"/>
          <w:szCs w:val="24"/>
          <w:lang w:eastAsia="pt-BR"/>
        </w:rPr>
      </w:pPr>
      <w:r w:rsidRPr="00294B73">
        <w:rPr>
          <w:rFonts w:ascii="Times New Roman" w:eastAsia="Times New Roman" w:hAnsi="Times New Roman" w:cs="Times New Roman"/>
          <w:sz w:val="24"/>
          <w:szCs w:val="24"/>
          <w:lang w:eastAsia="pt-BR"/>
        </w:rPr>
        <w:t xml:space="preserve">                              CPF:840.017.710-04                                    CPF:025.121.549-04</w:t>
      </w:r>
    </w:p>
    <w:p w:rsidR="00B119A5" w:rsidRPr="00294B73" w:rsidRDefault="00B119A5" w:rsidP="00B119A5">
      <w:pPr>
        <w:pStyle w:val="SemEspaamento"/>
        <w:ind w:left="-142"/>
        <w:jc w:val="both"/>
      </w:pPr>
    </w:p>
    <w:p w:rsidR="00B119A5" w:rsidRPr="00294B73" w:rsidRDefault="00B119A5" w:rsidP="00B119A5">
      <w:pPr>
        <w:pStyle w:val="SemEspaamento"/>
        <w:ind w:left="-142"/>
        <w:jc w:val="both"/>
      </w:pPr>
    </w:p>
    <w:p w:rsidR="00B119A5" w:rsidRPr="00294B73" w:rsidRDefault="00B119A5" w:rsidP="00B119A5">
      <w:pPr>
        <w:spacing w:after="0" w:line="240" w:lineRule="auto"/>
        <w:rPr>
          <w:rFonts w:ascii="Times New Roman" w:eastAsia="Times New Roman" w:hAnsi="Times New Roman" w:cs="Times New Roman"/>
          <w:sz w:val="24"/>
          <w:szCs w:val="24"/>
          <w:lang w:eastAsia="pt-BR"/>
        </w:rPr>
      </w:pPr>
    </w:p>
    <w:p w:rsidR="00682AF7" w:rsidRPr="00294B73" w:rsidRDefault="00682AF7" w:rsidP="00682AF7">
      <w:pPr>
        <w:spacing w:after="0" w:line="240" w:lineRule="auto"/>
        <w:ind w:right="-54"/>
        <w:jc w:val="both"/>
        <w:rPr>
          <w:rFonts w:ascii="Times New Roman" w:eastAsia="Times New Roman" w:hAnsi="Times New Roman" w:cs="Times New Roman"/>
          <w:b/>
          <w:bCs/>
          <w:sz w:val="24"/>
          <w:szCs w:val="24"/>
          <w:lang w:eastAsia="pt-BR"/>
        </w:rPr>
      </w:pPr>
    </w:p>
    <w:p w:rsidR="00682AF7" w:rsidRPr="00294B73"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927E12"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FE2AFD"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C82DBB" w:rsidRDefault="00682AF7" w:rsidP="00682AF7">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682AF7" w:rsidRPr="00682AF7" w:rsidRDefault="00682AF7" w:rsidP="00682AF7">
      <w:pPr>
        <w:widowControl w:val="0"/>
        <w:autoSpaceDE w:val="0"/>
        <w:autoSpaceDN w:val="0"/>
        <w:adjustRightInd w:val="0"/>
        <w:spacing w:after="0" w:line="240" w:lineRule="auto"/>
        <w:jc w:val="center"/>
        <w:rPr>
          <w:rFonts w:ascii="Arial" w:eastAsia="Times New Roman" w:hAnsi="Arial" w:cs="Arial"/>
          <w:b/>
          <w:lang w:eastAsia="pt-BR"/>
        </w:rPr>
      </w:pPr>
    </w:p>
    <w:p w:rsidR="006B42DE" w:rsidRDefault="006B42DE"/>
    <w:sectPr w:rsidR="006B42DE" w:rsidSect="00F30717">
      <w:headerReference w:type="default" r:id="rId9"/>
      <w:footerReference w:type="default" r:id="rId10"/>
      <w:pgSz w:w="11906" w:h="16838"/>
      <w:pgMar w:top="1417" w:right="707" w:bottom="284" w:left="709"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672" w:rsidRDefault="00BC4672" w:rsidP="00682AF7">
      <w:pPr>
        <w:spacing w:after="0" w:line="240" w:lineRule="auto"/>
      </w:pPr>
      <w:r>
        <w:separator/>
      </w:r>
    </w:p>
  </w:endnote>
  <w:endnote w:type="continuationSeparator" w:id="0">
    <w:p w:rsidR="00BC4672" w:rsidRDefault="00BC4672" w:rsidP="0068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23793"/>
      <w:docPartObj>
        <w:docPartGallery w:val="Page Numbers (Bottom of Page)"/>
        <w:docPartUnique/>
      </w:docPartObj>
    </w:sdtPr>
    <w:sdtContent>
      <w:p w:rsidR="00050B42" w:rsidRDefault="00050B42">
        <w:pPr>
          <w:pStyle w:val="Rodap"/>
          <w:jc w:val="right"/>
        </w:pPr>
        <w:r>
          <w:fldChar w:fldCharType="begin"/>
        </w:r>
        <w:r>
          <w:instrText>PAGE   \* MERGEFORMAT</w:instrText>
        </w:r>
        <w:r>
          <w:fldChar w:fldCharType="separate"/>
        </w:r>
        <w:r w:rsidR="00294B73">
          <w:rPr>
            <w:noProof/>
          </w:rPr>
          <w:t>1</w:t>
        </w:r>
        <w:r>
          <w:fldChar w:fldCharType="end"/>
        </w:r>
        <w:r w:rsidR="00C72452">
          <w:t>/</w:t>
        </w:r>
        <w:r w:rsidR="00294B73">
          <w:t>10</w:t>
        </w:r>
      </w:p>
    </w:sdtContent>
  </w:sdt>
  <w:p w:rsidR="00050B42" w:rsidRDefault="00050B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672" w:rsidRDefault="00BC4672" w:rsidP="00682AF7">
      <w:pPr>
        <w:spacing w:after="0" w:line="240" w:lineRule="auto"/>
      </w:pPr>
      <w:r>
        <w:separator/>
      </w:r>
    </w:p>
  </w:footnote>
  <w:footnote w:type="continuationSeparator" w:id="0">
    <w:p w:rsidR="00BC4672" w:rsidRDefault="00BC4672" w:rsidP="00682AF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08pt;margin-top:-1.55pt;width:26.1pt;height:32.05pt;z-index:251659264;mso-wrap-distance-left:9.05pt;mso-wrap-distance-right:9.05pt;mso-position-horizontal-relative:page" o:allowincell="f">
          <v:imagedata r:id="rId1" o:title=""/>
          <w10:wrap type="square" anchorx="page"/>
        </v:shape>
        <o:OLEObject Type="Embed" ProgID="PBrush" ShapeID="_x0000_s2049" DrawAspect="Content" ObjectID="_1501419744" r:id="rId2"/>
      </w:pict>
    </w:r>
    <w:r w:rsidRPr="00682AF7">
      <w:rPr>
        <w:rFonts w:ascii="Times New Roman" w:eastAsia="Times New Roman" w:hAnsi="Times New Roman" w:cs="Times New Roman"/>
        <w:b/>
        <w:bCs/>
        <w:sz w:val="24"/>
        <w:szCs w:val="24"/>
        <w:lang w:eastAsia="pt-BR"/>
      </w:rPr>
      <w:t>MUNICÍPIO DE ITAMBARACÁ</w:t>
    </w:r>
  </w:p>
  <w:p w:rsidR="005B4596" w:rsidRPr="00682AF7" w:rsidRDefault="005B4596" w:rsidP="00682AF7">
    <w:pPr>
      <w:spacing w:after="0" w:line="240" w:lineRule="auto"/>
      <w:jc w:val="center"/>
      <w:rPr>
        <w:rFonts w:ascii="Times New Roman" w:eastAsia="Times New Roman" w:hAnsi="Times New Roman" w:cs="Times New Roman"/>
        <w:b/>
        <w:bCs/>
        <w:sz w:val="24"/>
        <w:szCs w:val="24"/>
        <w:lang w:eastAsia="pt-BR"/>
      </w:rPr>
    </w:pPr>
    <w:r w:rsidRPr="00682AF7">
      <w:rPr>
        <w:rFonts w:ascii="Times New Roman" w:eastAsia="Times New Roman" w:hAnsi="Times New Roman" w:cs="Times New Roman"/>
        <w:b/>
        <w:bCs/>
        <w:sz w:val="24"/>
        <w:szCs w:val="24"/>
        <w:lang w:eastAsia="pt-BR"/>
      </w:rPr>
      <w:t>Estado do Paraná</w:t>
    </w:r>
  </w:p>
  <w:p w:rsidR="005B4596" w:rsidRDefault="005B4596" w:rsidP="00682AF7">
    <w:pPr>
      <w:pStyle w:val="Cabealho"/>
    </w:pPr>
    <w:r w:rsidRPr="00682AF7">
      <w:rPr>
        <w:rFonts w:ascii="Times New Roman" w:eastAsia="Times New Roman" w:hAnsi="Times New Roman" w:cs="Times New Roman"/>
        <w:b/>
        <w:bCs/>
        <w:sz w:val="24"/>
        <w:szCs w:val="24"/>
        <w:lang w:eastAsia="pt-BR"/>
      </w:rPr>
      <w:t>________________________________________________________________________________</w:t>
    </w:r>
    <w:r>
      <w:rPr>
        <w:rFonts w:ascii="Times New Roman" w:eastAsia="Times New Roman" w:hAnsi="Times New Roman" w:cs="Times New Roman"/>
        <w:b/>
        <w:bCs/>
        <w:sz w:val="24"/>
        <w:szCs w:val="24"/>
        <w:lang w:eastAsia="pt-BR"/>
      </w:rPr>
      <w:t>__</w:t>
    </w:r>
    <w:r w:rsidR="00050B42">
      <w:rPr>
        <w:rFonts w:ascii="Times New Roman" w:eastAsia="Times New Roman" w:hAnsi="Times New Roman" w:cs="Times New Roman"/>
        <w:b/>
        <w:bCs/>
        <w:sz w:val="24"/>
        <w:szCs w:val="24"/>
        <w:lang w:eastAsia="pt-BR"/>
      </w:rPr>
      <w:t>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E775CD"/>
    <w:multiLevelType w:val="hybridMultilevel"/>
    <w:tmpl w:val="28165EF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65AB2651"/>
    <w:multiLevelType w:val="hybridMultilevel"/>
    <w:tmpl w:val="4E28E28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422CFC"/>
    <w:multiLevelType w:val="hybridMultilevel"/>
    <w:tmpl w:val="0CF67AA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AF7"/>
    <w:rsid w:val="00050B42"/>
    <w:rsid w:val="00294B73"/>
    <w:rsid w:val="004250F6"/>
    <w:rsid w:val="00533DD4"/>
    <w:rsid w:val="005B4596"/>
    <w:rsid w:val="00682AF7"/>
    <w:rsid w:val="006B42DE"/>
    <w:rsid w:val="008F0E54"/>
    <w:rsid w:val="008F2DF8"/>
    <w:rsid w:val="00927E12"/>
    <w:rsid w:val="00A12CB2"/>
    <w:rsid w:val="00A74324"/>
    <w:rsid w:val="00B119A5"/>
    <w:rsid w:val="00BC4672"/>
    <w:rsid w:val="00C72452"/>
    <w:rsid w:val="00C82DBB"/>
    <w:rsid w:val="00EF39AA"/>
    <w:rsid w:val="00F2363B"/>
    <w:rsid w:val="00F30717"/>
    <w:rsid w:val="00FE2A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682A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682AF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82AF7"/>
  </w:style>
  <w:style w:type="paragraph" w:styleId="Rodap">
    <w:name w:val="footer"/>
    <w:basedOn w:val="Normal"/>
    <w:link w:val="RodapChar"/>
    <w:uiPriority w:val="99"/>
    <w:unhideWhenUsed/>
    <w:rsid w:val="00682AF7"/>
    <w:pPr>
      <w:tabs>
        <w:tab w:val="center" w:pos="4252"/>
        <w:tab w:val="right" w:pos="8504"/>
      </w:tabs>
      <w:spacing w:after="0" w:line="240" w:lineRule="auto"/>
    </w:pPr>
  </w:style>
  <w:style w:type="character" w:customStyle="1" w:styleId="RodapChar">
    <w:name w:val="Rodapé Char"/>
    <w:basedOn w:val="Fontepargpadro"/>
    <w:link w:val="Rodap"/>
    <w:uiPriority w:val="99"/>
    <w:rsid w:val="00682AF7"/>
  </w:style>
  <w:style w:type="character" w:customStyle="1" w:styleId="Ttulo1Char">
    <w:name w:val="Título 1 Char"/>
    <w:basedOn w:val="Fontepargpadro"/>
    <w:link w:val="Ttulo1"/>
    <w:rsid w:val="00682AF7"/>
    <w:rPr>
      <w:rFonts w:asciiTheme="majorHAnsi" w:eastAsiaTheme="majorEastAsia" w:hAnsiTheme="majorHAnsi" w:cstheme="majorBidi"/>
      <w:b/>
      <w:bCs/>
      <w:color w:val="365F91" w:themeColor="accent1" w:themeShade="BF"/>
      <w:sz w:val="28"/>
      <w:szCs w:val="28"/>
    </w:rPr>
  </w:style>
  <w:style w:type="paragraph" w:styleId="SemEspaamento">
    <w:name w:val="No Spacing"/>
    <w:uiPriority w:val="1"/>
    <w:qFormat/>
    <w:rsid w:val="00B119A5"/>
    <w:pPr>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5246</Words>
  <Characters>28330</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 Tostes</dc:creator>
  <cp:lastModifiedBy>Andreia S. Tostes</cp:lastModifiedBy>
  <cp:revision>2</cp:revision>
  <dcterms:created xsi:type="dcterms:W3CDTF">2015-08-18T19:16:00Z</dcterms:created>
  <dcterms:modified xsi:type="dcterms:W3CDTF">2015-08-18T19:16:00Z</dcterms:modified>
</cp:coreProperties>
</file>