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33" w:rsidRPr="00B65B2B" w:rsidRDefault="00340133" w:rsidP="00340133">
      <w:pPr>
        <w:ind w:left="3960"/>
        <w:jc w:val="both"/>
        <w:rPr>
          <w:b/>
        </w:rPr>
      </w:pPr>
      <w:bookmarkStart w:id="0" w:name="_GoBack"/>
      <w:bookmarkEnd w:id="0"/>
      <w:r w:rsidRPr="00B65B2B">
        <w:rPr>
          <w:b/>
        </w:rPr>
        <w:t>CONTRATO N° 046/2015</w:t>
      </w:r>
    </w:p>
    <w:p w:rsidR="00340133" w:rsidRPr="00B65B2B" w:rsidRDefault="00340133" w:rsidP="00340133">
      <w:pPr>
        <w:ind w:left="3960"/>
        <w:jc w:val="both"/>
      </w:pPr>
    </w:p>
    <w:p w:rsidR="00340133" w:rsidRPr="00B65B2B" w:rsidRDefault="00340133" w:rsidP="00340133">
      <w:pPr>
        <w:ind w:left="3960"/>
        <w:jc w:val="both"/>
      </w:pPr>
      <w:r w:rsidRPr="00B65B2B">
        <w:t xml:space="preserve">CONTRATO DE FORNECIMENTO SEM REAJUSTE QUE ENTRE SI CELEBRAM O MUNICÍPIO DE ITAMBARACÁ E A EMPRESA </w:t>
      </w:r>
      <w:r w:rsidR="00A11695" w:rsidRPr="00B65B2B">
        <w:t>CARLOS ANTONIO DOS SANTOS FARMÁCIA EPP</w:t>
      </w:r>
      <w:r w:rsidRPr="00B65B2B">
        <w:t>, NA FORMA ABAIXO:</w:t>
      </w:r>
    </w:p>
    <w:p w:rsidR="00340133" w:rsidRPr="00B65B2B" w:rsidRDefault="00340133" w:rsidP="00340133">
      <w:pPr>
        <w:ind w:left="3960"/>
        <w:jc w:val="both"/>
      </w:pPr>
    </w:p>
    <w:p w:rsidR="00340133" w:rsidRPr="00B65B2B" w:rsidRDefault="00340133" w:rsidP="00340133">
      <w:pPr>
        <w:jc w:val="both"/>
      </w:pPr>
      <w:r w:rsidRPr="00B65B2B">
        <w:t xml:space="preserve">O MUNICIPIO DE ITAMBARACÁ, Pessoa Jurídica de Direito Público, com CNPJ/MF nº 76.235.738/0001-08, com sede à Avenida Interventor Manoel Ribas, 06, representada pelo Prefeito Municipal </w:t>
      </w:r>
      <w:proofErr w:type="spellStart"/>
      <w:r w:rsidRPr="00B65B2B">
        <w:t>Sr</w:t>
      </w:r>
      <w:proofErr w:type="spellEnd"/>
      <w:r w:rsidRPr="00B65B2B">
        <w:t xml:space="preserve"> Amarildo Tostes, brasileiro, casado, inscrito no CPF/MF sob </w:t>
      </w:r>
      <w:proofErr w:type="gramStart"/>
      <w:r w:rsidRPr="00B65B2B">
        <w:t>nº478.</w:t>
      </w:r>
      <w:proofErr w:type="gramEnd"/>
      <w:r w:rsidRPr="00B65B2B">
        <w:t xml:space="preserve">507.959-20, portador da Carteira de Identidade RG nº 3.554.127-6 SSP/PR e a empresa Carlos Antônio dos Santos Farmácia - EPP, inscrito no CNPJ sob o nº 09.435.427/0001-97, sito à  Rua: Presidente Vargas, nº 321, Centro, na cidade de </w:t>
      </w:r>
      <w:proofErr w:type="spellStart"/>
      <w:r w:rsidRPr="00B65B2B">
        <w:t>Itambaracá-Pr</w:t>
      </w:r>
      <w:proofErr w:type="spellEnd"/>
      <w:r w:rsidRPr="00B65B2B">
        <w:t xml:space="preserve">, CEP: 86.375-000, a participar do Pregão Presencial nº. 024/2015, sendo o Carlos </w:t>
      </w:r>
      <w:proofErr w:type="spellStart"/>
      <w:r w:rsidRPr="00B65B2B">
        <w:t>Antonio</w:t>
      </w:r>
      <w:proofErr w:type="spellEnd"/>
      <w:r w:rsidRPr="00B65B2B">
        <w:t xml:space="preserve"> dos Santos, portador</w:t>
      </w:r>
      <w:proofErr w:type="gramStart"/>
      <w:r w:rsidRPr="00B65B2B">
        <w:t xml:space="preserve">  </w:t>
      </w:r>
      <w:proofErr w:type="gramEnd"/>
      <w:r w:rsidRPr="00B65B2B">
        <w:t xml:space="preserve">da Cédula de Identidade RG nº. 3.496.301-0 SSP/PR e do CPF nº 529.606.509-30, residente e domiciliado na Rua: Presidente Vargas, nº 321, Centro, na cidade de </w:t>
      </w:r>
      <w:proofErr w:type="spellStart"/>
      <w:r w:rsidRPr="00B65B2B">
        <w:t>Itambaracá-Pr</w:t>
      </w:r>
      <w:proofErr w:type="spellEnd"/>
      <w:r w:rsidRPr="00B65B2B">
        <w:t>, CEP: 86.375-</w:t>
      </w:r>
      <w:proofErr w:type="gramStart"/>
      <w:r w:rsidRPr="00B65B2B">
        <w:t>000,</w:t>
      </w:r>
      <w:proofErr w:type="gramEnd"/>
      <w:r w:rsidRPr="00B65B2B">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11695" w:rsidRPr="00B65B2B">
        <w:t>21/08/2015</w:t>
      </w:r>
      <w:r w:rsidRPr="00B65B2B">
        <w:t xml:space="preserve">, protocolo n° </w:t>
      </w:r>
      <w:r w:rsidR="00A11695" w:rsidRPr="00B65B2B">
        <w:t xml:space="preserve">4084, </w:t>
      </w:r>
      <w:r w:rsidRPr="00B65B2B">
        <w:t>conforme condições que estipulam a seguir:</w:t>
      </w:r>
    </w:p>
    <w:p w:rsidR="00340133" w:rsidRPr="00B65B2B" w:rsidRDefault="00340133" w:rsidP="00340133"/>
    <w:p w:rsidR="00340133" w:rsidRPr="00B65B2B" w:rsidRDefault="00340133" w:rsidP="00340133">
      <w:pPr>
        <w:jc w:val="both"/>
        <w:rPr>
          <w:b/>
          <w:u w:val="single"/>
        </w:rPr>
      </w:pPr>
      <w:r w:rsidRPr="00B65B2B">
        <w:rPr>
          <w:b/>
          <w:u w:val="single"/>
        </w:rPr>
        <w:t>CLÁUSULA PRIMEIRA – DO OBJETO</w:t>
      </w:r>
    </w:p>
    <w:p w:rsidR="00340133" w:rsidRPr="00B65B2B" w:rsidRDefault="00340133" w:rsidP="00340133">
      <w:pPr>
        <w:ind w:right="-54"/>
        <w:jc w:val="both"/>
      </w:pPr>
      <w:r w:rsidRPr="00B65B2B">
        <w:rPr>
          <w:b/>
        </w:rPr>
        <w:t>1.1.</w:t>
      </w:r>
      <w:r w:rsidRPr="00B65B2B">
        <w:t xml:space="preserve"> O objeto do presente Contratação de empresa para fornecimento de medicamentos de referência de </w:t>
      </w:r>
      <w:proofErr w:type="gramStart"/>
      <w:r w:rsidRPr="00B65B2B">
        <w:t xml:space="preserve">A </w:t>
      </w:r>
      <w:proofErr w:type="spellStart"/>
      <w:r w:rsidRPr="00B65B2B">
        <w:t>a</w:t>
      </w:r>
      <w:proofErr w:type="spellEnd"/>
      <w:proofErr w:type="gramEnd"/>
      <w:r w:rsidRPr="00B65B2B">
        <w:t xml:space="preserve"> Z, éticos e genéricos, baseado no índices técnicos tais como INDITEC, </w:t>
      </w:r>
      <w:proofErr w:type="spellStart"/>
      <w:r w:rsidRPr="00B65B2B">
        <w:t>ABCFarma</w:t>
      </w:r>
      <w:proofErr w:type="spellEnd"/>
      <w:r w:rsidRPr="00B65B2B">
        <w:t xml:space="preserve"> ou outras publicações especializadas que estejam </w:t>
      </w:r>
      <w:r w:rsidRPr="00B65B2B">
        <w:rPr>
          <w:bCs/>
        </w:rPr>
        <w:t>Regulamentada Pelo Ministério da Saúde,</w:t>
      </w:r>
      <w:r w:rsidRPr="00B65B2B">
        <w:t xml:space="preserve"> conforme Resolução CMED Nº 4, de 09 de março de 2011, </w:t>
      </w:r>
      <w:r w:rsidRPr="00B65B2B">
        <w:rPr>
          <w:bCs/>
        </w:rPr>
        <w:t>Preços ao Consumidor,</w:t>
      </w:r>
      <w:r w:rsidRPr="00B65B2B">
        <w:t xml:space="preserve"> destinados ao atendimento de </w:t>
      </w:r>
      <w:r w:rsidRPr="00B65B2B">
        <w:rPr>
          <w:bCs/>
        </w:rPr>
        <w:t>urgência e emergência</w:t>
      </w:r>
      <w:r w:rsidRPr="00B65B2B">
        <w:rPr>
          <w:b/>
          <w:bCs/>
        </w:rPr>
        <w:t xml:space="preserve"> </w:t>
      </w:r>
      <w:r w:rsidRPr="00B65B2B">
        <w:t xml:space="preserve">dos usuários da Farmácia de Medicamentos Especiais (Secretaria de Saúde) e usuários em situação de risco, agravos à saúde e/ou doenças crônicas, que recorrem à Promotoria de Justiça, Conselho Tutelar, da Criança e Conselho Municipal de Saúde, sob regime de empreitada por preço unitário, tipo maior percentual de desconto, sem reajuste, em consonância com o Edital, especificações técnicas e demais peças e documentos </w:t>
      </w:r>
      <w:r w:rsidR="00122734" w:rsidRPr="00B65B2B">
        <w:t>do Pregão Presencial nº 024/2015</w:t>
      </w:r>
      <w:r w:rsidRPr="00B65B2B">
        <w:t xml:space="preserve"> fornecida pelo CONTRATANTE.</w:t>
      </w:r>
    </w:p>
    <w:p w:rsidR="00340133" w:rsidRPr="00B65B2B" w:rsidRDefault="00340133" w:rsidP="00340133">
      <w:pPr>
        <w:autoSpaceDE w:val="0"/>
        <w:autoSpaceDN w:val="0"/>
        <w:adjustRightInd w:val="0"/>
        <w:jc w:val="both"/>
      </w:pPr>
      <w:r w:rsidRPr="00B65B2B">
        <w:rPr>
          <w:b/>
        </w:rPr>
        <w:t>1.2.</w:t>
      </w:r>
      <w:r w:rsidRPr="00B65B2B">
        <w:t xml:space="preserve"> Em subsídio ao Edital se levará em conta também as normas do Código de Defesa do Consumidor, Lei nº 8.078 de 11 de setembro de 1990.</w:t>
      </w:r>
    </w:p>
    <w:p w:rsidR="00340133" w:rsidRPr="00B65B2B" w:rsidRDefault="00340133" w:rsidP="00340133">
      <w:pPr>
        <w:jc w:val="both"/>
        <w:rPr>
          <w:bCs/>
          <w:color w:val="000000"/>
        </w:rPr>
      </w:pPr>
      <w:r w:rsidRPr="00B65B2B">
        <w:rPr>
          <w:b/>
        </w:rPr>
        <w:t>1.3</w:t>
      </w:r>
      <w:r w:rsidRPr="00B65B2B">
        <w:rPr>
          <w:b/>
          <w:bCs/>
          <w:color w:val="000000"/>
        </w:rPr>
        <w:t>.</w:t>
      </w:r>
      <w:r w:rsidRPr="00B65B2B">
        <w:rPr>
          <w:bCs/>
          <w:color w:val="000000"/>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65B2B">
        <w:rPr>
          <w:bCs/>
          <w:color w:val="000000"/>
        </w:rPr>
        <w:t>quaisquer responsabilidade</w:t>
      </w:r>
      <w:proofErr w:type="gramEnd"/>
      <w:r w:rsidRPr="00B65B2B">
        <w:rPr>
          <w:bCs/>
          <w:color w:val="000000"/>
        </w:rPr>
        <w:t xml:space="preserve"> decorrente da entrega do objeto, bem como de possíveis fatos supervenientes ou de força maior.</w:t>
      </w:r>
    </w:p>
    <w:p w:rsidR="00340133" w:rsidRPr="00B65B2B" w:rsidRDefault="00340133" w:rsidP="00340133">
      <w:pPr>
        <w:jc w:val="both"/>
      </w:pPr>
      <w:r w:rsidRPr="00B65B2B">
        <w:rPr>
          <w:b/>
        </w:rPr>
        <w:t>1.4.</w:t>
      </w:r>
      <w:r w:rsidRPr="00B65B2B">
        <w:t xml:space="preserve"> Integram e completam o presente Termo contratual, para todos os fins de direito, obrigando as partes em todos os seus termos, as condições expressas no edital de Edital do</w:t>
      </w:r>
      <w:r w:rsidR="00122734" w:rsidRPr="00B65B2B">
        <w:t xml:space="preserve"> Pregão Presencial nº 024</w:t>
      </w:r>
      <w:r w:rsidRPr="00B65B2B">
        <w:t>/2015, juntamente com seus anexos e a proposta da CONTRATADA.</w:t>
      </w:r>
    </w:p>
    <w:p w:rsidR="00340133" w:rsidRPr="00B65B2B" w:rsidRDefault="00340133" w:rsidP="00340133">
      <w:pPr>
        <w:jc w:val="both"/>
      </w:pPr>
    </w:p>
    <w:p w:rsidR="00340133" w:rsidRPr="00B65B2B" w:rsidRDefault="00340133" w:rsidP="00340133">
      <w:pPr>
        <w:ind w:right="-101"/>
        <w:jc w:val="both"/>
        <w:rPr>
          <w:b/>
          <w:u w:val="single"/>
        </w:rPr>
      </w:pPr>
      <w:r w:rsidRPr="00B65B2B">
        <w:rPr>
          <w:b/>
          <w:u w:val="single"/>
        </w:rPr>
        <w:t>CLÁUSULA SEGUNDA – DA FORMA DE FORNECIMENTO</w:t>
      </w:r>
    </w:p>
    <w:p w:rsidR="00340133" w:rsidRPr="00B65B2B" w:rsidRDefault="00340133" w:rsidP="00340133">
      <w:pPr>
        <w:widowControl w:val="0"/>
        <w:tabs>
          <w:tab w:val="left" w:pos="7020"/>
        </w:tabs>
        <w:autoSpaceDE w:val="0"/>
        <w:autoSpaceDN w:val="0"/>
        <w:adjustRightInd w:val="0"/>
        <w:ind w:right="-101"/>
        <w:jc w:val="both"/>
      </w:pPr>
      <w:r w:rsidRPr="00B65B2B">
        <w:rPr>
          <w:b/>
        </w:rPr>
        <w:t>2.1.</w:t>
      </w:r>
      <w:r w:rsidRPr="00B65B2B">
        <w:t xml:space="preserve"> O objeto será fornecido de forma PARCELADA, durante o período de vigência contratual. </w:t>
      </w:r>
    </w:p>
    <w:p w:rsidR="00340133" w:rsidRPr="00B65B2B" w:rsidRDefault="00340133" w:rsidP="00340133">
      <w:pPr>
        <w:widowControl w:val="0"/>
        <w:tabs>
          <w:tab w:val="left" w:pos="7020"/>
        </w:tabs>
        <w:autoSpaceDE w:val="0"/>
        <w:autoSpaceDN w:val="0"/>
        <w:adjustRightInd w:val="0"/>
        <w:ind w:right="-101"/>
        <w:jc w:val="both"/>
      </w:pPr>
      <w:r w:rsidRPr="00B65B2B">
        <w:tab/>
      </w:r>
    </w:p>
    <w:p w:rsidR="00340133" w:rsidRPr="00B65B2B" w:rsidRDefault="00340133" w:rsidP="00340133">
      <w:pPr>
        <w:ind w:right="-101"/>
        <w:jc w:val="both"/>
        <w:rPr>
          <w:b/>
          <w:u w:val="single"/>
        </w:rPr>
      </w:pPr>
      <w:r w:rsidRPr="00B65B2B">
        <w:rPr>
          <w:b/>
          <w:u w:val="single"/>
        </w:rPr>
        <w:t>CLÁUSULA TERCEIRA – VALOR CONTRATUAL</w:t>
      </w:r>
    </w:p>
    <w:p w:rsidR="00340133" w:rsidRPr="00B65B2B" w:rsidRDefault="00340133" w:rsidP="00340133">
      <w:pPr>
        <w:widowControl w:val="0"/>
        <w:autoSpaceDE w:val="0"/>
        <w:autoSpaceDN w:val="0"/>
        <w:adjustRightInd w:val="0"/>
        <w:ind w:right="-101"/>
        <w:jc w:val="both"/>
      </w:pPr>
      <w:r w:rsidRPr="00B65B2B">
        <w:rPr>
          <w:b/>
        </w:rPr>
        <w:t>3.2.</w:t>
      </w:r>
      <w:r w:rsidRPr="00B65B2B">
        <w:t xml:space="preserve"> Pelo</w:t>
      </w:r>
      <w:r w:rsidRPr="00B65B2B">
        <w:rPr>
          <w:spacing w:val="9"/>
        </w:rPr>
        <w:t xml:space="preserve"> objeto </w:t>
      </w:r>
      <w:r w:rsidRPr="00B65B2B">
        <w:t>dis</w:t>
      </w:r>
      <w:r w:rsidRPr="00B65B2B">
        <w:rPr>
          <w:spacing w:val="1"/>
        </w:rPr>
        <w:t>c</w:t>
      </w:r>
      <w:r w:rsidRPr="00B65B2B">
        <w:t>riminado</w:t>
      </w:r>
      <w:r w:rsidRPr="00B65B2B">
        <w:rPr>
          <w:spacing w:val="9"/>
        </w:rPr>
        <w:t xml:space="preserve"> </w:t>
      </w:r>
      <w:r w:rsidRPr="00B65B2B">
        <w:t>neste</w:t>
      </w:r>
      <w:r w:rsidRPr="00B65B2B">
        <w:rPr>
          <w:spacing w:val="9"/>
        </w:rPr>
        <w:t xml:space="preserve"> </w:t>
      </w:r>
      <w:r w:rsidRPr="00B65B2B">
        <w:t>instru</w:t>
      </w:r>
      <w:r w:rsidRPr="00B65B2B">
        <w:rPr>
          <w:spacing w:val="2"/>
        </w:rPr>
        <w:t>m</w:t>
      </w:r>
      <w:r w:rsidRPr="00B65B2B">
        <w:t>ento,</w:t>
      </w:r>
      <w:r w:rsidRPr="00B65B2B">
        <w:rPr>
          <w:spacing w:val="9"/>
        </w:rPr>
        <w:t xml:space="preserve"> </w:t>
      </w:r>
      <w:r w:rsidRPr="00B65B2B">
        <w:t>efetivamente</w:t>
      </w:r>
      <w:r w:rsidRPr="00B65B2B">
        <w:rPr>
          <w:spacing w:val="9"/>
        </w:rPr>
        <w:t xml:space="preserve"> entregue </w:t>
      </w:r>
      <w:r w:rsidRPr="00B65B2B">
        <w:t>e</w:t>
      </w:r>
      <w:r w:rsidRPr="00B65B2B">
        <w:rPr>
          <w:spacing w:val="9"/>
        </w:rPr>
        <w:t xml:space="preserve"> </w:t>
      </w:r>
      <w:r w:rsidRPr="00B65B2B">
        <w:t xml:space="preserve">atestado, o Contratante pagará à Contratada: </w:t>
      </w:r>
    </w:p>
    <w:p w:rsidR="00340133" w:rsidRPr="00B65B2B" w:rsidRDefault="00340133" w:rsidP="00340133">
      <w:pPr>
        <w:numPr>
          <w:ilvl w:val="0"/>
          <w:numId w:val="1"/>
        </w:numPr>
        <w:autoSpaceDE w:val="0"/>
        <w:autoSpaceDN w:val="0"/>
        <w:adjustRightInd w:val="0"/>
        <w:jc w:val="both"/>
      </w:pPr>
      <w:r w:rsidRPr="00B65B2B">
        <w:lastRenderedPageBreak/>
        <w:t>Medicamen</w:t>
      </w:r>
      <w:r w:rsidR="00122734" w:rsidRPr="00B65B2B">
        <w:t xml:space="preserve">tos de </w:t>
      </w:r>
      <w:proofErr w:type="gramStart"/>
      <w:r w:rsidR="00122734" w:rsidRPr="00B65B2B">
        <w:t xml:space="preserve">A </w:t>
      </w:r>
      <w:proofErr w:type="spellStart"/>
      <w:r w:rsidR="00122734" w:rsidRPr="00B65B2B">
        <w:t>a</w:t>
      </w:r>
      <w:proofErr w:type="spellEnd"/>
      <w:proofErr w:type="gramEnd"/>
      <w:r w:rsidR="00122734" w:rsidRPr="00B65B2B">
        <w:t xml:space="preserve"> Z com um redutor de 10</w:t>
      </w:r>
      <w:r w:rsidR="00E86F6A">
        <w:t>,00</w:t>
      </w:r>
      <w:r w:rsidRPr="00B65B2B">
        <w:t xml:space="preserve"> (</w:t>
      </w:r>
      <w:r w:rsidR="00E86F6A">
        <w:t>%</w:t>
      </w:r>
      <w:r w:rsidRPr="00B65B2B">
        <w:t xml:space="preserve">) da Tabela INDITEC, </w:t>
      </w:r>
      <w:proofErr w:type="spellStart"/>
      <w:r w:rsidRPr="00B65B2B">
        <w:t>ABCFarma</w:t>
      </w:r>
      <w:proofErr w:type="spellEnd"/>
      <w:r w:rsidRPr="00B65B2B">
        <w:t xml:space="preserve"> ou outras publicações especializadas que estejam </w:t>
      </w:r>
      <w:r w:rsidRPr="00B65B2B">
        <w:rPr>
          <w:bCs/>
        </w:rPr>
        <w:t>Regulamentada Pelo Ministério da Saúde</w:t>
      </w:r>
      <w:r w:rsidRPr="00B65B2B">
        <w:t>;</w:t>
      </w:r>
    </w:p>
    <w:p w:rsidR="00340133" w:rsidRPr="00B65B2B" w:rsidRDefault="00340133" w:rsidP="00340133">
      <w:pPr>
        <w:widowControl w:val="0"/>
        <w:numPr>
          <w:ilvl w:val="0"/>
          <w:numId w:val="1"/>
        </w:numPr>
        <w:autoSpaceDE w:val="0"/>
        <w:autoSpaceDN w:val="0"/>
        <w:adjustRightInd w:val="0"/>
        <w:ind w:right="-101"/>
        <w:jc w:val="both"/>
      </w:pPr>
      <w:r w:rsidRPr="00B65B2B">
        <w:t>Valor total máximo da licitação: R$</w:t>
      </w:r>
      <w:r w:rsidR="00122734" w:rsidRPr="00B65B2B">
        <w:t xml:space="preserve"> 250.000,00</w:t>
      </w:r>
      <w:r w:rsidRPr="00B65B2B">
        <w:t xml:space="preserve"> (</w:t>
      </w:r>
      <w:r w:rsidR="00122734" w:rsidRPr="00B65B2B">
        <w:t>duzentos e cinquenta mil reais</w:t>
      </w:r>
      <w:r w:rsidRPr="00B65B2B">
        <w:t>).</w:t>
      </w:r>
    </w:p>
    <w:p w:rsidR="00340133" w:rsidRPr="00B65B2B" w:rsidRDefault="00340133" w:rsidP="00340133">
      <w:pPr>
        <w:widowControl w:val="0"/>
        <w:autoSpaceDE w:val="0"/>
        <w:autoSpaceDN w:val="0"/>
        <w:adjustRightInd w:val="0"/>
        <w:ind w:left="720" w:right="-101"/>
        <w:jc w:val="both"/>
      </w:pPr>
    </w:p>
    <w:p w:rsidR="00340133" w:rsidRPr="00B65B2B" w:rsidRDefault="00340133" w:rsidP="00340133">
      <w:pPr>
        <w:ind w:right="-101"/>
        <w:jc w:val="both"/>
        <w:rPr>
          <w:color w:val="000000"/>
          <w:u w:val="single"/>
        </w:rPr>
      </w:pPr>
      <w:r w:rsidRPr="00B65B2B">
        <w:rPr>
          <w:b/>
          <w:u w:val="single"/>
        </w:rPr>
        <w:t xml:space="preserve">CLÁUSULA QUARTA - </w:t>
      </w:r>
      <w:r w:rsidRPr="00B65B2B">
        <w:rPr>
          <w:b/>
          <w:bCs/>
          <w:color w:val="000000"/>
          <w:u w:val="single"/>
        </w:rPr>
        <w:t xml:space="preserve">FORMA DE FATURAMENTO E PAGAMENTO </w:t>
      </w:r>
    </w:p>
    <w:p w:rsidR="00340133" w:rsidRPr="00B65B2B" w:rsidRDefault="00340133" w:rsidP="00340133">
      <w:pPr>
        <w:tabs>
          <w:tab w:val="left" w:pos="0"/>
          <w:tab w:val="left" w:pos="360"/>
        </w:tabs>
        <w:autoSpaceDE w:val="0"/>
        <w:jc w:val="both"/>
        <w:rPr>
          <w:rFonts w:eastAsia="SimSun"/>
          <w:color w:val="000000"/>
        </w:rPr>
      </w:pPr>
      <w:r w:rsidRPr="00B65B2B">
        <w:rPr>
          <w:rFonts w:eastAsia="SimSun"/>
          <w:b/>
          <w:color w:val="000000"/>
        </w:rPr>
        <w:t>4.1. FATURAMENTO</w:t>
      </w:r>
      <w:r w:rsidRPr="00B65B2B">
        <w:rPr>
          <w:rFonts w:eastAsia="SimSun"/>
          <w:color w:val="000000"/>
        </w:rPr>
        <w:t>: em nome d</w:t>
      </w:r>
      <w:r w:rsidRPr="00B65B2B">
        <w:rPr>
          <w:rFonts w:eastAsia="SimSun"/>
          <w:bCs/>
          <w:color w:val="000000"/>
        </w:rPr>
        <w:t>o Fundo Municipal de Saúde,</w:t>
      </w:r>
      <w:r w:rsidRPr="00B65B2B">
        <w:rPr>
          <w:rFonts w:eastAsia="SimSun"/>
          <w:b/>
          <w:color w:val="000000"/>
        </w:rPr>
        <w:t xml:space="preserve"> </w:t>
      </w:r>
      <w:r w:rsidRPr="00B65B2B">
        <w:rPr>
          <w:rFonts w:eastAsia="SimSun"/>
          <w:color w:val="000000"/>
        </w:rPr>
        <w:t>CNPJ: 10.015.707/0001-25. Na nota fiscal deverá constar: nome do medicamento - conforme Denominação Comum Brasileira (DCB) vigente, nome de marca do produto fornecido, nome do laboratório ou indústria farmacêutica, forma farmacêutica e apresentação, número do lote, prazo de validade, valor unitário e valor total. As informações deverão estar dispostas lado a lado, produto a produto, de modo a facilitar a conferência.</w:t>
      </w:r>
    </w:p>
    <w:p w:rsidR="00340133" w:rsidRPr="00B65B2B" w:rsidRDefault="00340133" w:rsidP="00340133">
      <w:pPr>
        <w:autoSpaceDE w:val="0"/>
        <w:autoSpaceDN w:val="0"/>
        <w:adjustRightInd w:val="0"/>
        <w:jc w:val="both"/>
      </w:pPr>
      <w:r w:rsidRPr="00B65B2B">
        <w:rPr>
          <w:b/>
        </w:rPr>
        <w:t>4.2.</w:t>
      </w:r>
      <w:r w:rsidRPr="00B65B2B">
        <w:t xml:space="preserve"> </w:t>
      </w:r>
      <w:r w:rsidRPr="00B65B2B">
        <w:rPr>
          <w:color w:val="000000"/>
        </w:rPr>
        <w:t>Os pagamentos serão efetuados em até 30 (trinta) dias, após a entrega do produto, sem custos de frete e/ou outros adicionais, mediante apresentação da</w:t>
      </w:r>
      <w:r w:rsidRPr="00B65B2B">
        <w:rPr>
          <w:color w:val="000000"/>
          <w:spacing w:val="18"/>
        </w:rPr>
        <w:t xml:space="preserve"> </w:t>
      </w:r>
      <w:r w:rsidRPr="00B65B2B">
        <w:rPr>
          <w:color w:val="000000"/>
        </w:rPr>
        <w:t>nota</w:t>
      </w:r>
      <w:r w:rsidRPr="00B65B2B">
        <w:rPr>
          <w:color w:val="000000"/>
          <w:spacing w:val="18"/>
        </w:rPr>
        <w:t xml:space="preserve"> </w:t>
      </w:r>
      <w:r w:rsidRPr="00B65B2B">
        <w:rPr>
          <w:color w:val="000000"/>
        </w:rPr>
        <w:t>fiscal, exigível em conformidade com a legislação fiscal, devidamente atestada pela Secretaria solicitante, por meio de depósito na conta corrente da licitante</w:t>
      </w:r>
      <w:r w:rsidRPr="00B65B2B">
        <w:t xml:space="preserve">. </w:t>
      </w:r>
    </w:p>
    <w:p w:rsidR="00340133" w:rsidRPr="00B65B2B" w:rsidRDefault="00340133" w:rsidP="00340133">
      <w:pPr>
        <w:autoSpaceDE w:val="0"/>
        <w:autoSpaceDN w:val="0"/>
        <w:adjustRightInd w:val="0"/>
        <w:jc w:val="both"/>
      </w:pPr>
      <w:r w:rsidRPr="00B65B2B">
        <w:rPr>
          <w:b/>
          <w:color w:val="000000"/>
        </w:rPr>
        <w:t xml:space="preserve">4.2.1. </w:t>
      </w:r>
      <w:r w:rsidRPr="00B65B2B">
        <w:rPr>
          <w:color w:val="000000"/>
        </w:rPr>
        <w:t>A licitante deverá encaminhar o documento fiscal exigível, discriminando toda importância devida e correspondente ao produto entregue.</w:t>
      </w:r>
    </w:p>
    <w:p w:rsidR="00340133" w:rsidRPr="00B65B2B" w:rsidRDefault="00340133" w:rsidP="00340133">
      <w:pPr>
        <w:ind w:right="-54"/>
        <w:jc w:val="both"/>
        <w:rPr>
          <w:rFonts w:eastAsia="MS Mincho"/>
        </w:rPr>
      </w:pPr>
      <w:r w:rsidRPr="00B65B2B">
        <w:rPr>
          <w:rFonts w:eastAsia="MS Mincho"/>
          <w:b/>
        </w:rPr>
        <w:t xml:space="preserve">4.2.2. </w:t>
      </w:r>
      <w:r w:rsidRPr="00B65B2B">
        <w:rPr>
          <w:rFonts w:eastAsia="MS Mincho"/>
        </w:rPr>
        <w:t>A nota fiscal apresentada deverá estar preenchida sem rasuras, dando conta do cumprimento de todas as exigências deste Edital e do Contrato.</w:t>
      </w:r>
    </w:p>
    <w:p w:rsidR="00340133" w:rsidRPr="00B65B2B" w:rsidRDefault="00340133" w:rsidP="00340133">
      <w:pPr>
        <w:jc w:val="both"/>
      </w:pPr>
      <w:r w:rsidRPr="00B65B2B">
        <w:rPr>
          <w:b/>
        </w:rPr>
        <w:t>4.3.</w:t>
      </w:r>
      <w:r w:rsidRPr="00B65B2B">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40133" w:rsidRPr="00B65B2B" w:rsidRDefault="00340133" w:rsidP="00340133">
      <w:pPr>
        <w:autoSpaceDE w:val="0"/>
        <w:autoSpaceDN w:val="0"/>
        <w:adjustRightInd w:val="0"/>
        <w:jc w:val="both"/>
        <w:rPr>
          <w:color w:val="FF0000"/>
        </w:rPr>
      </w:pPr>
      <w:r w:rsidRPr="00B65B2B">
        <w:rPr>
          <w:b/>
        </w:rPr>
        <w:t>4.4.</w:t>
      </w:r>
      <w:r w:rsidRPr="00B65B2B">
        <w:t xml:space="preserve"> Para a liberação do pagamento, a futura contratada encaminhará nota fiscal, acompanhada das seguintes certidões:</w:t>
      </w:r>
      <w:r w:rsidRPr="00B65B2B">
        <w:rPr>
          <w:color w:val="FF0000"/>
        </w:rPr>
        <w:t xml:space="preserve"> </w:t>
      </w:r>
    </w:p>
    <w:p w:rsidR="00340133" w:rsidRPr="00B65B2B" w:rsidRDefault="00340133" w:rsidP="00340133">
      <w:pPr>
        <w:autoSpaceDE w:val="0"/>
        <w:autoSpaceDN w:val="0"/>
        <w:adjustRightInd w:val="0"/>
        <w:spacing w:after="20"/>
        <w:jc w:val="both"/>
      </w:pPr>
      <w:r w:rsidRPr="00B65B2B">
        <w:t xml:space="preserve">a) Certidão de Regularidade de débito com o </w:t>
      </w:r>
      <w:r w:rsidRPr="00B65B2B">
        <w:rPr>
          <w:b/>
        </w:rPr>
        <w:t>Fundo de Garantia por Tempo de Serviço (FGTS)</w:t>
      </w:r>
      <w:r w:rsidRPr="00B65B2B">
        <w:t>, com validade;</w:t>
      </w:r>
    </w:p>
    <w:p w:rsidR="00340133" w:rsidRPr="00B65B2B" w:rsidRDefault="00340133" w:rsidP="00340133">
      <w:pPr>
        <w:ind w:right="-54"/>
        <w:jc w:val="both"/>
        <w:rPr>
          <w:color w:val="000000"/>
        </w:rPr>
      </w:pPr>
      <w:r w:rsidRPr="00B65B2B">
        <w:rPr>
          <w:color w:val="000000"/>
        </w:rPr>
        <w:t xml:space="preserve">b) </w:t>
      </w:r>
      <w:r w:rsidRPr="00B65B2B">
        <w:t xml:space="preserve">Prova de regularidade fiscal perante a </w:t>
      </w:r>
      <w:r w:rsidRPr="00B65B2B">
        <w:rPr>
          <w:b/>
        </w:rPr>
        <w:t>Fazenda Federal</w:t>
      </w:r>
      <w:r w:rsidRPr="00B65B2B">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65B2B">
        <w:rPr>
          <w:color w:val="000000"/>
        </w:rPr>
        <w:t>;</w:t>
      </w:r>
    </w:p>
    <w:p w:rsidR="00340133" w:rsidRPr="00B65B2B" w:rsidRDefault="00340133" w:rsidP="00340133">
      <w:pPr>
        <w:ind w:right="-54"/>
        <w:jc w:val="both"/>
      </w:pPr>
      <w:r w:rsidRPr="00B65B2B">
        <w:rPr>
          <w:color w:val="000000"/>
        </w:rPr>
        <w:t>c) Prova</w:t>
      </w:r>
      <w:r w:rsidRPr="00B65B2B">
        <w:rPr>
          <w:bCs/>
          <w:color w:val="000000"/>
        </w:rPr>
        <w:t xml:space="preserve"> de inexistência de débitos inadimplidos perante a Justiça do Trabalho, mediante a apresentação da </w:t>
      </w:r>
      <w:r w:rsidRPr="00B65B2B">
        <w:rPr>
          <w:b/>
          <w:bCs/>
          <w:color w:val="000000"/>
        </w:rPr>
        <w:t>Certidão Negativa de Débitos Trabalhistas (CNDT).</w:t>
      </w:r>
    </w:p>
    <w:p w:rsidR="00340133" w:rsidRPr="00B65B2B" w:rsidRDefault="00340133" w:rsidP="00340133">
      <w:pPr>
        <w:ind w:right="-54"/>
        <w:jc w:val="both"/>
      </w:pPr>
      <w:r w:rsidRPr="00B65B2B">
        <w:rPr>
          <w:b/>
        </w:rPr>
        <w:t xml:space="preserve">4.5. </w:t>
      </w:r>
      <w:r w:rsidRPr="00B65B2B">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65B2B">
        <w:t>Itambaracá</w:t>
      </w:r>
      <w:proofErr w:type="spellEnd"/>
      <w:r w:rsidRPr="00B65B2B">
        <w:t>.</w:t>
      </w:r>
    </w:p>
    <w:p w:rsidR="00340133" w:rsidRPr="00B65B2B" w:rsidRDefault="00340133" w:rsidP="00340133">
      <w:pPr>
        <w:ind w:right="-54"/>
        <w:jc w:val="both"/>
      </w:pPr>
      <w:r w:rsidRPr="00B65B2B">
        <w:rPr>
          <w:b/>
        </w:rPr>
        <w:t>4.6.</w:t>
      </w:r>
      <w:r w:rsidRPr="00B65B2B">
        <w:t xml:space="preserve"> A simples existência da relação contratual sem a contraprestação da entrega do produto licitado não enseja nenhum pagamento à licitante.</w:t>
      </w:r>
    </w:p>
    <w:p w:rsidR="00340133" w:rsidRPr="00B65B2B" w:rsidRDefault="00340133" w:rsidP="00340133">
      <w:pPr>
        <w:autoSpaceDE w:val="0"/>
        <w:autoSpaceDN w:val="0"/>
        <w:adjustRightInd w:val="0"/>
        <w:jc w:val="both"/>
        <w:rPr>
          <w:b/>
          <w:bCs/>
          <w:color w:val="000000"/>
        </w:rPr>
      </w:pPr>
    </w:p>
    <w:p w:rsidR="00340133" w:rsidRPr="00B65B2B" w:rsidRDefault="00340133" w:rsidP="00340133">
      <w:pPr>
        <w:jc w:val="both"/>
        <w:rPr>
          <w:b/>
          <w:u w:val="single"/>
        </w:rPr>
      </w:pPr>
      <w:r w:rsidRPr="00B65B2B">
        <w:rPr>
          <w:b/>
          <w:u w:val="single"/>
        </w:rPr>
        <w:t>CLÁUSULA QUINTA: DOS RECURSOS ORÇAMENTÁRIOS</w:t>
      </w:r>
    </w:p>
    <w:p w:rsidR="00340133" w:rsidRPr="00B65B2B" w:rsidRDefault="00340133" w:rsidP="00340133">
      <w:pPr>
        <w:widowControl w:val="0"/>
        <w:autoSpaceDE w:val="0"/>
        <w:autoSpaceDN w:val="0"/>
        <w:adjustRightInd w:val="0"/>
        <w:ind w:right="-54"/>
        <w:jc w:val="both"/>
        <w:rPr>
          <w:color w:val="000000"/>
        </w:rPr>
      </w:pPr>
      <w:r w:rsidRPr="00B65B2B">
        <w:rPr>
          <w:b/>
        </w:rPr>
        <w:t>5.1.</w:t>
      </w:r>
      <w:r w:rsidRPr="00B65B2B">
        <w:rPr>
          <w:color w:val="000000"/>
        </w:rPr>
        <w:t xml:space="preserve"> Os pagamentos decorrentes do objeto desta li</w:t>
      </w:r>
      <w:r w:rsidRPr="00B65B2B">
        <w:rPr>
          <w:color w:val="000000"/>
          <w:spacing w:val="1"/>
        </w:rPr>
        <w:t>c</w:t>
      </w:r>
      <w:r w:rsidRPr="00B65B2B">
        <w:rPr>
          <w:color w:val="000000"/>
        </w:rPr>
        <w:t>itação, para os quais se emitirá empenho,</w:t>
      </w:r>
      <w:r w:rsidRPr="00B65B2B">
        <w:rPr>
          <w:color w:val="000000"/>
          <w:spacing w:val="9"/>
        </w:rPr>
        <w:t xml:space="preserve"> </w:t>
      </w:r>
      <w:r w:rsidRPr="00B65B2B">
        <w:rPr>
          <w:color w:val="000000"/>
        </w:rPr>
        <w:t>correrá</w:t>
      </w:r>
      <w:r w:rsidRPr="00B65B2B">
        <w:rPr>
          <w:color w:val="000000"/>
          <w:spacing w:val="9"/>
        </w:rPr>
        <w:t xml:space="preserve"> </w:t>
      </w:r>
      <w:r w:rsidRPr="00B65B2B">
        <w:rPr>
          <w:color w:val="000000"/>
        </w:rPr>
        <w:t>à</w:t>
      </w:r>
      <w:r w:rsidRPr="00B65B2B">
        <w:rPr>
          <w:color w:val="000000"/>
          <w:spacing w:val="9"/>
        </w:rPr>
        <w:t xml:space="preserve"> </w:t>
      </w:r>
      <w:r w:rsidRPr="00B65B2B">
        <w:rPr>
          <w:color w:val="000000"/>
        </w:rPr>
        <w:t>conta</w:t>
      </w:r>
      <w:r w:rsidRPr="00B65B2B">
        <w:rPr>
          <w:color w:val="000000"/>
          <w:spacing w:val="9"/>
        </w:rPr>
        <w:t xml:space="preserve"> </w:t>
      </w:r>
      <w:r w:rsidRPr="00B65B2B">
        <w:rPr>
          <w:color w:val="000000"/>
        </w:rPr>
        <w:t>dos</w:t>
      </w:r>
      <w:r w:rsidRPr="00B65B2B">
        <w:rPr>
          <w:color w:val="000000"/>
          <w:spacing w:val="9"/>
        </w:rPr>
        <w:t xml:space="preserve"> </w:t>
      </w:r>
      <w:r w:rsidRPr="00B65B2B">
        <w:rPr>
          <w:color w:val="000000"/>
        </w:rPr>
        <w:t>recursos</w:t>
      </w:r>
      <w:r w:rsidRPr="00B65B2B">
        <w:rPr>
          <w:color w:val="000000"/>
          <w:spacing w:val="9"/>
        </w:rPr>
        <w:t xml:space="preserve"> </w:t>
      </w:r>
      <w:r w:rsidRPr="00B65B2B">
        <w:rPr>
          <w:color w:val="000000"/>
        </w:rPr>
        <w:t>das</w:t>
      </w:r>
      <w:r w:rsidRPr="00B65B2B">
        <w:rPr>
          <w:color w:val="000000"/>
          <w:spacing w:val="12"/>
        </w:rPr>
        <w:t xml:space="preserve"> </w:t>
      </w:r>
      <w:r w:rsidRPr="00B65B2B">
        <w:rPr>
          <w:color w:val="000000"/>
        </w:rPr>
        <w:t>dotações</w:t>
      </w:r>
      <w:r w:rsidRPr="00B65B2B">
        <w:rPr>
          <w:color w:val="000000"/>
          <w:spacing w:val="9"/>
        </w:rPr>
        <w:t xml:space="preserve"> </w:t>
      </w:r>
      <w:r w:rsidRPr="00B65B2B">
        <w:rPr>
          <w:color w:val="000000"/>
        </w:rPr>
        <w:t xml:space="preserve">orçamentárias </w:t>
      </w:r>
      <w:r w:rsidRPr="00B65B2B">
        <w:t>nº 10.002.10.301.0013.2038-33.90.30.00, fonte 01303, nº 10.002.10.301.0013.2041-33.90.00, fonte 01495, nº 10.002.10.301.0013.2046-33.90.30.00, fonte 01496, nº 10.002.10.301.0013.2083-33.90.30.00.00, fonte 01000 e nº 10.002.10.301.0013.6008-33.90.30.00, fonte 01303, para a Secretaria Municipal de Saúde.</w:t>
      </w:r>
    </w:p>
    <w:p w:rsidR="00340133" w:rsidRPr="00B65B2B" w:rsidRDefault="00340133" w:rsidP="00340133">
      <w:pPr>
        <w:tabs>
          <w:tab w:val="num" w:pos="0"/>
          <w:tab w:val="left" w:pos="4111"/>
        </w:tabs>
        <w:jc w:val="both"/>
        <w:rPr>
          <w:b/>
        </w:rPr>
      </w:pPr>
    </w:p>
    <w:p w:rsidR="00340133" w:rsidRPr="00B65B2B" w:rsidRDefault="00340133" w:rsidP="00340133">
      <w:pPr>
        <w:tabs>
          <w:tab w:val="num" w:pos="0"/>
          <w:tab w:val="left" w:pos="4111"/>
        </w:tabs>
        <w:jc w:val="both"/>
        <w:rPr>
          <w:b/>
          <w:u w:val="single"/>
        </w:rPr>
      </w:pPr>
      <w:r w:rsidRPr="00B65B2B">
        <w:rPr>
          <w:b/>
          <w:u w:val="single"/>
        </w:rPr>
        <w:t>CLÁUSULA SEXTA: VIGÊNCIA</w:t>
      </w:r>
    </w:p>
    <w:p w:rsidR="00340133" w:rsidRPr="00B65B2B" w:rsidRDefault="00340133" w:rsidP="00340133">
      <w:pPr>
        <w:overflowPunct w:val="0"/>
        <w:autoSpaceDE w:val="0"/>
        <w:autoSpaceDN w:val="0"/>
        <w:adjustRightInd w:val="0"/>
        <w:jc w:val="both"/>
        <w:textAlignment w:val="baseline"/>
      </w:pPr>
      <w:r w:rsidRPr="00B65B2B">
        <w:rPr>
          <w:b/>
          <w:color w:val="000000"/>
        </w:rPr>
        <w:t>6.1</w:t>
      </w:r>
      <w:r w:rsidRPr="00B65B2B">
        <w:rPr>
          <w:color w:val="000000"/>
        </w:rPr>
        <w:t xml:space="preserve">. O prazo de vigência do contrato é de 12 (doze) meses, contados a partir da data de assinatura do contrato, </w:t>
      </w:r>
      <w:r w:rsidRPr="00B65B2B">
        <w:t>podendo ser prorrogada, nos termos do Artigo 57, inciso II da Lei 8.666/93</w:t>
      </w:r>
      <w:r w:rsidRPr="00B65B2B">
        <w:rPr>
          <w:color w:val="000000"/>
        </w:rPr>
        <w:t>.</w:t>
      </w:r>
    </w:p>
    <w:p w:rsidR="00340133" w:rsidRPr="00B65B2B" w:rsidRDefault="00340133" w:rsidP="00340133">
      <w:pPr>
        <w:ind w:right="-54"/>
        <w:jc w:val="both"/>
        <w:rPr>
          <w:b/>
        </w:rPr>
      </w:pPr>
    </w:p>
    <w:p w:rsidR="00340133" w:rsidRPr="00B65B2B" w:rsidRDefault="00340133" w:rsidP="00340133">
      <w:pPr>
        <w:widowControl w:val="0"/>
        <w:autoSpaceDE w:val="0"/>
        <w:autoSpaceDN w:val="0"/>
        <w:adjustRightInd w:val="0"/>
        <w:ind w:right="-54"/>
        <w:jc w:val="both"/>
        <w:rPr>
          <w:b/>
          <w:u w:val="single"/>
        </w:rPr>
      </w:pPr>
      <w:r w:rsidRPr="00B65B2B">
        <w:rPr>
          <w:b/>
          <w:u w:val="single"/>
        </w:rPr>
        <w:t xml:space="preserve">CLÁUSULA SÉTIMA: CONDIÇÕES DE RECEBIMENTO, </w:t>
      </w:r>
      <w:r w:rsidRPr="00B65B2B">
        <w:rPr>
          <w:b/>
          <w:color w:val="000000"/>
          <w:u w:val="single"/>
        </w:rPr>
        <w:t>PRAZOS E LOCAL D</w:t>
      </w:r>
      <w:r w:rsidRPr="00B65B2B">
        <w:rPr>
          <w:b/>
          <w:u w:val="single"/>
        </w:rPr>
        <w:t xml:space="preserve">E ENTREGA DO OBJETO DA </w:t>
      </w:r>
      <w:proofErr w:type="gramStart"/>
      <w:r w:rsidRPr="00B65B2B">
        <w:rPr>
          <w:b/>
          <w:u w:val="single"/>
        </w:rPr>
        <w:t>LICITAÇÃO</w:t>
      </w:r>
      <w:proofErr w:type="gramEnd"/>
    </w:p>
    <w:p w:rsidR="00340133" w:rsidRPr="00B65B2B" w:rsidRDefault="00340133" w:rsidP="00340133">
      <w:pPr>
        <w:widowControl w:val="0"/>
        <w:autoSpaceDE w:val="0"/>
        <w:autoSpaceDN w:val="0"/>
        <w:adjustRightInd w:val="0"/>
        <w:ind w:right="-54"/>
        <w:jc w:val="both"/>
        <w:rPr>
          <w:rFonts w:eastAsia="SimSun"/>
          <w:color w:val="000000"/>
        </w:rPr>
      </w:pPr>
      <w:r w:rsidRPr="00B65B2B">
        <w:rPr>
          <w:b/>
        </w:rPr>
        <w:t xml:space="preserve">7.1. </w:t>
      </w:r>
      <w:r w:rsidRPr="00B65B2B">
        <w:rPr>
          <w:color w:val="000000"/>
        </w:rPr>
        <w:t xml:space="preserve">Os medicamentos serão solicitados através de pedido formal, encaminhado à contratada através de qualquer meio de comunicação idôneo (fac-símile, e-mail, etc.). A firma vencedora </w:t>
      </w:r>
      <w:proofErr w:type="gramStart"/>
      <w:r w:rsidRPr="00B65B2B">
        <w:rPr>
          <w:color w:val="000000"/>
        </w:rPr>
        <w:t>deverá,</w:t>
      </w:r>
      <w:proofErr w:type="gramEnd"/>
      <w:r w:rsidRPr="00B65B2B">
        <w:rPr>
          <w:color w:val="000000"/>
        </w:rPr>
        <w:t xml:space="preserve"> no prazo de 30 (trinta) minutos, confirmar o recebimento do pedido através do mesmo meio em que se tiver dado a comunicação. </w:t>
      </w:r>
      <w:r w:rsidRPr="00B65B2B">
        <w:rPr>
          <w:rFonts w:eastAsia="SimSun"/>
          <w:color w:val="000000"/>
        </w:rPr>
        <w:t xml:space="preserve">A firma vencedora de cada item deverá se ajustar ao prazo de entrega estabelecido, ficando a mesma ciente de que o não cumprimento, mesmo que parcial, implicará em penalidades. </w:t>
      </w:r>
    </w:p>
    <w:p w:rsidR="00340133" w:rsidRPr="00B65B2B" w:rsidRDefault="00340133" w:rsidP="00340133">
      <w:pPr>
        <w:widowControl w:val="0"/>
        <w:autoSpaceDE w:val="0"/>
        <w:autoSpaceDN w:val="0"/>
        <w:adjustRightInd w:val="0"/>
        <w:ind w:right="-54"/>
        <w:jc w:val="both"/>
      </w:pPr>
      <w:r w:rsidRPr="00B65B2B">
        <w:rPr>
          <w:rFonts w:eastAsia="SimSun"/>
          <w:b/>
          <w:color w:val="000000"/>
        </w:rPr>
        <w:t>7.1.1.</w:t>
      </w:r>
      <w:r w:rsidRPr="00B65B2B">
        <w:rPr>
          <w:rFonts w:eastAsia="SimSun"/>
          <w:color w:val="000000"/>
        </w:rPr>
        <w:t xml:space="preserve"> Os produtos deverão ser entregues na </w:t>
      </w:r>
      <w:r w:rsidRPr="00B65B2B">
        <w:t xml:space="preserve">Farmácia Municipal José </w:t>
      </w:r>
      <w:proofErr w:type="spellStart"/>
      <w:r w:rsidRPr="00B65B2B">
        <w:t>Wilhe</w:t>
      </w:r>
      <w:proofErr w:type="spellEnd"/>
      <w:r w:rsidRPr="00B65B2B">
        <w:t xml:space="preserve"> </w:t>
      </w:r>
      <w:proofErr w:type="spellStart"/>
      <w:r w:rsidRPr="00B65B2B">
        <w:t>di</w:t>
      </w:r>
      <w:proofErr w:type="spellEnd"/>
      <w:r w:rsidRPr="00B65B2B">
        <w:t xml:space="preserve"> Sério e Centro de Saúde Municipal Marcelo </w:t>
      </w:r>
      <w:proofErr w:type="spellStart"/>
      <w:r w:rsidRPr="00B65B2B">
        <w:t>Zapateiro</w:t>
      </w:r>
      <w:proofErr w:type="spellEnd"/>
      <w:r w:rsidRPr="00B65B2B">
        <w:t xml:space="preserve">, sita </w:t>
      </w:r>
      <w:proofErr w:type="gramStart"/>
      <w:r w:rsidRPr="00B65B2B">
        <w:t>a Avenida Interventor</w:t>
      </w:r>
      <w:proofErr w:type="gramEnd"/>
      <w:r w:rsidRPr="00B65B2B">
        <w:t xml:space="preserve"> Manoel Ribas, s/n</w:t>
      </w:r>
      <w:r w:rsidRPr="00B65B2B">
        <w:rPr>
          <w:rFonts w:eastAsia="SimSun"/>
          <w:color w:val="000000"/>
        </w:rPr>
        <w:t>, ao lado da Prefeitura Municipal, no prazo de 24</w:t>
      </w:r>
      <w:r w:rsidRPr="00B65B2B">
        <w:rPr>
          <w:rFonts w:eastAsia="SimSun"/>
          <w:bCs/>
          <w:color w:val="000000"/>
        </w:rPr>
        <w:t xml:space="preserve"> (vinte e quatro) </w:t>
      </w:r>
      <w:proofErr w:type="spellStart"/>
      <w:r w:rsidRPr="00B65B2B">
        <w:rPr>
          <w:rFonts w:eastAsia="SimSun"/>
          <w:bCs/>
          <w:color w:val="000000"/>
        </w:rPr>
        <w:t>hotras</w:t>
      </w:r>
      <w:proofErr w:type="spellEnd"/>
      <w:r w:rsidRPr="00B65B2B">
        <w:rPr>
          <w:rFonts w:eastAsia="SimSun"/>
          <w:bCs/>
          <w:color w:val="000000"/>
        </w:rPr>
        <w:t xml:space="preserve">, contados a partir da data de solicitação, a qual se dará via fax ou e-mail, correndo por conta do fornecedor as despesas com frete, nos locais, dias e horários para entrega especificados de forma a possibilitar à esta municipalidade o atendimento aos contribuintes, de ACORDO COM O LOCAL DE ENTREGA ESPECIFICADO NA SOLICITAÇÃO DE FORNECIMENTO, em </w:t>
      </w:r>
      <w:r w:rsidRPr="00B65B2B">
        <w:rPr>
          <w:rFonts w:eastAsia="SimSun"/>
          <w:color w:val="000000"/>
        </w:rPr>
        <w:t>dias úteis das</w:t>
      </w:r>
      <w:r w:rsidRPr="00B65B2B">
        <w:rPr>
          <w:rFonts w:eastAsia="SimSun"/>
          <w:bCs/>
          <w:color w:val="000000"/>
        </w:rPr>
        <w:t xml:space="preserve"> 07h00min às 11h00min e das 13h00min às 17h00min.</w:t>
      </w:r>
    </w:p>
    <w:p w:rsidR="00340133" w:rsidRPr="00B65B2B" w:rsidRDefault="00340133" w:rsidP="00340133">
      <w:pPr>
        <w:autoSpaceDE w:val="0"/>
        <w:autoSpaceDN w:val="0"/>
        <w:adjustRightInd w:val="0"/>
        <w:jc w:val="both"/>
      </w:pPr>
      <w:r w:rsidRPr="00B65B2B">
        <w:rPr>
          <w:b/>
        </w:rPr>
        <w:t xml:space="preserve">7.2. </w:t>
      </w:r>
      <w:r w:rsidRPr="00B65B2B">
        <w:t>O objeto de que trata o presente Edital serão recebidos:</w:t>
      </w:r>
    </w:p>
    <w:p w:rsidR="00340133" w:rsidRPr="00B65B2B" w:rsidRDefault="00340133" w:rsidP="00340133">
      <w:pPr>
        <w:autoSpaceDE w:val="0"/>
        <w:autoSpaceDN w:val="0"/>
        <w:adjustRightInd w:val="0"/>
        <w:jc w:val="both"/>
      </w:pPr>
      <w:r w:rsidRPr="00B65B2B">
        <w:rPr>
          <w:b/>
          <w:bCs/>
        </w:rPr>
        <w:t xml:space="preserve">7.2.1. </w:t>
      </w:r>
      <w:proofErr w:type="gramStart"/>
      <w:r w:rsidRPr="00B65B2B">
        <w:t>provisoriamente</w:t>
      </w:r>
      <w:proofErr w:type="gramEnd"/>
      <w:r w:rsidRPr="00B65B2B">
        <w:t xml:space="preserve">, para efeito de posterior verificação da conformidade do bem recebido, conforme Artigo 73, inciso II, alínea </w:t>
      </w:r>
      <w:r w:rsidRPr="00B65B2B">
        <w:rPr>
          <w:i/>
        </w:rPr>
        <w:t xml:space="preserve">a </w:t>
      </w:r>
      <w:r w:rsidRPr="00B65B2B">
        <w:t>da Lei Federal nº 8.666/93;</w:t>
      </w:r>
    </w:p>
    <w:p w:rsidR="00340133" w:rsidRPr="00B65B2B" w:rsidRDefault="00340133" w:rsidP="00340133">
      <w:pPr>
        <w:autoSpaceDE w:val="0"/>
        <w:autoSpaceDN w:val="0"/>
        <w:adjustRightInd w:val="0"/>
        <w:jc w:val="both"/>
      </w:pPr>
      <w:r w:rsidRPr="00B65B2B">
        <w:rPr>
          <w:b/>
          <w:bCs/>
        </w:rPr>
        <w:t xml:space="preserve">7.2.2. </w:t>
      </w:r>
      <w:proofErr w:type="gramStart"/>
      <w:r w:rsidRPr="00B65B2B">
        <w:t>definitivamente</w:t>
      </w:r>
      <w:proofErr w:type="gramEnd"/>
      <w:r w:rsidRPr="00B65B2B">
        <w:t xml:space="preserve"> após a verificação da conformidade do bem recebido , conforme disposto no Artigo 73, inciso II, alínea </w:t>
      </w:r>
      <w:r w:rsidRPr="00B65B2B">
        <w:rPr>
          <w:i/>
        </w:rPr>
        <w:t xml:space="preserve">b </w:t>
      </w:r>
      <w:r w:rsidRPr="00B65B2B">
        <w:t>da Lei Federal nº 8.666/93;</w:t>
      </w:r>
    </w:p>
    <w:p w:rsidR="00340133" w:rsidRPr="00B65B2B" w:rsidRDefault="00340133" w:rsidP="00340133">
      <w:pPr>
        <w:widowControl w:val="0"/>
        <w:autoSpaceDE w:val="0"/>
        <w:autoSpaceDN w:val="0"/>
        <w:adjustRightInd w:val="0"/>
        <w:ind w:right="-54"/>
        <w:jc w:val="both"/>
        <w:rPr>
          <w:b/>
        </w:rPr>
      </w:pPr>
      <w:r w:rsidRPr="00B65B2B">
        <w:rPr>
          <w:b/>
        </w:rPr>
        <w:t xml:space="preserve">7.3. </w:t>
      </w:r>
      <w:r w:rsidRPr="00B65B2B">
        <w:t>Ainda que o bem seja recebido em caráter definitivo, subsistirá, na forma da Lei, a responsabilidade da empresa contratada pela validade, qualidade e segurança do bem entregue.</w:t>
      </w:r>
    </w:p>
    <w:p w:rsidR="00340133" w:rsidRPr="00B65B2B" w:rsidRDefault="00340133" w:rsidP="00340133">
      <w:pPr>
        <w:widowControl w:val="0"/>
        <w:autoSpaceDE w:val="0"/>
        <w:autoSpaceDN w:val="0"/>
        <w:adjustRightInd w:val="0"/>
        <w:ind w:right="-54"/>
        <w:jc w:val="both"/>
        <w:rPr>
          <w:b/>
          <w:bCs/>
        </w:rPr>
      </w:pPr>
    </w:p>
    <w:p w:rsidR="00340133" w:rsidRPr="00B65B2B" w:rsidRDefault="00340133" w:rsidP="00340133">
      <w:pPr>
        <w:tabs>
          <w:tab w:val="left" w:pos="4111"/>
        </w:tabs>
        <w:jc w:val="both"/>
        <w:rPr>
          <w:rFonts w:eastAsia="SimSun"/>
          <w:b/>
          <w:bCs/>
          <w:color w:val="000000"/>
        </w:rPr>
      </w:pPr>
      <w:r w:rsidRPr="00B65B2B">
        <w:rPr>
          <w:b/>
          <w:u w:val="single"/>
        </w:rPr>
        <w:t xml:space="preserve">CLÁUSULA OITAVA: </w:t>
      </w:r>
      <w:r w:rsidRPr="00B65B2B">
        <w:rPr>
          <w:b/>
          <w:bCs/>
          <w:color w:val="000000"/>
          <w:u w:val="single"/>
        </w:rPr>
        <w:t>DA APRESENTAÇÃO DOS PRODUTOS</w:t>
      </w:r>
      <w:r w:rsidRPr="00B65B2B">
        <w:rPr>
          <w:rFonts w:eastAsia="SimSun"/>
          <w:b/>
          <w:bCs/>
          <w:color w:val="000000"/>
        </w:rPr>
        <w:t xml:space="preserve">: </w:t>
      </w:r>
    </w:p>
    <w:p w:rsidR="00340133" w:rsidRPr="00B65B2B" w:rsidRDefault="00340133" w:rsidP="00340133">
      <w:pPr>
        <w:tabs>
          <w:tab w:val="left" w:pos="2520"/>
        </w:tabs>
        <w:autoSpaceDE w:val="0"/>
        <w:jc w:val="both"/>
        <w:rPr>
          <w:rFonts w:eastAsia="SimSun"/>
          <w:bCs/>
          <w:color w:val="000000"/>
        </w:rPr>
      </w:pPr>
      <w:r w:rsidRPr="00B65B2B">
        <w:rPr>
          <w:rFonts w:eastAsia="SimSun"/>
          <w:b/>
          <w:bCs/>
          <w:color w:val="000000"/>
        </w:rPr>
        <w:t>8.1.</w:t>
      </w:r>
      <w:r w:rsidRPr="00B65B2B">
        <w:rPr>
          <w:rFonts w:eastAsia="SimSun"/>
          <w:bCs/>
          <w:color w:val="000000"/>
        </w:rPr>
        <w:t xml:space="preserve"> O transporte dos medicamentos deverá ser feito dentro do preconizado para estes produtos e, devidamente protegidos quanto a pó e variações de temperatura. No caso de produtos </w:t>
      </w:r>
      <w:proofErr w:type="spellStart"/>
      <w:r w:rsidRPr="00B65B2B">
        <w:rPr>
          <w:rFonts w:eastAsia="SimSun"/>
          <w:bCs/>
          <w:color w:val="000000"/>
        </w:rPr>
        <w:t>termolábeis</w:t>
      </w:r>
      <w:proofErr w:type="spellEnd"/>
      <w:r w:rsidRPr="00B65B2B">
        <w:rPr>
          <w:rFonts w:eastAsia="SimSun"/>
          <w:bCs/>
          <w:color w:val="000000"/>
        </w:rPr>
        <w:t xml:space="preserve">, a embalagem e os controles de temperatura devem ser apropriados para garantir a integridade do produto. </w:t>
      </w:r>
    </w:p>
    <w:p w:rsidR="00340133" w:rsidRPr="00B65B2B" w:rsidRDefault="00340133" w:rsidP="00340133">
      <w:pPr>
        <w:tabs>
          <w:tab w:val="left" w:pos="2520"/>
        </w:tabs>
        <w:autoSpaceDE w:val="0"/>
        <w:jc w:val="both"/>
        <w:rPr>
          <w:color w:val="000000"/>
        </w:rPr>
      </w:pPr>
      <w:r w:rsidRPr="00B65B2B">
        <w:rPr>
          <w:rFonts w:eastAsia="SimSun"/>
          <w:b/>
          <w:color w:val="000000"/>
        </w:rPr>
        <w:t>8.2.</w:t>
      </w:r>
      <w:r w:rsidRPr="00B65B2B">
        <w:rPr>
          <w:rFonts w:eastAsia="SimSun"/>
          <w:color w:val="000000"/>
        </w:rPr>
        <w:t xml:space="preserve"> </w:t>
      </w:r>
      <w:r w:rsidRPr="00B65B2B">
        <w:rPr>
          <w:color w:val="000000"/>
        </w:rPr>
        <w:t xml:space="preserve">O texto e demais exigências legais previstas para cartucho, rotulagem, bula e embalagem devem estar de acordo com o estabelecido na RDC </w:t>
      </w:r>
      <w:proofErr w:type="gramStart"/>
      <w:r w:rsidRPr="00B65B2B">
        <w:rPr>
          <w:color w:val="000000"/>
        </w:rPr>
        <w:t>n</w:t>
      </w:r>
      <w:r w:rsidRPr="00B65B2B">
        <w:rPr>
          <w:color w:val="000000"/>
          <w:vertAlign w:val="superscript"/>
        </w:rPr>
        <w:t>o</w:t>
      </w:r>
      <w:r w:rsidRPr="00B65B2B">
        <w:rPr>
          <w:color w:val="000000"/>
        </w:rPr>
        <w:t xml:space="preserve"> 71</w:t>
      </w:r>
      <w:proofErr w:type="gramEnd"/>
      <w:r w:rsidRPr="00B65B2B">
        <w:rPr>
          <w:color w:val="000000"/>
        </w:rPr>
        <w:t>, de 22 de dezembro de 2009, de acordo com a legislação do Ministério da Saúde e do Código de Defesa ao Consumidor bem como por outras legislações que porventura entrem em vigor durante o período de vigência do  contrato.</w:t>
      </w:r>
    </w:p>
    <w:p w:rsidR="00340133" w:rsidRPr="00B65B2B" w:rsidRDefault="00340133" w:rsidP="00340133">
      <w:pPr>
        <w:tabs>
          <w:tab w:val="left" w:pos="2520"/>
        </w:tabs>
        <w:autoSpaceDE w:val="0"/>
        <w:jc w:val="both"/>
        <w:rPr>
          <w:color w:val="000000"/>
        </w:rPr>
      </w:pPr>
      <w:r w:rsidRPr="00B65B2B">
        <w:rPr>
          <w:b/>
          <w:color w:val="000000"/>
        </w:rPr>
        <w:t>8.3.</w:t>
      </w:r>
      <w:r w:rsidRPr="00B65B2B">
        <w:rPr>
          <w:color w:val="000000"/>
        </w:rPr>
        <w:t xml:space="preserve"> Os dados constantes na identificação da embalagem de transporte no que se refere a lote, data de validade e fabricação, nome do produto, quantitativo, etc., deverão corresponder ao conteúdo interno da mesma, ou seja, às embalagens primárias e de consumo.</w:t>
      </w:r>
    </w:p>
    <w:p w:rsidR="00340133" w:rsidRPr="00B65B2B" w:rsidRDefault="00340133" w:rsidP="00340133">
      <w:pPr>
        <w:tabs>
          <w:tab w:val="left" w:pos="2520"/>
        </w:tabs>
        <w:autoSpaceDE w:val="0"/>
        <w:jc w:val="both"/>
        <w:rPr>
          <w:color w:val="000000"/>
        </w:rPr>
      </w:pPr>
      <w:r w:rsidRPr="00B65B2B">
        <w:rPr>
          <w:b/>
          <w:color w:val="000000"/>
        </w:rPr>
        <w:t>8.4.</w:t>
      </w:r>
      <w:r w:rsidRPr="00B65B2B">
        <w:rPr>
          <w:color w:val="000000"/>
        </w:rPr>
        <w:t xml:space="preserve"> As embalagens primárias individuais dos medicamentos (ampolas, envelopes, </w:t>
      </w:r>
      <w:proofErr w:type="spellStart"/>
      <w:r w:rsidRPr="00B65B2B">
        <w:rPr>
          <w:color w:val="000000"/>
        </w:rPr>
        <w:t>blísteres</w:t>
      </w:r>
      <w:proofErr w:type="spellEnd"/>
      <w:r w:rsidRPr="00B65B2B">
        <w:rPr>
          <w:color w:val="000000"/>
        </w:rPr>
        <w:t>, bisnagas e frascos) devem apresentar o número do lote, data de fabricação e prazo de validade, denominação genérica do produto e concentração.</w:t>
      </w:r>
    </w:p>
    <w:p w:rsidR="00340133" w:rsidRPr="00B65B2B" w:rsidRDefault="00340133" w:rsidP="00340133">
      <w:pPr>
        <w:tabs>
          <w:tab w:val="left" w:pos="2520"/>
        </w:tabs>
        <w:autoSpaceDE w:val="0"/>
        <w:jc w:val="both"/>
        <w:rPr>
          <w:color w:val="000000"/>
        </w:rPr>
      </w:pPr>
      <w:r w:rsidRPr="00B65B2B">
        <w:rPr>
          <w:b/>
          <w:color w:val="000000"/>
        </w:rPr>
        <w:t>8.5.</w:t>
      </w:r>
      <w:r w:rsidRPr="00B65B2B">
        <w:rPr>
          <w:color w:val="000000"/>
        </w:rPr>
        <w:t xml:space="preserve"> As embalagens múltiplas (embalagem hospitalar) devem ser acompanhadas de tantas bulas quantas forem </w:t>
      </w:r>
      <w:proofErr w:type="gramStart"/>
      <w:r w:rsidRPr="00B65B2B">
        <w:rPr>
          <w:color w:val="000000"/>
        </w:rPr>
        <w:t>as</w:t>
      </w:r>
      <w:proofErr w:type="gramEnd"/>
      <w:r w:rsidRPr="00B65B2B">
        <w:rPr>
          <w:color w:val="000000"/>
        </w:rPr>
        <w:t xml:space="preserve"> embalagens primárias constantes das mesmas.</w:t>
      </w:r>
    </w:p>
    <w:p w:rsidR="00340133" w:rsidRPr="00B65B2B" w:rsidRDefault="00340133" w:rsidP="00340133">
      <w:pPr>
        <w:tabs>
          <w:tab w:val="left" w:pos="2520"/>
        </w:tabs>
        <w:autoSpaceDE w:val="0"/>
        <w:jc w:val="both"/>
        <w:rPr>
          <w:color w:val="000000"/>
        </w:rPr>
      </w:pPr>
      <w:r w:rsidRPr="00B65B2B">
        <w:rPr>
          <w:b/>
          <w:color w:val="000000"/>
        </w:rPr>
        <w:t>8.6.</w:t>
      </w:r>
      <w:r w:rsidRPr="00B65B2B">
        <w:rPr>
          <w:color w:val="000000"/>
        </w:rPr>
        <w:t xml:space="preserve"> As embalagens de transporte devem apresentar as condições corretas de armazenamento do produto (temperatura, umidade, empilhamento máximo, </w:t>
      </w:r>
      <w:proofErr w:type="spellStart"/>
      <w:r w:rsidRPr="00B65B2B">
        <w:rPr>
          <w:color w:val="000000"/>
        </w:rPr>
        <w:t>etc</w:t>
      </w:r>
      <w:proofErr w:type="spellEnd"/>
      <w:r w:rsidRPr="00B65B2B">
        <w:rPr>
          <w:color w:val="000000"/>
        </w:rPr>
        <w:t>). Os frascos de SPGV (Solução Parenteral de Grande Volume) devem vir protegidos individualmente com invólucro plástico ou similar devidamente selado, conforme Portaria 500/97 do Ministério da Saúde.</w:t>
      </w:r>
    </w:p>
    <w:p w:rsidR="00340133" w:rsidRPr="00B65B2B" w:rsidRDefault="00340133" w:rsidP="00340133">
      <w:pPr>
        <w:tabs>
          <w:tab w:val="left" w:pos="2520"/>
        </w:tabs>
        <w:autoSpaceDE w:val="0"/>
        <w:jc w:val="both"/>
        <w:rPr>
          <w:color w:val="000000"/>
        </w:rPr>
      </w:pPr>
      <w:r w:rsidRPr="00B65B2B">
        <w:rPr>
          <w:b/>
          <w:color w:val="000000"/>
        </w:rPr>
        <w:t>8.7</w:t>
      </w:r>
      <w:r w:rsidRPr="00B65B2B">
        <w:rPr>
          <w:color w:val="000000"/>
        </w:rPr>
        <w:t>. No caso de produtos acondicionados em bisnagas, as mesmas deverão apresentar lacre no bico de dispensação e tampa com dispositivo para seu rompimento. Os aplicadores que acompanham cremes, pomadas ou geleias ginecológicas devem estar protegidos por material adequado e convenientemente selados.</w:t>
      </w:r>
    </w:p>
    <w:p w:rsidR="00340133" w:rsidRPr="00B65B2B" w:rsidRDefault="00340133" w:rsidP="00340133">
      <w:pPr>
        <w:tabs>
          <w:tab w:val="left" w:pos="2520"/>
        </w:tabs>
        <w:autoSpaceDE w:val="0"/>
        <w:jc w:val="both"/>
        <w:rPr>
          <w:color w:val="000000"/>
        </w:rPr>
      </w:pPr>
      <w:r w:rsidRPr="00B65B2B">
        <w:rPr>
          <w:b/>
          <w:color w:val="000000"/>
        </w:rPr>
        <w:t>8.8.</w:t>
      </w:r>
      <w:r w:rsidRPr="00B65B2B">
        <w:rPr>
          <w:color w:val="000000"/>
        </w:rPr>
        <w:t xml:space="preserve"> Todo produto injetável cuja apresentação for pó ou liofilizado, o diluente deverá acompanhar o produto, o qual deverá constar lote e validade.</w:t>
      </w:r>
    </w:p>
    <w:p w:rsidR="00340133" w:rsidRPr="00B65B2B" w:rsidRDefault="00340133" w:rsidP="00340133">
      <w:pPr>
        <w:tabs>
          <w:tab w:val="left" w:pos="2520"/>
        </w:tabs>
        <w:autoSpaceDE w:val="0"/>
        <w:jc w:val="both"/>
        <w:rPr>
          <w:color w:val="000000"/>
        </w:rPr>
      </w:pPr>
      <w:r w:rsidRPr="00B65B2B">
        <w:rPr>
          <w:b/>
          <w:color w:val="000000"/>
        </w:rPr>
        <w:lastRenderedPageBreak/>
        <w:t>8.9.</w:t>
      </w:r>
      <w:r w:rsidRPr="00B65B2B">
        <w:rPr>
          <w:color w:val="000000"/>
        </w:rPr>
        <w:t xml:space="preserve"> Em caso de líquidos, o volume dever ser especificado na embalagem. Os rótulos devem estar aderidos corretamente nas embalagens, tornando possível respeitar o volume de </w:t>
      </w:r>
      <w:proofErr w:type="spellStart"/>
      <w:proofErr w:type="gramStart"/>
      <w:r w:rsidRPr="00B65B2B">
        <w:rPr>
          <w:color w:val="000000"/>
        </w:rPr>
        <w:t>re-suspensão</w:t>
      </w:r>
      <w:proofErr w:type="spellEnd"/>
      <w:proofErr w:type="gramEnd"/>
      <w:r w:rsidRPr="00B65B2B">
        <w:rPr>
          <w:color w:val="000000"/>
        </w:rPr>
        <w:t xml:space="preserve"> do medicamento.</w:t>
      </w:r>
    </w:p>
    <w:p w:rsidR="00340133" w:rsidRPr="00B65B2B" w:rsidRDefault="00340133" w:rsidP="00340133">
      <w:pPr>
        <w:tabs>
          <w:tab w:val="left" w:pos="2520"/>
        </w:tabs>
        <w:autoSpaceDE w:val="0"/>
        <w:jc w:val="both"/>
        <w:rPr>
          <w:color w:val="000000"/>
        </w:rPr>
      </w:pPr>
      <w:r w:rsidRPr="00B65B2B">
        <w:rPr>
          <w:b/>
          <w:color w:val="000000"/>
        </w:rPr>
        <w:t>8.10.</w:t>
      </w:r>
      <w:r w:rsidRPr="00B65B2B">
        <w:rPr>
          <w:color w:val="000000"/>
        </w:rPr>
        <w:t xml:space="preserve"> Nenhum lote poderá ser fornecido com menos de 80% do seu prazo de validade intacto, contados a partir da data de suas entregas.</w:t>
      </w:r>
    </w:p>
    <w:p w:rsidR="00340133" w:rsidRPr="00B65B2B" w:rsidRDefault="00340133" w:rsidP="00340133">
      <w:pPr>
        <w:tabs>
          <w:tab w:val="left" w:pos="2520"/>
        </w:tabs>
        <w:autoSpaceDE w:val="0"/>
        <w:jc w:val="both"/>
        <w:rPr>
          <w:color w:val="000000"/>
        </w:rPr>
      </w:pPr>
      <w:r w:rsidRPr="00B65B2B">
        <w:rPr>
          <w:b/>
          <w:color w:val="000000"/>
        </w:rPr>
        <w:t>8.11.</w:t>
      </w:r>
      <w:r w:rsidRPr="00B65B2B">
        <w:rPr>
          <w:color w:val="000000"/>
        </w:rPr>
        <w:t xml:space="preserve"> Frascos de solução de grande volume devem conter espaço que possibilite adicionar medicamentos.</w:t>
      </w:r>
    </w:p>
    <w:p w:rsidR="00340133" w:rsidRPr="00B65B2B" w:rsidRDefault="00340133" w:rsidP="00340133">
      <w:pPr>
        <w:tabs>
          <w:tab w:val="left" w:pos="2520"/>
        </w:tabs>
        <w:autoSpaceDE w:val="0"/>
        <w:jc w:val="both"/>
        <w:rPr>
          <w:color w:val="000000"/>
        </w:rPr>
      </w:pPr>
      <w:r w:rsidRPr="00B65B2B">
        <w:rPr>
          <w:b/>
          <w:color w:val="000000"/>
        </w:rPr>
        <w:t>8.12.</w:t>
      </w:r>
      <w:r w:rsidRPr="00B65B2B">
        <w:rPr>
          <w:color w:val="000000"/>
        </w:rPr>
        <w:t xml:space="preserve"> De acordo com o Artigo 7.</w:t>
      </w:r>
      <w:r w:rsidRPr="00B65B2B">
        <w:rPr>
          <w:color w:val="000000"/>
          <w:vertAlign w:val="superscript"/>
        </w:rPr>
        <w:t>o.</w:t>
      </w:r>
      <w:r w:rsidRPr="00B65B2B">
        <w:rPr>
          <w:color w:val="000000"/>
        </w:rPr>
        <w:t xml:space="preserve"> </w:t>
      </w:r>
      <w:proofErr w:type="gramStart"/>
      <w:r w:rsidRPr="00B65B2B">
        <w:rPr>
          <w:color w:val="000000"/>
        </w:rPr>
        <w:t>da</w:t>
      </w:r>
      <w:proofErr w:type="gramEnd"/>
      <w:r w:rsidRPr="00B65B2B">
        <w:rPr>
          <w:color w:val="000000"/>
        </w:rPr>
        <w:t xml:space="preserve"> Portaria </w:t>
      </w:r>
      <w:proofErr w:type="spellStart"/>
      <w:r w:rsidRPr="00B65B2B">
        <w:rPr>
          <w:color w:val="000000"/>
        </w:rPr>
        <w:t>n.</w:t>
      </w:r>
      <w:r w:rsidRPr="00B65B2B">
        <w:rPr>
          <w:color w:val="000000"/>
          <w:vertAlign w:val="superscript"/>
        </w:rPr>
        <w:t>o</w:t>
      </w:r>
      <w:proofErr w:type="spellEnd"/>
      <w:r w:rsidRPr="00B65B2B">
        <w:rPr>
          <w:color w:val="000000"/>
          <w:vertAlign w:val="superscript"/>
        </w:rPr>
        <w:t>.</w:t>
      </w:r>
      <w:r w:rsidRPr="00B65B2B">
        <w:rPr>
          <w:color w:val="000000"/>
        </w:rPr>
        <w:t xml:space="preserve"> 2814/GM de 29 de maio de 1998, os produtos a serem fornecidos pelas empresas vencedoras de licitações, devem apresentar em suas embalagens secundárias e/ou primárias a expressão “PROIBIDO A VENDA NO COMÉRCIO”. Esta expressão poderá ser carimbada ou </w:t>
      </w:r>
      <w:proofErr w:type="spellStart"/>
      <w:r w:rsidRPr="00B65B2B">
        <w:rPr>
          <w:color w:val="000000"/>
        </w:rPr>
        <w:t>adesivada</w:t>
      </w:r>
      <w:proofErr w:type="spellEnd"/>
      <w:r w:rsidRPr="00B65B2B">
        <w:rPr>
          <w:color w:val="000000"/>
        </w:rPr>
        <w:t xml:space="preserve"> na embalagem secundária.</w:t>
      </w:r>
    </w:p>
    <w:p w:rsidR="00340133" w:rsidRPr="00B65B2B" w:rsidRDefault="00340133" w:rsidP="00340133">
      <w:pPr>
        <w:tabs>
          <w:tab w:val="left" w:pos="2520"/>
        </w:tabs>
        <w:autoSpaceDE w:val="0"/>
        <w:jc w:val="both"/>
        <w:rPr>
          <w:color w:val="000000"/>
        </w:rPr>
      </w:pPr>
      <w:r w:rsidRPr="00B65B2B">
        <w:rPr>
          <w:b/>
          <w:color w:val="000000"/>
        </w:rPr>
        <w:t>8.13.</w:t>
      </w:r>
      <w:r w:rsidRPr="00B65B2B">
        <w:rPr>
          <w:color w:val="000000"/>
        </w:rPr>
        <w:t xml:space="preserve"> Em caso de devolução do(s) </w:t>
      </w:r>
      <w:proofErr w:type="gramStart"/>
      <w:r w:rsidRPr="00B65B2B">
        <w:rPr>
          <w:color w:val="000000"/>
        </w:rPr>
        <w:t>material(</w:t>
      </w:r>
      <w:proofErr w:type="spellStart"/>
      <w:proofErr w:type="gramEnd"/>
      <w:r w:rsidRPr="00B65B2B">
        <w:rPr>
          <w:color w:val="000000"/>
        </w:rPr>
        <w:t>is</w:t>
      </w:r>
      <w:proofErr w:type="spellEnd"/>
      <w:r w:rsidRPr="00B65B2B">
        <w:rPr>
          <w:color w:val="000000"/>
        </w:rPr>
        <w:t>) por estar(em) em desacordo com as especificações, todas as despesas serão atribuídas à contratada.</w:t>
      </w:r>
    </w:p>
    <w:p w:rsidR="00340133" w:rsidRPr="00B65B2B" w:rsidRDefault="00340133" w:rsidP="00340133">
      <w:pPr>
        <w:tabs>
          <w:tab w:val="left" w:pos="4111"/>
        </w:tabs>
        <w:jc w:val="both"/>
        <w:rPr>
          <w:b/>
          <w:u w:val="single"/>
        </w:rPr>
      </w:pPr>
    </w:p>
    <w:p w:rsidR="00340133" w:rsidRPr="00B65B2B" w:rsidRDefault="00340133" w:rsidP="00340133">
      <w:pPr>
        <w:tabs>
          <w:tab w:val="left" w:pos="4111"/>
        </w:tabs>
        <w:jc w:val="both"/>
        <w:rPr>
          <w:color w:val="000000"/>
          <w:u w:val="single"/>
        </w:rPr>
      </w:pPr>
      <w:r w:rsidRPr="00B65B2B">
        <w:rPr>
          <w:b/>
          <w:u w:val="single"/>
        </w:rPr>
        <w:t xml:space="preserve">CLÁUSULA NONA: </w:t>
      </w:r>
      <w:r w:rsidRPr="00B65B2B">
        <w:rPr>
          <w:b/>
          <w:bCs/>
          <w:color w:val="000000"/>
          <w:u w:val="single"/>
        </w:rPr>
        <w:t>DAS RESPONSABILIDADES DAS PARTES</w:t>
      </w:r>
    </w:p>
    <w:p w:rsidR="00340133" w:rsidRPr="00B65B2B" w:rsidRDefault="00340133" w:rsidP="00340133">
      <w:pPr>
        <w:ind w:right="-54"/>
        <w:jc w:val="both"/>
        <w:rPr>
          <w:b/>
        </w:rPr>
      </w:pPr>
      <w:r w:rsidRPr="00B65B2B">
        <w:rPr>
          <w:b/>
        </w:rPr>
        <w:t xml:space="preserve">9.1. </w:t>
      </w:r>
      <w:r w:rsidRPr="00B65B2B">
        <w:rPr>
          <w:color w:val="000000"/>
        </w:rPr>
        <w:t xml:space="preserve">Constituem obrigações do </w:t>
      </w:r>
      <w:r w:rsidRPr="00B65B2B">
        <w:rPr>
          <w:b/>
        </w:rPr>
        <w:t>DA CONTRATADA</w:t>
      </w:r>
    </w:p>
    <w:p w:rsidR="00340133" w:rsidRPr="00B65B2B" w:rsidRDefault="00340133" w:rsidP="00340133">
      <w:pPr>
        <w:ind w:right="-54"/>
        <w:jc w:val="both"/>
      </w:pPr>
      <w:r w:rsidRPr="00B65B2B">
        <w:rPr>
          <w:b/>
        </w:rPr>
        <w:t xml:space="preserve"> 9.1.1. </w:t>
      </w:r>
      <w:r w:rsidRPr="00B65B2B">
        <w:t xml:space="preserve">Adotar todas as </w:t>
      </w:r>
      <w:proofErr w:type="gramStart"/>
      <w:r w:rsidRPr="00B65B2B">
        <w:t>providencias</w:t>
      </w:r>
      <w:proofErr w:type="gramEnd"/>
      <w:r w:rsidRPr="00B65B2B">
        <w:t xml:space="preserve"> necessárias para fiel execução do objeto em conformidade com as disposições deste Edital, executando-o com eficiência, presteza e pontualidade.</w:t>
      </w:r>
    </w:p>
    <w:p w:rsidR="00340133" w:rsidRPr="00B65B2B" w:rsidRDefault="00340133" w:rsidP="00340133">
      <w:pPr>
        <w:ind w:right="-54"/>
        <w:jc w:val="both"/>
      </w:pPr>
      <w:r w:rsidRPr="00B65B2B">
        <w:rPr>
          <w:b/>
        </w:rPr>
        <w:t xml:space="preserve">9.1.2. </w:t>
      </w:r>
      <w:r w:rsidRPr="00B65B2B">
        <w:t>Assumir todos os gastos e despesas, inclusive o frete, que se fizerem necessários para o adimplemento das obrigações decorrentes desta licitação;</w:t>
      </w:r>
    </w:p>
    <w:p w:rsidR="00340133" w:rsidRPr="00B65B2B" w:rsidRDefault="00340133" w:rsidP="00340133">
      <w:pPr>
        <w:ind w:right="-54"/>
        <w:jc w:val="both"/>
      </w:pPr>
      <w:r w:rsidRPr="00B65B2B">
        <w:rPr>
          <w:b/>
        </w:rPr>
        <w:t xml:space="preserve"> 9.1.3. </w:t>
      </w:r>
      <w:r w:rsidRPr="00B65B2B">
        <w:t>Arcar com as despesas decorrentes de qualquer infração cometida por seus empregados quando da entrega do objeto contatado;</w:t>
      </w:r>
    </w:p>
    <w:p w:rsidR="00340133" w:rsidRPr="00B65B2B" w:rsidRDefault="00340133" w:rsidP="00340133">
      <w:pPr>
        <w:ind w:right="-54"/>
        <w:jc w:val="both"/>
      </w:pPr>
      <w:r w:rsidRPr="00B65B2B">
        <w:rPr>
          <w:b/>
        </w:rPr>
        <w:t xml:space="preserve"> 9.1.4. </w:t>
      </w:r>
      <w:r w:rsidRPr="00B65B2B">
        <w:t>Não transferir, total ou parcialmente, o objeto desta licitação;</w:t>
      </w:r>
    </w:p>
    <w:p w:rsidR="00340133" w:rsidRPr="00B65B2B" w:rsidRDefault="00340133" w:rsidP="00340133">
      <w:pPr>
        <w:ind w:right="-54"/>
        <w:jc w:val="both"/>
      </w:pPr>
      <w:r w:rsidRPr="00B65B2B">
        <w:t xml:space="preserve"> </w:t>
      </w:r>
      <w:r w:rsidRPr="00B65B2B">
        <w:rPr>
          <w:b/>
        </w:rPr>
        <w:t xml:space="preserve">9.1.5. </w:t>
      </w:r>
      <w:r w:rsidRPr="00B65B2B">
        <w:t xml:space="preserve">Comunicar à Prefeitura de </w:t>
      </w:r>
      <w:proofErr w:type="spellStart"/>
      <w:r w:rsidRPr="00B65B2B">
        <w:t>Itambaracá</w:t>
      </w:r>
      <w:proofErr w:type="spellEnd"/>
      <w:r w:rsidRPr="00B65B2B">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65B2B">
        <w:t>sob pena</w:t>
      </w:r>
      <w:proofErr w:type="gramEnd"/>
      <w:r w:rsidRPr="00B65B2B">
        <w:t xml:space="preserve"> de não serem considerados;</w:t>
      </w:r>
    </w:p>
    <w:p w:rsidR="00340133" w:rsidRPr="00B65B2B" w:rsidRDefault="00340133" w:rsidP="00340133">
      <w:pPr>
        <w:ind w:right="-54"/>
        <w:jc w:val="both"/>
      </w:pPr>
      <w:r w:rsidRPr="00B65B2B">
        <w:rPr>
          <w:b/>
        </w:rPr>
        <w:t xml:space="preserve">9.1.6. </w:t>
      </w:r>
      <w:r w:rsidRPr="00B65B2B">
        <w:t xml:space="preserve">Arcar com quaisquer compromissos assumidos com terceiros, ainda que vinculados, à execução deste Contrato, isentando o Município de </w:t>
      </w:r>
      <w:proofErr w:type="spellStart"/>
      <w:r w:rsidRPr="00B65B2B">
        <w:t>Itambaracá</w:t>
      </w:r>
      <w:proofErr w:type="spellEnd"/>
      <w:r w:rsidRPr="00B65B2B">
        <w:t xml:space="preserve"> de qualquer responsabilidade;</w:t>
      </w:r>
    </w:p>
    <w:p w:rsidR="00340133" w:rsidRPr="00B65B2B" w:rsidRDefault="00340133" w:rsidP="00340133">
      <w:pPr>
        <w:ind w:right="-54"/>
        <w:jc w:val="both"/>
      </w:pPr>
      <w:r w:rsidRPr="00B65B2B">
        <w:rPr>
          <w:b/>
        </w:rPr>
        <w:t xml:space="preserve">9.1.7. </w:t>
      </w:r>
      <w:r w:rsidRPr="00B65B2B">
        <w:t>Manter-se, durante toda execução do contrato, em compatibilidade com as obrigações ora assumidas, de acordo com as condições de habilitação e qualificação exigidas na licitação;</w:t>
      </w:r>
    </w:p>
    <w:p w:rsidR="00340133" w:rsidRPr="00B65B2B" w:rsidRDefault="00340133" w:rsidP="00340133">
      <w:pPr>
        <w:ind w:right="-54"/>
        <w:jc w:val="both"/>
        <w:rPr>
          <w:b/>
        </w:rPr>
      </w:pPr>
    </w:p>
    <w:p w:rsidR="00340133" w:rsidRPr="00B65B2B" w:rsidRDefault="00340133" w:rsidP="00340133">
      <w:pPr>
        <w:ind w:right="-54"/>
        <w:jc w:val="both"/>
        <w:rPr>
          <w:color w:val="000000"/>
        </w:rPr>
      </w:pPr>
      <w:r w:rsidRPr="00B65B2B">
        <w:rPr>
          <w:b/>
        </w:rPr>
        <w:t xml:space="preserve">9.2. </w:t>
      </w:r>
      <w:r w:rsidRPr="00B65B2B">
        <w:rPr>
          <w:color w:val="000000"/>
        </w:rPr>
        <w:t xml:space="preserve">Constituem obrigações </w:t>
      </w:r>
      <w:r w:rsidRPr="00B65B2B">
        <w:rPr>
          <w:b/>
          <w:color w:val="000000"/>
        </w:rPr>
        <w:t>DO</w:t>
      </w:r>
      <w:r w:rsidRPr="00B65B2B">
        <w:rPr>
          <w:color w:val="000000"/>
        </w:rPr>
        <w:t xml:space="preserve"> </w:t>
      </w:r>
      <w:r w:rsidRPr="00B65B2B">
        <w:rPr>
          <w:b/>
          <w:bCs/>
          <w:color w:val="000000"/>
        </w:rPr>
        <w:t>CONTRATANTE</w:t>
      </w:r>
      <w:r w:rsidRPr="00B65B2B">
        <w:rPr>
          <w:color w:val="000000"/>
        </w:rPr>
        <w:t>:</w:t>
      </w:r>
    </w:p>
    <w:p w:rsidR="00340133" w:rsidRPr="00B65B2B" w:rsidRDefault="00340133" w:rsidP="00340133">
      <w:pPr>
        <w:autoSpaceDE w:val="0"/>
        <w:autoSpaceDN w:val="0"/>
        <w:adjustRightInd w:val="0"/>
        <w:jc w:val="both"/>
        <w:rPr>
          <w:color w:val="000000"/>
        </w:rPr>
      </w:pPr>
      <w:r w:rsidRPr="00B65B2B">
        <w:rPr>
          <w:b/>
          <w:color w:val="000000"/>
        </w:rPr>
        <w:t>9.2.1.</w:t>
      </w:r>
      <w:r w:rsidRPr="00B65B2B">
        <w:rPr>
          <w:color w:val="000000"/>
        </w:rPr>
        <w:t xml:space="preserve"> Acompanhar e fiscalizar a entrega do objeto;</w:t>
      </w:r>
    </w:p>
    <w:p w:rsidR="00340133" w:rsidRPr="00B65B2B" w:rsidRDefault="00340133" w:rsidP="00340133">
      <w:pPr>
        <w:autoSpaceDE w:val="0"/>
        <w:autoSpaceDN w:val="0"/>
        <w:adjustRightInd w:val="0"/>
        <w:jc w:val="both"/>
        <w:rPr>
          <w:color w:val="000000"/>
        </w:rPr>
      </w:pPr>
      <w:r w:rsidRPr="00B65B2B">
        <w:rPr>
          <w:b/>
          <w:color w:val="000000"/>
        </w:rPr>
        <w:t>9.1.2.</w:t>
      </w:r>
      <w:r w:rsidRPr="00B65B2B">
        <w:rPr>
          <w:color w:val="000000"/>
        </w:rPr>
        <w:t xml:space="preserve"> Recusar o objeto que não estiver de acordo com a solicitação;</w:t>
      </w:r>
    </w:p>
    <w:p w:rsidR="00340133" w:rsidRPr="00B65B2B" w:rsidRDefault="00340133" w:rsidP="00340133">
      <w:pPr>
        <w:autoSpaceDE w:val="0"/>
        <w:autoSpaceDN w:val="0"/>
        <w:adjustRightInd w:val="0"/>
        <w:jc w:val="both"/>
        <w:rPr>
          <w:color w:val="000000"/>
        </w:rPr>
      </w:pPr>
      <w:r w:rsidRPr="00B65B2B">
        <w:rPr>
          <w:b/>
          <w:color w:val="000000"/>
        </w:rPr>
        <w:t>9.2.3</w:t>
      </w:r>
      <w:r w:rsidRPr="00B65B2B">
        <w:rPr>
          <w:color w:val="000000"/>
        </w:rPr>
        <w:t>. Aplicar à empresa CONTRATADA as sanções cabíveis;</w:t>
      </w:r>
    </w:p>
    <w:p w:rsidR="00340133" w:rsidRPr="00B65B2B" w:rsidRDefault="00340133" w:rsidP="00340133">
      <w:pPr>
        <w:autoSpaceDE w:val="0"/>
        <w:autoSpaceDN w:val="0"/>
        <w:adjustRightInd w:val="0"/>
        <w:jc w:val="both"/>
        <w:rPr>
          <w:color w:val="000000"/>
        </w:rPr>
      </w:pPr>
      <w:r w:rsidRPr="00B65B2B">
        <w:rPr>
          <w:b/>
          <w:color w:val="000000"/>
        </w:rPr>
        <w:t>9.2.4.</w:t>
      </w:r>
      <w:r w:rsidRPr="00B65B2B">
        <w:rPr>
          <w:color w:val="000000"/>
        </w:rPr>
        <w:t xml:space="preserve"> Documentar as ocorrências havidas na execução deste contrato.</w:t>
      </w:r>
    </w:p>
    <w:p w:rsidR="00340133" w:rsidRPr="00B65B2B" w:rsidRDefault="00340133" w:rsidP="00340133">
      <w:pPr>
        <w:autoSpaceDE w:val="0"/>
        <w:autoSpaceDN w:val="0"/>
        <w:adjustRightInd w:val="0"/>
        <w:jc w:val="both"/>
        <w:rPr>
          <w:color w:val="000000"/>
        </w:rPr>
      </w:pPr>
      <w:r w:rsidRPr="00B65B2B">
        <w:rPr>
          <w:b/>
          <w:bCs/>
          <w:color w:val="000000"/>
        </w:rPr>
        <w:t xml:space="preserve">9.2.5. </w:t>
      </w:r>
      <w:r w:rsidRPr="00B65B2B">
        <w:rPr>
          <w:color w:val="000000"/>
        </w:rPr>
        <w:t>Efetuar o pagamento ajustado;</w:t>
      </w:r>
    </w:p>
    <w:p w:rsidR="00340133" w:rsidRPr="00B65B2B" w:rsidRDefault="00340133" w:rsidP="00340133">
      <w:pPr>
        <w:autoSpaceDE w:val="0"/>
        <w:autoSpaceDN w:val="0"/>
        <w:adjustRightInd w:val="0"/>
        <w:jc w:val="both"/>
        <w:rPr>
          <w:color w:val="000000"/>
        </w:rPr>
      </w:pPr>
      <w:r w:rsidRPr="00B65B2B">
        <w:rPr>
          <w:b/>
          <w:bCs/>
          <w:color w:val="000000"/>
        </w:rPr>
        <w:t xml:space="preserve">9.2.6. </w:t>
      </w:r>
      <w:r w:rsidRPr="00B65B2B">
        <w:rPr>
          <w:color w:val="000000"/>
        </w:rPr>
        <w:t xml:space="preserve">Esclarecer ao </w:t>
      </w:r>
      <w:proofErr w:type="gramStart"/>
      <w:r w:rsidRPr="00B65B2B">
        <w:rPr>
          <w:b/>
          <w:bCs/>
          <w:color w:val="000000"/>
        </w:rPr>
        <w:t>CONTRATADO(</w:t>
      </w:r>
      <w:proofErr w:type="gramEnd"/>
      <w:r w:rsidRPr="00B65B2B">
        <w:rPr>
          <w:b/>
          <w:bCs/>
          <w:color w:val="000000"/>
        </w:rPr>
        <w:t xml:space="preserve">A) </w:t>
      </w:r>
      <w:r w:rsidRPr="00B65B2B">
        <w:rPr>
          <w:color w:val="000000"/>
        </w:rPr>
        <w:t>toda e qualquer dúvida, em tempo hábil, com relação à execução do objeto;</w:t>
      </w:r>
    </w:p>
    <w:p w:rsidR="00340133" w:rsidRPr="00B65B2B" w:rsidRDefault="00340133" w:rsidP="00340133">
      <w:pPr>
        <w:ind w:right="-54"/>
        <w:jc w:val="both"/>
        <w:rPr>
          <w:b/>
          <w:color w:val="000000"/>
        </w:rPr>
      </w:pPr>
    </w:p>
    <w:p w:rsidR="00340133" w:rsidRPr="00B65B2B" w:rsidRDefault="00340133" w:rsidP="00340133">
      <w:pPr>
        <w:widowControl w:val="0"/>
        <w:autoSpaceDE w:val="0"/>
        <w:autoSpaceDN w:val="0"/>
        <w:adjustRightInd w:val="0"/>
        <w:jc w:val="both"/>
        <w:rPr>
          <w:b/>
          <w:color w:val="000000"/>
          <w:u w:val="single"/>
        </w:rPr>
      </w:pPr>
      <w:r w:rsidRPr="00B65B2B">
        <w:rPr>
          <w:b/>
          <w:bCs/>
          <w:color w:val="000000"/>
          <w:u w:val="single"/>
        </w:rPr>
        <w:t xml:space="preserve">CLÁUSULA DÉCIMA - </w:t>
      </w:r>
      <w:r w:rsidRPr="00B65B2B">
        <w:rPr>
          <w:b/>
          <w:u w:val="single"/>
        </w:rPr>
        <w:t>DAS PENALIDADES PARA O CASO DE INADIMPLEMENTO CONTRATUAL</w:t>
      </w:r>
    </w:p>
    <w:p w:rsidR="00340133" w:rsidRPr="00B65B2B" w:rsidRDefault="00340133" w:rsidP="00340133">
      <w:pPr>
        <w:autoSpaceDE w:val="0"/>
        <w:autoSpaceDN w:val="0"/>
        <w:adjustRightInd w:val="0"/>
        <w:jc w:val="both"/>
        <w:rPr>
          <w:bCs/>
          <w:color w:val="000000"/>
        </w:rPr>
      </w:pPr>
      <w:r w:rsidRPr="00B65B2B">
        <w:rPr>
          <w:b/>
          <w:bCs/>
          <w:color w:val="000000"/>
        </w:rPr>
        <w:t xml:space="preserve">10.1. </w:t>
      </w:r>
      <w:r w:rsidRPr="00B65B2B">
        <w:rPr>
          <w:bCs/>
          <w:color w:val="000000"/>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40133" w:rsidRPr="00B65B2B" w:rsidRDefault="00340133" w:rsidP="00340133">
      <w:pPr>
        <w:autoSpaceDE w:val="0"/>
        <w:autoSpaceDN w:val="0"/>
        <w:adjustRightInd w:val="0"/>
        <w:jc w:val="both"/>
        <w:rPr>
          <w:color w:val="000000"/>
        </w:rPr>
      </w:pPr>
      <w:r w:rsidRPr="00B65B2B">
        <w:rPr>
          <w:b/>
          <w:bCs/>
          <w:color w:val="000000"/>
        </w:rPr>
        <w:t xml:space="preserve">10.2. </w:t>
      </w:r>
      <w:r w:rsidRPr="00B65B2B">
        <w:rPr>
          <w:color w:val="000000"/>
        </w:rPr>
        <w:t xml:space="preserve">Na hipótese de descumprimento parcial ou total, pela contratada, das obrigações contratuais assumidas, ou infringência dos preceitos legais pertinentes, o Município </w:t>
      </w:r>
      <w:proofErr w:type="gramStart"/>
      <w:r w:rsidRPr="00B65B2B">
        <w:rPr>
          <w:color w:val="000000"/>
        </w:rPr>
        <w:t>poderá,</w:t>
      </w:r>
      <w:proofErr w:type="gramEnd"/>
      <w:r w:rsidRPr="00B65B2B">
        <w:rPr>
          <w:color w:val="000000"/>
        </w:rPr>
        <w:t xml:space="preserve"> garantida a prévia e ampla defesa e o contraditório, aplicar, segundo a gravidade da falta cometida, após o prévio processo </w:t>
      </w:r>
      <w:r w:rsidRPr="00B65B2B">
        <w:rPr>
          <w:color w:val="000000"/>
        </w:rPr>
        <w:lastRenderedPageBreak/>
        <w:t xml:space="preserve">Administrativo, de acordo com o Artigo 7º, da Lei nº 140.520/02 e dos Artigos 86 a 88, da Lei nº 8.666/93, ás seguintes sanções: </w:t>
      </w:r>
    </w:p>
    <w:p w:rsidR="00340133" w:rsidRPr="00B65B2B" w:rsidRDefault="00340133" w:rsidP="00340133">
      <w:pPr>
        <w:autoSpaceDE w:val="0"/>
        <w:autoSpaceDN w:val="0"/>
        <w:adjustRightInd w:val="0"/>
        <w:jc w:val="both"/>
        <w:rPr>
          <w:color w:val="000000"/>
        </w:rPr>
      </w:pPr>
      <w:r w:rsidRPr="00B65B2B">
        <w:rPr>
          <w:b/>
          <w:bCs/>
          <w:color w:val="000000"/>
        </w:rPr>
        <w:t>10.2.1.</w:t>
      </w:r>
      <w:r w:rsidRPr="00B65B2B">
        <w:rPr>
          <w:color w:val="000000"/>
        </w:rPr>
        <w:t xml:space="preserve"> </w:t>
      </w:r>
      <w:proofErr w:type="gramStart"/>
      <w:r w:rsidRPr="00B65B2B">
        <w:rPr>
          <w:b/>
          <w:color w:val="000000"/>
          <w:u w:val="single"/>
        </w:rPr>
        <w:t>advertência</w:t>
      </w:r>
      <w:proofErr w:type="gramEnd"/>
      <w:r w:rsidRPr="00B65B2B">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65B2B">
        <w:rPr>
          <w:color w:val="000000"/>
        </w:rPr>
        <w:t>Itambaracá</w:t>
      </w:r>
      <w:proofErr w:type="spellEnd"/>
      <w:r w:rsidRPr="00B65B2B">
        <w:rPr>
          <w:color w:val="000000"/>
        </w:rPr>
        <w:t xml:space="preserve">. </w:t>
      </w:r>
    </w:p>
    <w:p w:rsidR="00340133" w:rsidRPr="00B65B2B" w:rsidRDefault="00340133" w:rsidP="00340133">
      <w:pPr>
        <w:autoSpaceDE w:val="0"/>
        <w:autoSpaceDN w:val="0"/>
        <w:adjustRightInd w:val="0"/>
        <w:jc w:val="both"/>
        <w:rPr>
          <w:color w:val="000000"/>
        </w:rPr>
      </w:pPr>
      <w:r w:rsidRPr="00B65B2B">
        <w:rPr>
          <w:b/>
          <w:bCs/>
          <w:color w:val="000000"/>
        </w:rPr>
        <w:t>10.2.2.</w:t>
      </w:r>
      <w:r w:rsidRPr="00B65B2B">
        <w:rPr>
          <w:color w:val="000000"/>
        </w:rPr>
        <w:t xml:space="preserve"> </w:t>
      </w:r>
      <w:proofErr w:type="gramStart"/>
      <w:r w:rsidRPr="00B65B2B">
        <w:rPr>
          <w:b/>
          <w:color w:val="000000"/>
          <w:u w:val="single"/>
        </w:rPr>
        <w:t>multa</w:t>
      </w:r>
      <w:proofErr w:type="gramEnd"/>
      <w:r w:rsidRPr="00B65B2B">
        <w:rPr>
          <w:color w:val="000000"/>
        </w:rPr>
        <w:t xml:space="preserve"> a serem aplicadas das seguintes formas:</w:t>
      </w:r>
    </w:p>
    <w:p w:rsidR="00340133" w:rsidRPr="00B65B2B" w:rsidRDefault="00340133" w:rsidP="00340133">
      <w:pPr>
        <w:tabs>
          <w:tab w:val="left" w:pos="3240"/>
        </w:tabs>
        <w:suppressAutoHyphens/>
        <w:spacing w:line="100" w:lineRule="atLeast"/>
        <w:jc w:val="both"/>
        <w:rPr>
          <w:color w:val="000000"/>
          <w:kern w:val="2"/>
          <w:lang w:eastAsia="ar-SA"/>
        </w:rPr>
      </w:pPr>
      <w:r w:rsidRPr="00B65B2B">
        <w:rPr>
          <w:b/>
          <w:bCs/>
          <w:color w:val="000000"/>
        </w:rPr>
        <w:t>10.2.2.1.</w:t>
      </w:r>
      <w:r w:rsidRPr="00B65B2B">
        <w:rPr>
          <w:color w:val="000000"/>
        </w:rPr>
        <w:t xml:space="preserve"> </w:t>
      </w:r>
      <w:r w:rsidRPr="00B65B2B">
        <w:rPr>
          <w:color w:val="000000"/>
          <w:kern w:val="2"/>
          <w:lang w:eastAsia="ar-SA"/>
        </w:rPr>
        <w:t>1,00% (um por cento) por hora, até a 12º (décima segunda) hora de atraso – percentuais que incidirão sobre o valor total dos medicamentos solicitados.</w:t>
      </w:r>
    </w:p>
    <w:p w:rsidR="00340133" w:rsidRPr="00B65B2B" w:rsidRDefault="00340133" w:rsidP="00340133">
      <w:pPr>
        <w:tabs>
          <w:tab w:val="left" w:pos="3165"/>
        </w:tabs>
        <w:suppressAutoHyphens/>
        <w:spacing w:line="100" w:lineRule="atLeast"/>
        <w:jc w:val="both"/>
        <w:rPr>
          <w:color w:val="000000"/>
          <w:kern w:val="2"/>
          <w:lang w:eastAsia="ar-SA"/>
        </w:rPr>
      </w:pPr>
      <w:r w:rsidRPr="00B65B2B">
        <w:rPr>
          <w:b/>
          <w:bCs/>
          <w:color w:val="000000"/>
          <w:kern w:val="2"/>
          <w:lang w:eastAsia="ar-SA"/>
        </w:rPr>
        <w:t>10.2.2.2.</w:t>
      </w:r>
      <w:r w:rsidRPr="00B65B2B">
        <w:rPr>
          <w:color w:val="000000"/>
          <w:kern w:val="2"/>
          <w:lang w:eastAsia="ar-SA"/>
        </w:rPr>
        <w:t xml:space="preserve"> A partir da 13º (décima terceira) hora de atraso injustificado na entrega dos medicamentos, ficará configurada a inexecução total ou parcial do contrato e a Administração </w:t>
      </w:r>
      <w:proofErr w:type="gramStart"/>
      <w:r w:rsidRPr="00B65B2B">
        <w:rPr>
          <w:color w:val="000000"/>
          <w:kern w:val="2"/>
          <w:lang w:eastAsia="ar-SA"/>
        </w:rPr>
        <w:t>poderá,</w:t>
      </w:r>
      <w:proofErr w:type="gramEnd"/>
      <w:r w:rsidRPr="00B65B2B">
        <w:rPr>
          <w:color w:val="000000"/>
          <w:kern w:val="2"/>
          <w:lang w:eastAsia="ar-SA"/>
        </w:rPr>
        <w:t xml:space="preserve"> garantida a defesa prévia, aplicar à contratada: a) advertência; b) advertência e multa, em caso de reincidência e; c) advertência, multa e rescisão do contrato, em caso de nova reincidência - a multa neste caso de inexecução contratual, será  de 20% (vinte por cento) sobre o valor total dos medicamentos não entregues, sem prejuízo das demais sanções previstas no Artigo 7º da Lei Federal 10.520/2002.</w:t>
      </w:r>
    </w:p>
    <w:p w:rsidR="00340133" w:rsidRPr="00B65B2B" w:rsidRDefault="00340133" w:rsidP="00340133">
      <w:pPr>
        <w:autoSpaceDE w:val="0"/>
        <w:autoSpaceDN w:val="0"/>
        <w:adjustRightInd w:val="0"/>
        <w:jc w:val="both"/>
        <w:rPr>
          <w:color w:val="000000"/>
        </w:rPr>
      </w:pPr>
      <w:r w:rsidRPr="00B65B2B">
        <w:rPr>
          <w:b/>
          <w:bCs/>
          <w:color w:val="000000"/>
          <w:kern w:val="2"/>
          <w:lang w:eastAsia="ar-SA"/>
        </w:rPr>
        <w:t>10.2.2.3.</w:t>
      </w:r>
      <w:r w:rsidRPr="00B65B2B">
        <w:rPr>
          <w:color w:val="000000"/>
          <w:kern w:val="2"/>
          <w:lang w:eastAsia="ar-SA"/>
        </w:rPr>
        <w:t xml:space="preserve"> </w:t>
      </w:r>
      <w:r w:rsidRPr="00B65B2B">
        <w:rPr>
          <w:rFonts w:eastAsia="Arial"/>
          <w:color w:val="000000"/>
          <w:kern w:val="2"/>
          <w:lang w:eastAsia="ar-SA"/>
        </w:rPr>
        <w:t xml:space="preserve">Pela recusa do adjudicatário em retirar e/ou assinar o instrumento que formalizar a avença, dentro do prazo estabelecido no item 16.2., ficará sujeito </w:t>
      </w:r>
      <w:proofErr w:type="gramStart"/>
      <w:r w:rsidRPr="00B65B2B">
        <w:rPr>
          <w:rFonts w:eastAsia="Arial"/>
          <w:color w:val="000000"/>
          <w:kern w:val="2"/>
          <w:lang w:eastAsia="ar-SA"/>
        </w:rPr>
        <w:t>a</w:t>
      </w:r>
      <w:proofErr w:type="gramEnd"/>
      <w:r w:rsidRPr="00B65B2B">
        <w:rPr>
          <w:rFonts w:eastAsia="Arial"/>
          <w:color w:val="000000"/>
          <w:kern w:val="2"/>
          <w:lang w:eastAsia="ar-SA"/>
        </w:rPr>
        <w:t xml:space="preserve"> multa de 10% (dez por cento), sobre o valor total do valor adjudicado, além das demais sanções cabíveis previstas no Artigo 7º da Lei Federal 10.520/2002</w:t>
      </w:r>
      <w:r w:rsidRPr="00B65B2B">
        <w:rPr>
          <w:color w:val="000000"/>
        </w:rPr>
        <w:t>;</w:t>
      </w:r>
    </w:p>
    <w:p w:rsidR="00340133" w:rsidRPr="00B65B2B" w:rsidRDefault="00340133" w:rsidP="00340133">
      <w:pPr>
        <w:autoSpaceDE w:val="0"/>
        <w:autoSpaceDN w:val="0"/>
        <w:adjustRightInd w:val="0"/>
        <w:jc w:val="both"/>
      </w:pPr>
      <w:r w:rsidRPr="00B65B2B">
        <w:rPr>
          <w:b/>
          <w:color w:val="000000"/>
        </w:rPr>
        <w:t xml:space="preserve">10.2.2.4. </w:t>
      </w:r>
      <w:r w:rsidRPr="00B65B2B">
        <w:t>Multa de 3% (três por cento) sobre o valor de referência para a licitação, na hipótese de o infrator retardar o procedimento de contratação ou descumprir preceito normativo ou as obrigações assumidas, tais como:</w:t>
      </w:r>
    </w:p>
    <w:p w:rsidR="00340133" w:rsidRPr="00B65B2B" w:rsidRDefault="00340133" w:rsidP="00340133">
      <w:pPr>
        <w:autoSpaceDE w:val="0"/>
        <w:autoSpaceDN w:val="0"/>
        <w:adjustRightInd w:val="0"/>
        <w:ind w:left="1440"/>
        <w:jc w:val="both"/>
      </w:pPr>
      <w:r w:rsidRPr="00B65B2B">
        <w:rPr>
          <w:b/>
          <w:bCs/>
        </w:rPr>
        <w:t xml:space="preserve">a) </w:t>
      </w:r>
      <w:r w:rsidRPr="00B65B2B">
        <w:t xml:space="preserve">desistir da proposta, salvo por motivo justo decorrente de fato superveniente e aceito pelo Município de </w:t>
      </w:r>
      <w:proofErr w:type="spellStart"/>
      <w:r w:rsidRPr="00B65B2B">
        <w:t>Itambaracá</w:t>
      </w:r>
      <w:proofErr w:type="spellEnd"/>
      <w:r w:rsidRPr="00B65B2B">
        <w:t>;</w:t>
      </w:r>
    </w:p>
    <w:p w:rsidR="00340133" w:rsidRPr="00B65B2B" w:rsidRDefault="00340133" w:rsidP="00340133">
      <w:pPr>
        <w:autoSpaceDE w:val="0"/>
        <w:autoSpaceDN w:val="0"/>
        <w:adjustRightInd w:val="0"/>
        <w:ind w:left="1440"/>
        <w:jc w:val="both"/>
      </w:pPr>
      <w:r w:rsidRPr="00B65B2B">
        <w:rPr>
          <w:b/>
          <w:bCs/>
        </w:rPr>
        <w:t xml:space="preserve">b) </w:t>
      </w:r>
      <w:r w:rsidRPr="00B65B2B">
        <w:t>tumultuar a sessão pública da licitação;</w:t>
      </w:r>
    </w:p>
    <w:p w:rsidR="00340133" w:rsidRPr="00B65B2B" w:rsidRDefault="00340133" w:rsidP="00340133">
      <w:pPr>
        <w:autoSpaceDE w:val="0"/>
        <w:autoSpaceDN w:val="0"/>
        <w:adjustRightInd w:val="0"/>
        <w:ind w:left="1440"/>
        <w:jc w:val="both"/>
      </w:pPr>
      <w:r w:rsidRPr="00B65B2B">
        <w:rPr>
          <w:b/>
          <w:bCs/>
        </w:rPr>
        <w:t xml:space="preserve">c) </w:t>
      </w:r>
      <w:r w:rsidRPr="00B65B2B">
        <w:t>propor recursos manifestamente protelatórios;</w:t>
      </w:r>
    </w:p>
    <w:p w:rsidR="00340133" w:rsidRPr="00B65B2B" w:rsidRDefault="00340133" w:rsidP="00340133">
      <w:pPr>
        <w:autoSpaceDE w:val="0"/>
        <w:autoSpaceDN w:val="0"/>
        <w:adjustRightInd w:val="0"/>
        <w:jc w:val="both"/>
      </w:pPr>
      <w:r w:rsidRPr="00B65B2B">
        <w:rPr>
          <w:b/>
          <w:color w:val="000000"/>
        </w:rPr>
        <w:t xml:space="preserve">10.2.2.5. </w:t>
      </w:r>
      <w:r w:rsidRPr="00B65B2B">
        <w:t>Multa indenizatória de 10% (dez por cento) sobre o valor total do Contrato quando o infrator der causa à rescisão do contrato;</w:t>
      </w:r>
    </w:p>
    <w:p w:rsidR="00340133" w:rsidRPr="00B65B2B" w:rsidRDefault="00340133" w:rsidP="00340133">
      <w:pPr>
        <w:autoSpaceDE w:val="0"/>
        <w:autoSpaceDN w:val="0"/>
        <w:adjustRightInd w:val="0"/>
        <w:jc w:val="both"/>
        <w:rPr>
          <w:color w:val="000000"/>
        </w:rPr>
      </w:pPr>
      <w:r w:rsidRPr="00B65B2B">
        <w:rPr>
          <w:b/>
          <w:color w:val="000000"/>
        </w:rPr>
        <w:t xml:space="preserve">10.2.2.6. </w:t>
      </w:r>
      <w:r w:rsidRPr="00B65B2B">
        <w:t xml:space="preserve">Multa indenizatória, a título de perdas e danos, na hipótese de o infrator ensejar a rescisão do contrato e sua conduta </w:t>
      </w:r>
      <w:proofErr w:type="gramStart"/>
      <w:r w:rsidRPr="00B65B2B">
        <w:t>implicar</w:t>
      </w:r>
      <w:proofErr w:type="gramEnd"/>
      <w:r w:rsidRPr="00B65B2B">
        <w:t xml:space="preserve"> em gastos à Administração Pública superiores aos contratados.</w:t>
      </w:r>
    </w:p>
    <w:p w:rsidR="00340133" w:rsidRPr="00B65B2B" w:rsidRDefault="00340133" w:rsidP="00340133">
      <w:pPr>
        <w:autoSpaceDE w:val="0"/>
        <w:autoSpaceDN w:val="0"/>
        <w:adjustRightInd w:val="0"/>
        <w:jc w:val="both"/>
        <w:rPr>
          <w:color w:val="000000"/>
        </w:rPr>
      </w:pPr>
      <w:r w:rsidRPr="00B65B2B">
        <w:rPr>
          <w:b/>
          <w:bCs/>
          <w:color w:val="000000"/>
        </w:rPr>
        <w:t xml:space="preserve">10.2.3. </w:t>
      </w:r>
      <w:proofErr w:type="gramStart"/>
      <w:r w:rsidRPr="00B65B2B">
        <w:rPr>
          <w:b/>
          <w:color w:val="000000"/>
          <w:u w:val="single"/>
        </w:rPr>
        <w:t>suspensão</w:t>
      </w:r>
      <w:proofErr w:type="gramEnd"/>
      <w:r w:rsidRPr="00B65B2B">
        <w:rPr>
          <w:b/>
          <w:color w:val="000000"/>
          <w:u w:val="single"/>
        </w:rPr>
        <w:t xml:space="preserve"> temporária</w:t>
      </w:r>
      <w:r w:rsidRPr="00B65B2B">
        <w:rPr>
          <w:color w:val="000000"/>
          <w:u w:val="single"/>
        </w:rPr>
        <w:t xml:space="preserve"> </w:t>
      </w:r>
      <w:r w:rsidRPr="00B65B2B">
        <w:rPr>
          <w:color w:val="000000"/>
        </w:rPr>
        <w:t>de participação em licitação e impedimento de contratar com a administração pública por prazo de até 02 (dois) anos, de acordo com o inciso III, do art. 87, da Lei nº 8.666/93, na seguinte graduação:</w:t>
      </w:r>
    </w:p>
    <w:p w:rsidR="00340133" w:rsidRPr="00B65B2B" w:rsidRDefault="00340133" w:rsidP="00340133">
      <w:pPr>
        <w:numPr>
          <w:ilvl w:val="0"/>
          <w:numId w:val="2"/>
        </w:numPr>
        <w:autoSpaceDE w:val="0"/>
        <w:autoSpaceDN w:val="0"/>
        <w:adjustRightInd w:val="0"/>
        <w:jc w:val="both"/>
        <w:rPr>
          <w:color w:val="000000"/>
        </w:rPr>
      </w:pPr>
      <w:r w:rsidRPr="00B65B2B">
        <w:rPr>
          <w:color w:val="000000"/>
        </w:rPr>
        <w:t xml:space="preserve">Após advertência formal e cobrança de multa, se reincidente, sem justificativa, </w:t>
      </w:r>
      <w:proofErr w:type="gramStart"/>
      <w:r w:rsidRPr="00B65B2B">
        <w:rPr>
          <w:color w:val="000000"/>
        </w:rPr>
        <w:t>na penalidades</w:t>
      </w:r>
      <w:proofErr w:type="gramEnd"/>
      <w:r w:rsidRPr="00B65B2B">
        <w:rPr>
          <w:color w:val="000000"/>
        </w:rPr>
        <w:t xml:space="preserve"> avençadas neste contrato - 01 (um) ano de suspensão;</w:t>
      </w:r>
    </w:p>
    <w:p w:rsidR="00340133" w:rsidRPr="00B65B2B" w:rsidRDefault="00340133" w:rsidP="00340133">
      <w:pPr>
        <w:numPr>
          <w:ilvl w:val="0"/>
          <w:numId w:val="2"/>
        </w:numPr>
        <w:autoSpaceDE w:val="0"/>
        <w:autoSpaceDN w:val="0"/>
        <w:adjustRightInd w:val="0"/>
        <w:jc w:val="both"/>
        <w:rPr>
          <w:color w:val="000000"/>
        </w:rPr>
      </w:pPr>
      <w:r w:rsidRPr="00B65B2B">
        <w:rPr>
          <w:color w:val="000000"/>
        </w:rPr>
        <w:t xml:space="preserve">Não cumprir com a entrega, desobedecendo à solicitação por escrito do Contratante - 02 (dois) anos de suspensão. </w:t>
      </w:r>
    </w:p>
    <w:p w:rsidR="00340133" w:rsidRPr="00B65B2B" w:rsidRDefault="00340133" w:rsidP="00340133">
      <w:pPr>
        <w:widowControl w:val="0"/>
        <w:autoSpaceDE w:val="0"/>
        <w:autoSpaceDN w:val="0"/>
        <w:adjustRightInd w:val="0"/>
        <w:jc w:val="both"/>
        <w:rPr>
          <w:color w:val="000000"/>
        </w:rPr>
      </w:pPr>
      <w:r w:rsidRPr="00B65B2B">
        <w:rPr>
          <w:b/>
          <w:bCs/>
          <w:color w:val="000000"/>
        </w:rPr>
        <w:t>10.2.4.</w:t>
      </w:r>
      <w:r w:rsidRPr="00B65B2B">
        <w:rPr>
          <w:color w:val="000000"/>
        </w:rPr>
        <w:t xml:space="preserve"> </w:t>
      </w:r>
      <w:proofErr w:type="gramStart"/>
      <w:r w:rsidRPr="00B65B2B">
        <w:rPr>
          <w:b/>
          <w:color w:val="000000"/>
          <w:u w:val="single"/>
        </w:rPr>
        <w:t>declaração</w:t>
      </w:r>
      <w:proofErr w:type="gramEnd"/>
      <w:r w:rsidRPr="00B65B2B">
        <w:rPr>
          <w:b/>
          <w:color w:val="000000"/>
          <w:u w:val="single"/>
        </w:rPr>
        <w:t xml:space="preserve"> de inidoneidade</w:t>
      </w:r>
      <w:r w:rsidRPr="00B65B2B">
        <w:rPr>
          <w:color w:val="000000"/>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340133" w:rsidRPr="00B65B2B" w:rsidRDefault="00340133" w:rsidP="00340133">
      <w:pPr>
        <w:suppressAutoHyphens/>
        <w:ind w:left="29"/>
        <w:jc w:val="both"/>
        <w:rPr>
          <w:color w:val="000000"/>
          <w:kern w:val="2"/>
          <w:shd w:val="clear" w:color="auto" w:fill="FFFFFF"/>
          <w:lang w:eastAsia="ar-SA"/>
        </w:rPr>
      </w:pPr>
      <w:r w:rsidRPr="00B65B2B">
        <w:rPr>
          <w:b/>
          <w:bCs/>
          <w:color w:val="000000"/>
        </w:rPr>
        <w:t>10.2.4.</w:t>
      </w:r>
      <w:r w:rsidRPr="00B65B2B">
        <w:rPr>
          <w:b/>
          <w:color w:val="000000"/>
        </w:rPr>
        <w:t>1</w:t>
      </w:r>
      <w:r w:rsidRPr="00B65B2B">
        <w:rPr>
          <w:color w:val="000000"/>
        </w:rPr>
        <w:t xml:space="preserve">. </w:t>
      </w:r>
      <w:r w:rsidRPr="00B65B2B">
        <w:rPr>
          <w:color w:val="000000"/>
          <w:kern w:val="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ficará impedido de licitar e contratar com a Administração e será descredenciado do cadastro de fornecedores da Prefeitura do Município de </w:t>
      </w:r>
      <w:proofErr w:type="spellStart"/>
      <w:proofErr w:type="gramStart"/>
      <w:r w:rsidRPr="00B65B2B">
        <w:rPr>
          <w:color w:val="000000"/>
          <w:kern w:val="2"/>
          <w:shd w:val="clear" w:color="auto" w:fill="FFFFFF"/>
          <w:lang w:eastAsia="ar-SA"/>
        </w:rPr>
        <w:t>Itambaracá</w:t>
      </w:r>
      <w:proofErr w:type="spellEnd"/>
      <w:r w:rsidRPr="00B65B2B">
        <w:rPr>
          <w:color w:val="000000"/>
          <w:kern w:val="2"/>
          <w:shd w:val="clear" w:color="auto" w:fill="FFFFFF"/>
          <w:lang w:eastAsia="ar-SA"/>
        </w:rPr>
        <w:t>-PR</w:t>
      </w:r>
      <w:proofErr w:type="gramEnd"/>
      <w:r w:rsidRPr="00B65B2B">
        <w:rPr>
          <w:color w:val="000000"/>
          <w:kern w:val="2"/>
          <w:shd w:val="clear" w:color="auto" w:fill="FFFFFF"/>
          <w:lang w:eastAsia="ar-SA"/>
        </w:rPr>
        <w:t>.</w:t>
      </w:r>
    </w:p>
    <w:p w:rsidR="00340133" w:rsidRPr="00B65B2B" w:rsidRDefault="00340133" w:rsidP="00340133">
      <w:pPr>
        <w:suppressAutoHyphens/>
        <w:autoSpaceDE w:val="0"/>
        <w:jc w:val="both"/>
        <w:rPr>
          <w:rFonts w:eastAsia="Arial"/>
          <w:color w:val="000000"/>
          <w:kern w:val="2"/>
          <w:lang w:eastAsia="ar-SA"/>
        </w:rPr>
      </w:pPr>
      <w:r w:rsidRPr="00B65B2B">
        <w:rPr>
          <w:rFonts w:eastAsia="Arial"/>
          <w:b/>
          <w:bCs/>
          <w:color w:val="000000"/>
          <w:kern w:val="2"/>
          <w:lang w:eastAsia="ar-SA"/>
        </w:rPr>
        <w:lastRenderedPageBreak/>
        <w:t>10.3.</w:t>
      </w:r>
      <w:r w:rsidRPr="00B65B2B">
        <w:rPr>
          <w:rFonts w:eastAsia="Arial"/>
          <w:color w:val="000000"/>
          <w:kern w:val="2"/>
          <w:lang w:eastAsia="ar-SA"/>
        </w:rPr>
        <w:t xml:space="preserve"> Quando a proponente não mantiver a sua proposta; apresentar declaração falsa; deixar de apresentar documento na fase de saneamento; ou por infração de qualquer outra cláusula contratual não prevista nos subitens anteriores, será aplicada multa compensatória e cláusula penal de 10% (dez por cento) sobre o valor total do valor adjudicado à empresa, podendo ser cumulada com as demais sanções previstas no Artigo 7º da Lei Federal 10.520/2002.</w:t>
      </w:r>
    </w:p>
    <w:p w:rsidR="00340133" w:rsidRPr="00B65B2B" w:rsidRDefault="00340133" w:rsidP="00340133">
      <w:pPr>
        <w:suppressAutoHyphens/>
        <w:autoSpaceDE w:val="0"/>
        <w:jc w:val="both"/>
        <w:rPr>
          <w:rFonts w:eastAsia="Arial"/>
          <w:color w:val="000000"/>
          <w:kern w:val="2"/>
          <w:lang w:eastAsia="ar-SA"/>
        </w:rPr>
      </w:pPr>
      <w:r w:rsidRPr="00B65B2B">
        <w:rPr>
          <w:rFonts w:eastAsia="Arial"/>
          <w:b/>
          <w:bCs/>
          <w:color w:val="000000"/>
          <w:kern w:val="2"/>
          <w:lang w:eastAsia="ar-SA"/>
        </w:rPr>
        <w:t xml:space="preserve">10.4. </w:t>
      </w:r>
      <w:r w:rsidRPr="00B65B2B">
        <w:rPr>
          <w:rFonts w:eastAsia="Arial"/>
          <w:color w:val="000000"/>
          <w:kern w:val="2"/>
          <w:lang w:eastAsia="ar-SA"/>
        </w:rPr>
        <w:t xml:space="preserve">As penalidades previstas no item anterior não se aplicarão aos licitantes remanescentes convocados em virtude da não aceitação da primeira colocada, ressalvado o caso de inadimplemento contratual, após a contratação de qualquer das empresas.  </w:t>
      </w:r>
    </w:p>
    <w:p w:rsidR="00340133" w:rsidRPr="00B65B2B" w:rsidRDefault="00340133" w:rsidP="00340133">
      <w:pPr>
        <w:autoSpaceDE w:val="0"/>
        <w:autoSpaceDN w:val="0"/>
        <w:adjustRightInd w:val="0"/>
        <w:jc w:val="both"/>
        <w:rPr>
          <w:bCs/>
          <w:color w:val="000000"/>
        </w:rPr>
      </w:pPr>
      <w:r w:rsidRPr="00B65B2B">
        <w:rPr>
          <w:b/>
          <w:bCs/>
          <w:color w:val="000000"/>
        </w:rPr>
        <w:t xml:space="preserve">10.5. </w:t>
      </w:r>
      <w:r w:rsidRPr="00B65B2B">
        <w:rPr>
          <w:bCs/>
          <w:color w:val="000000"/>
        </w:rPr>
        <w:t xml:space="preserve">As multas serão descontadas dos pagamentos a que a licitante tiver direito, ou recolhidas diretamente ao Município de </w:t>
      </w:r>
      <w:proofErr w:type="spellStart"/>
      <w:r w:rsidRPr="00B65B2B">
        <w:rPr>
          <w:bCs/>
          <w:color w:val="000000"/>
        </w:rPr>
        <w:t>Itambaracá</w:t>
      </w:r>
      <w:proofErr w:type="spellEnd"/>
      <w:r w:rsidRPr="00B65B2B">
        <w:rPr>
          <w:bCs/>
          <w:color w:val="000000"/>
        </w:rPr>
        <w:t xml:space="preserve">, no prazo de 15 (quinze) dias contados da data de sua comunicação, ou ainda, quando for o caso, cobrados judicialmente. </w:t>
      </w:r>
    </w:p>
    <w:p w:rsidR="00340133" w:rsidRPr="00B65B2B" w:rsidRDefault="00340133" w:rsidP="00340133">
      <w:pPr>
        <w:autoSpaceDE w:val="0"/>
        <w:autoSpaceDN w:val="0"/>
        <w:adjustRightInd w:val="0"/>
        <w:jc w:val="both"/>
        <w:rPr>
          <w:bCs/>
          <w:color w:val="000000"/>
        </w:rPr>
      </w:pPr>
      <w:r w:rsidRPr="00B65B2B">
        <w:rPr>
          <w:b/>
          <w:bCs/>
          <w:color w:val="000000"/>
        </w:rPr>
        <w:t>10.6.</w:t>
      </w:r>
      <w:r w:rsidRPr="00B65B2B">
        <w:rPr>
          <w:bCs/>
          <w:color w:val="000000"/>
        </w:rPr>
        <w:t xml:space="preserve"> Para aplicação das penalidades aqui previstas, a licitante será notificada para apresentação de defesa prévia, no prazo de 05 (cinco) dias úteis, contados da notificação. </w:t>
      </w:r>
    </w:p>
    <w:p w:rsidR="00340133" w:rsidRPr="00B65B2B" w:rsidRDefault="00340133" w:rsidP="00340133">
      <w:pPr>
        <w:autoSpaceDE w:val="0"/>
        <w:autoSpaceDN w:val="0"/>
        <w:adjustRightInd w:val="0"/>
        <w:jc w:val="both"/>
        <w:rPr>
          <w:color w:val="000000"/>
        </w:rPr>
      </w:pPr>
      <w:r w:rsidRPr="00B65B2B">
        <w:rPr>
          <w:b/>
          <w:bCs/>
          <w:color w:val="000000"/>
        </w:rPr>
        <w:t>10.7</w:t>
      </w:r>
      <w:r w:rsidRPr="00B65B2B">
        <w:rPr>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340133" w:rsidRPr="00B65B2B" w:rsidRDefault="00340133" w:rsidP="00340133">
      <w:pPr>
        <w:autoSpaceDE w:val="0"/>
        <w:autoSpaceDN w:val="0"/>
        <w:adjustRightInd w:val="0"/>
        <w:jc w:val="both"/>
        <w:rPr>
          <w:color w:val="000000"/>
        </w:rPr>
      </w:pPr>
    </w:p>
    <w:p w:rsidR="00340133" w:rsidRPr="00B65B2B" w:rsidRDefault="00340133" w:rsidP="00340133">
      <w:pPr>
        <w:ind w:right="-101"/>
        <w:jc w:val="both"/>
        <w:rPr>
          <w:b/>
          <w:u w:val="single"/>
        </w:rPr>
      </w:pPr>
      <w:r w:rsidRPr="00B65B2B">
        <w:rPr>
          <w:b/>
          <w:u w:val="single"/>
        </w:rPr>
        <w:t>CLÁUSULA DÉCIMA PRIMEIRA – DA RESCISÃO</w:t>
      </w:r>
    </w:p>
    <w:p w:rsidR="00340133" w:rsidRPr="00B65B2B" w:rsidRDefault="00340133" w:rsidP="00340133">
      <w:pPr>
        <w:autoSpaceDE w:val="0"/>
        <w:autoSpaceDN w:val="0"/>
        <w:adjustRightInd w:val="0"/>
        <w:jc w:val="both"/>
        <w:rPr>
          <w:color w:val="000000"/>
        </w:rPr>
      </w:pPr>
      <w:r w:rsidRPr="00B65B2B">
        <w:rPr>
          <w:b/>
        </w:rPr>
        <w:t>11.1.</w:t>
      </w:r>
      <w:r w:rsidRPr="00B65B2B">
        <w:t xml:space="preserve"> </w:t>
      </w:r>
      <w:r w:rsidRPr="00B65B2B">
        <w:rPr>
          <w:color w:val="000000"/>
        </w:rPr>
        <w:t xml:space="preserve">O Contrato poderá ser rescindido nos seguintes casos: </w:t>
      </w:r>
    </w:p>
    <w:p w:rsidR="00340133" w:rsidRPr="00B65B2B" w:rsidRDefault="00340133" w:rsidP="00340133">
      <w:pPr>
        <w:tabs>
          <w:tab w:val="left" w:pos="1320"/>
        </w:tabs>
        <w:suppressAutoHyphens/>
        <w:jc w:val="both"/>
        <w:rPr>
          <w:color w:val="000000"/>
        </w:rPr>
      </w:pPr>
      <w:r w:rsidRPr="00B65B2B">
        <w:rPr>
          <w:b/>
          <w:color w:val="000000"/>
        </w:rPr>
        <w:t xml:space="preserve"> 11.1.1.</w:t>
      </w:r>
      <w:r w:rsidRPr="00B65B2B">
        <w:rPr>
          <w:color w:val="000000"/>
        </w:rPr>
        <w:t xml:space="preserve"> Persistência de infrações após a aplicação das multas previstas na Cláusula Décima deste Contrato.</w:t>
      </w:r>
    </w:p>
    <w:p w:rsidR="00340133" w:rsidRPr="00B65B2B" w:rsidRDefault="00340133" w:rsidP="00340133">
      <w:pPr>
        <w:tabs>
          <w:tab w:val="left" w:pos="1320"/>
        </w:tabs>
        <w:suppressAutoHyphens/>
        <w:jc w:val="both"/>
        <w:rPr>
          <w:color w:val="000000"/>
        </w:rPr>
      </w:pPr>
      <w:r w:rsidRPr="00B65B2B">
        <w:rPr>
          <w:b/>
          <w:color w:val="000000"/>
        </w:rPr>
        <w:t xml:space="preserve"> 11.1.2.</w:t>
      </w:r>
      <w:r w:rsidRPr="00B65B2B">
        <w:rPr>
          <w:color w:val="000000"/>
        </w:rPr>
        <w:t xml:space="preserve"> Manifesta impossibilidade por parte da Contratada de cumprir as obrigações assumidas pela ocorrência de caso fortuito ou força </w:t>
      </w:r>
      <w:proofErr w:type="gramStart"/>
      <w:r w:rsidRPr="00B65B2B">
        <w:rPr>
          <w:color w:val="000000"/>
        </w:rPr>
        <w:t>maior, devidamente comprovados</w:t>
      </w:r>
      <w:proofErr w:type="gramEnd"/>
      <w:r w:rsidRPr="00B65B2B">
        <w:rPr>
          <w:color w:val="000000"/>
        </w:rPr>
        <w:t>.</w:t>
      </w:r>
    </w:p>
    <w:p w:rsidR="00340133" w:rsidRPr="00B65B2B" w:rsidRDefault="00340133" w:rsidP="00340133">
      <w:pPr>
        <w:tabs>
          <w:tab w:val="left" w:pos="1320"/>
        </w:tabs>
        <w:suppressAutoHyphens/>
        <w:jc w:val="both"/>
        <w:rPr>
          <w:color w:val="000000"/>
        </w:rPr>
      </w:pPr>
      <w:r w:rsidRPr="00B65B2B">
        <w:rPr>
          <w:b/>
          <w:color w:val="000000"/>
        </w:rPr>
        <w:t xml:space="preserve"> 11.1.3.</w:t>
      </w:r>
      <w:r w:rsidRPr="00B65B2B">
        <w:rPr>
          <w:color w:val="000000"/>
        </w:rPr>
        <w:t xml:space="preserve"> Interesse público, devidamente motivado e justificado pela Administração.</w:t>
      </w:r>
    </w:p>
    <w:p w:rsidR="00340133" w:rsidRPr="00B65B2B" w:rsidRDefault="00340133" w:rsidP="00340133">
      <w:pPr>
        <w:tabs>
          <w:tab w:val="left" w:pos="1320"/>
        </w:tabs>
        <w:suppressAutoHyphens/>
        <w:jc w:val="both"/>
        <w:rPr>
          <w:color w:val="000000"/>
        </w:rPr>
      </w:pPr>
      <w:r w:rsidRPr="00B65B2B">
        <w:rPr>
          <w:b/>
          <w:color w:val="000000"/>
        </w:rPr>
        <w:t xml:space="preserve"> 11.1.4.</w:t>
      </w:r>
      <w:r w:rsidRPr="00B65B2B">
        <w:rPr>
          <w:color w:val="000000"/>
        </w:rPr>
        <w:t xml:space="preserve"> Demais hipóteses previstas no art. 78 da Lei Federal nº 8.666/93, bem como deste Edital.</w:t>
      </w:r>
    </w:p>
    <w:p w:rsidR="00340133" w:rsidRPr="00B65B2B" w:rsidRDefault="00340133" w:rsidP="00340133">
      <w:pPr>
        <w:tabs>
          <w:tab w:val="left" w:pos="1320"/>
        </w:tabs>
        <w:suppressAutoHyphens/>
        <w:jc w:val="both"/>
        <w:rPr>
          <w:color w:val="000000"/>
        </w:rPr>
      </w:pPr>
      <w:r w:rsidRPr="00B65B2B">
        <w:rPr>
          <w:b/>
          <w:color w:val="000000"/>
        </w:rPr>
        <w:t xml:space="preserve"> 11.1.5.</w:t>
      </w:r>
      <w:r w:rsidRPr="00B65B2B">
        <w:rPr>
          <w:color w:val="000000"/>
        </w:rPr>
        <w:t xml:space="preserve"> Liquidação judicial ou extrajudicial ou falência da Contratada.</w:t>
      </w:r>
    </w:p>
    <w:p w:rsidR="00340133" w:rsidRPr="00B65B2B" w:rsidRDefault="00340133" w:rsidP="00340133">
      <w:pPr>
        <w:tabs>
          <w:tab w:val="left" w:pos="0"/>
        </w:tabs>
        <w:autoSpaceDE w:val="0"/>
        <w:autoSpaceDN w:val="0"/>
        <w:adjustRightInd w:val="0"/>
        <w:jc w:val="both"/>
        <w:rPr>
          <w:color w:val="000000"/>
        </w:rPr>
      </w:pPr>
      <w:r w:rsidRPr="00B65B2B">
        <w:rPr>
          <w:b/>
          <w:color w:val="000000"/>
        </w:rPr>
        <w:t>11.2.</w:t>
      </w:r>
      <w:r w:rsidRPr="00B65B2B">
        <w:rPr>
          <w:color w:val="000000"/>
        </w:rPr>
        <w:t xml:space="preserve"> Fica estabelecido o reconhecimento dos direitos da Administração, em caso de rescisão administrativa. </w:t>
      </w:r>
    </w:p>
    <w:p w:rsidR="00340133" w:rsidRPr="00B65B2B" w:rsidRDefault="00340133" w:rsidP="00340133">
      <w:pPr>
        <w:autoSpaceDE w:val="0"/>
        <w:autoSpaceDN w:val="0"/>
        <w:adjustRightInd w:val="0"/>
        <w:jc w:val="both"/>
        <w:rPr>
          <w:color w:val="000000"/>
        </w:rPr>
      </w:pPr>
      <w:r w:rsidRPr="00B65B2B">
        <w:rPr>
          <w:b/>
          <w:bCs/>
          <w:color w:val="000000"/>
        </w:rPr>
        <w:t>11.3</w:t>
      </w:r>
      <w:r w:rsidRPr="00B65B2B">
        <w:rPr>
          <w:color w:val="000000"/>
        </w:rPr>
        <w:t xml:space="preserve">. Pela rescisão do Contrato por iniciativa da CONTRATADA, sem justa causa, será aplicada, ainda, cláusula penal de 20% (vinte por cento) do valor total contratado. </w:t>
      </w:r>
    </w:p>
    <w:p w:rsidR="00340133" w:rsidRPr="00B65B2B" w:rsidRDefault="00340133" w:rsidP="00340133">
      <w:pPr>
        <w:ind w:right="-101"/>
        <w:jc w:val="both"/>
        <w:rPr>
          <w:b/>
          <w:u w:val="single"/>
        </w:rPr>
      </w:pPr>
    </w:p>
    <w:p w:rsidR="00340133" w:rsidRPr="00B65B2B" w:rsidRDefault="00340133" w:rsidP="00340133">
      <w:pPr>
        <w:ind w:right="-101"/>
        <w:jc w:val="both"/>
        <w:rPr>
          <w:b/>
          <w:u w:val="single"/>
        </w:rPr>
      </w:pPr>
      <w:r w:rsidRPr="00B65B2B">
        <w:rPr>
          <w:b/>
          <w:u w:val="single"/>
        </w:rPr>
        <w:t>CLÁUSULA DÉCIMA SEGUNDA – LEGISLAÇÃO APLICÁVEL</w:t>
      </w:r>
    </w:p>
    <w:p w:rsidR="00340133" w:rsidRPr="00B65B2B" w:rsidRDefault="00340133" w:rsidP="00340133">
      <w:pPr>
        <w:ind w:right="-101"/>
        <w:jc w:val="both"/>
      </w:pPr>
      <w:r w:rsidRPr="00B65B2B">
        <w:rPr>
          <w:b/>
        </w:rPr>
        <w:t>12</w:t>
      </w:r>
      <w:r w:rsidRPr="00B65B2B">
        <w:t>.</w:t>
      </w:r>
      <w:r w:rsidRPr="00B65B2B">
        <w:rPr>
          <w:b/>
        </w:rPr>
        <w:t>1</w:t>
      </w:r>
      <w:r w:rsidRPr="00B65B2B">
        <w:t xml:space="preserve">. O presente instrumento Contratual rege-se pelas disposições expressas na Lei nº 8.666/93, suas alterações e legislação correlata e pelos preceitos de direito público, </w:t>
      </w:r>
      <w:proofErr w:type="spellStart"/>
      <w:r w:rsidRPr="00B65B2B">
        <w:t>aplicando-se-lhe</w:t>
      </w:r>
      <w:proofErr w:type="spellEnd"/>
      <w:r w:rsidRPr="00B65B2B">
        <w:t xml:space="preserve"> supletivamente os princípios da teoria geral dos contratos e as disposições de direito privado.</w:t>
      </w:r>
    </w:p>
    <w:p w:rsidR="00340133" w:rsidRPr="00B65B2B" w:rsidRDefault="00340133" w:rsidP="00340133">
      <w:pPr>
        <w:ind w:right="-101"/>
        <w:jc w:val="both"/>
      </w:pPr>
    </w:p>
    <w:p w:rsidR="00340133" w:rsidRPr="00B65B2B" w:rsidRDefault="00340133" w:rsidP="00340133">
      <w:pPr>
        <w:autoSpaceDE w:val="0"/>
        <w:autoSpaceDN w:val="0"/>
        <w:adjustRightInd w:val="0"/>
        <w:jc w:val="both"/>
        <w:rPr>
          <w:b/>
          <w:bCs/>
          <w:color w:val="000000"/>
        </w:rPr>
      </w:pPr>
      <w:r w:rsidRPr="00B65B2B">
        <w:rPr>
          <w:b/>
          <w:u w:val="single"/>
        </w:rPr>
        <w:t xml:space="preserve">CLÁUSULA DÉCIMA TERCEIRA </w:t>
      </w:r>
      <w:r w:rsidRPr="00B65B2B">
        <w:rPr>
          <w:b/>
          <w:bCs/>
          <w:color w:val="000000"/>
        </w:rPr>
        <w:t xml:space="preserve">– </w:t>
      </w:r>
      <w:r w:rsidRPr="00B65B2B">
        <w:rPr>
          <w:b/>
          <w:bCs/>
          <w:color w:val="000000"/>
          <w:u w:val="single"/>
        </w:rPr>
        <w:t>DAS ALTERAÇÕES CONTRATUAIS</w:t>
      </w:r>
    </w:p>
    <w:p w:rsidR="00340133" w:rsidRPr="00B65B2B" w:rsidRDefault="00340133" w:rsidP="00340133">
      <w:pPr>
        <w:autoSpaceDE w:val="0"/>
        <w:autoSpaceDN w:val="0"/>
        <w:adjustRightInd w:val="0"/>
        <w:jc w:val="both"/>
        <w:rPr>
          <w:bCs/>
          <w:color w:val="000000"/>
        </w:rPr>
      </w:pPr>
      <w:r w:rsidRPr="00B65B2B">
        <w:rPr>
          <w:b/>
          <w:bCs/>
          <w:color w:val="000000"/>
        </w:rPr>
        <w:t>13.1.</w:t>
      </w:r>
      <w:r w:rsidRPr="00B65B2B">
        <w:rPr>
          <w:bCs/>
          <w:color w:val="000000"/>
        </w:rPr>
        <w:t xml:space="preserve"> O presente contrato poderá ser alterado mediante termo aditivo por iniciativa do contratante ou por acordo entre as partes, de acordo com o Artigo 57 da lei nº 8.666/93.</w:t>
      </w:r>
    </w:p>
    <w:p w:rsidR="00340133" w:rsidRPr="00B65B2B" w:rsidRDefault="00340133" w:rsidP="00340133">
      <w:pPr>
        <w:widowControl w:val="0"/>
        <w:autoSpaceDE w:val="0"/>
        <w:autoSpaceDN w:val="0"/>
        <w:adjustRightInd w:val="0"/>
        <w:ind w:right="-54"/>
        <w:jc w:val="both"/>
        <w:rPr>
          <w:b/>
        </w:rPr>
      </w:pPr>
    </w:p>
    <w:p w:rsidR="00340133" w:rsidRPr="00B65B2B" w:rsidRDefault="00340133" w:rsidP="00340133">
      <w:pPr>
        <w:widowControl w:val="0"/>
        <w:autoSpaceDE w:val="0"/>
        <w:autoSpaceDN w:val="0"/>
        <w:adjustRightInd w:val="0"/>
        <w:ind w:right="-54"/>
        <w:jc w:val="both"/>
      </w:pPr>
      <w:r w:rsidRPr="00B65B2B">
        <w:rPr>
          <w:b/>
          <w:u w:val="single"/>
        </w:rPr>
        <w:t>CLÁUSULA DÉCIMA QUARTA</w:t>
      </w:r>
      <w:r w:rsidRPr="00B65B2B">
        <w:rPr>
          <w:b/>
        </w:rPr>
        <w:t xml:space="preserve">: </w:t>
      </w:r>
      <w:r w:rsidRPr="00B65B2B">
        <w:rPr>
          <w:b/>
          <w:bCs/>
          <w:u w:val="single"/>
        </w:rPr>
        <w:t>DA</w:t>
      </w:r>
      <w:r w:rsidRPr="00B65B2B">
        <w:rPr>
          <w:b/>
          <w:bCs/>
          <w:spacing w:val="1"/>
          <w:u w:val="single"/>
        </w:rPr>
        <w:t xml:space="preserve"> </w:t>
      </w:r>
      <w:r w:rsidRPr="00B65B2B">
        <w:rPr>
          <w:b/>
          <w:bCs/>
          <w:u w:val="single"/>
        </w:rPr>
        <w:t>PUBLICIDADE</w:t>
      </w:r>
    </w:p>
    <w:p w:rsidR="00340133" w:rsidRPr="00B65B2B" w:rsidRDefault="00340133" w:rsidP="00340133">
      <w:pPr>
        <w:widowControl w:val="0"/>
        <w:autoSpaceDE w:val="0"/>
        <w:autoSpaceDN w:val="0"/>
        <w:adjustRightInd w:val="0"/>
        <w:ind w:right="-54"/>
        <w:jc w:val="both"/>
      </w:pPr>
      <w:r w:rsidRPr="00B65B2B">
        <w:rPr>
          <w:b/>
        </w:rPr>
        <w:t>14.1.</w:t>
      </w:r>
      <w:r w:rsidRPr="00B65B2B">
        <w:t xml:space="preserve"> Em </w:t>
      </w:r>
      <w:r w:rsidRPr="00B65B2B">
        <w:rPr>
          <w:spacing w:val="1"/>
        </w:rPr>
        <w:t>c</w:t>
      </w:r>
      <w:r w:rsidRPr="00B65B2B">
        <w:t>onformidade com o disposto no parágrafo úni</w:t>
      </w:r>
      <w:r w:rsidRPr="00B65B2B">
        <w:rPr>
          <w:spacing w:val="1"/>
        </w:rPr>
        <w:t>c</w:t>
      </w:r>
      <w:r w:rsidRPr="00B65B2B">
        <w:t>o do art. 61 da Lei nº 8.666/93,</w:t>
      </w:r>
      <w:r w:rsidRPr="00B65B2B">
        <w:rPr>
          <w:spacing w:val="30"/>
        </w:rPr>
        <w:t xml:space="preserve"> </w:t>
      </w:r>
      <w:r w:rsidRPr="00B65B2B">
        <w:t>será</w:t>
      </w:r>
      <w:r w:rsidRPr="00B65B2B">
        <w:rPr>
          <w:spacing w:val="30"/>
        </w:rPr>
        <w:t xml:space="preserve"> </w:t>
      </w:r>
      <w:r w:rsidRPr="00B65B2B">
        <w:t>publicado</w:t>
      </w:r>
      <w:r w:rsidRPr="00B65B2B">
        <w:rPr>
          <w:spacing w:val="30"/>
        </w:rPr>
        <w:t xml:space="preserve"> </w:t>
      </w:r>
      <w:r w:rsidRPr="00B65B2B">
        <w:t>o extrato</w:t>
      </w:r>
      <w:r w:rsidRPr="00B65B2B">
        <w:rPr>
          <w:spacing w:val="30"/>
        </w:rPr>
        <w:t xml:space="preserve"> </w:t>
      </w:r>
      <w:r w:rsidRPr="00B65B2B">
        <w:t>do</w:t>
      </w:r>
      <w:r w:rsidRPr="00B65B2B">
        <w:rPr>
          <w:spacing w:val="30"/>
        </w:rPr>
        <w:t xml:space="preserve"> </w:t>
      </w:r>
      <w:r w:rsidRPr="00B65B2B">
        <w:t>instrumento</w:t>
      </w:r>
      <w:r w:rsidRPr="00B65B2B">
        <w:rPr>
          <w:spacing w:val="30"/>
        </w:rPr>
        <w:t xml:space="preserve"> </w:t>
      </w:r>
      <w:r w:rsidRPr="00B65B2B">
        <w:rPr>
          <w:spacing w:val="1"/>
        </w:rPr>
        <w:t>d</w:t>
      </w:r>
      <w:r w:rsidRPr="00B65B2B">
        <w:t>e contrato</w:t>
      </w:r>
      <w:r w:rsidRPr="00B65B2B">
        <w:rPr>
          <w:spacing w:val="1"/>
        </w:rPr>
        <w:t xml:space="preserve"> </w:t>
      </w:r>
      <w:r w:rsidRPr="00B65B2B">
        <w:t>no</w:t>
      </w:r>
      <w:r w:rsidRPr="00B65B2B">
        <w:rPr>
          <w:spacing w:val="1"/>
        </w:rPr>
        <w:t xml:space="preserve"> </w:t>
      </w:r>
      <w:r w:rsidRPr="00B65B2B">
        <w:t>Diário Oficial dos Municípios do Paraná.</w:t>
      </w:r>
    </w:p>
    <w:p w:rsidR="00340133" w:rsidRPr="00B65B2B" w:rsidRDefault="00340133" w:rsidP="00340133">
      <w:pPr>
        <w:widowControl w:val="0"/>
        <w:autoSpaceDE w:val="0"/>
        <w:autoSpaceDN w:val="0"/>
        <w:adjustRightInd w:val="0"/>
        <w:ind w:right="-54"/>
        <w:jc w:val="both"/>
        <w:rPr>
          <w:b/>
        </w:rPr>
      </w:pPr>
    </w:p>
    <w:p w:rsidR="00340133" w:rsidRPr="00B65B2B" w:rsidRDefault="00340133" w:rsidP="00340133">
      <w:pPr>
        <w:keepNext/>
        <w:overflowPunct w:val="0"/>
        <w:autoSpaceDE w:val="0"/>
        <w:autoSpaceDN w:val="0"/>
        <w:adjustRightInd w:val="0"/>
        <w:textAlignment w:val="baseline"/>
        <w:outlineLvl w:val="3"/>
        <w:rPr>
          <w:b/>
          <w:snapToGrid w:val="0"/>
          <w:color w:val="000000"/>
          <w:u w:val="single"/>
        </w:rPr>
      </w:pPr>
      <w:r w:rsidRPr="00B65B2B">
        <w:rPr>
          <w:b/>
          <w:snapToGrid w:val="0"/>
          <w:color w:val="000000"/>
          <w:u w:val="single"/>
        </w:rPr>
        <w:t>CLÁUSULA DÉCIMA QUINTA: DOS CASOS OMISSOS</w:t>
      </w:r>
    </w:p>
    <w:p w:rsidR="00340133" w:rsidRPr="00B65B2B" w:rsidRDefault="00340133" w:rsidP="00340133">
      <w:pPr>
        <w:autoSpaceDE w:val="0"/>
        <w:autoSpaceDN w:val="0"/>
        <w:adjustRightInd w:val="0"/>
        <w:jc w:val="both"/>
      </w:pPr>
      <w:r w:rsidRPr="00B65B2B">
        <w:rPr>
          <w:b/>
        </w:rPr>
        <w:t>15.1.</w:t>
      </w:r>
      <w:r w:rsidRPr="00B65B2B">
        <w:t xml:space="preserve"> Os casos omissos serão solucionados diretamente pelo pregoeiro ou autoridade competente, observados os preceitos de direito público e as disposições da Lei n° 8.666/93.</w:t>
      </w:r>
    </w:p>
    <w:p w:rsidR="00340133" w:rsidRPr="00B65B2B" w:rsidRDefault="00340133" w:rsidP="00340133">
      <w:pPr>
        <w:autoSpaceDE w:val="0"/>
        <w:autoSpaceDN w:val="0"/>
        <w:adjustRightInd w:val="0"/>
        <w:jc w:val="both"/>
      </w:pPr>
    </w:p>
    <w:p w:rsidR="00340133" w:rsidRPr="00B65B2B" w:rsidRDefault="00340133" w:rsidP="00340133">
      <w:pPr>
        <w:autoSpaceDE w:val="0"/>
        <w:autoSpaceDN w:val="0"/>
        <w:adjustRightInd w:val="0"/>
        <w:jc w:val="both"/>
        <w:rPr>
          <w:b/>
          <w:snapToGrid w:val="0"/>
          <w:color w:val="000000"/>
          <w:u w:val="single"/>
        </w:rPr>
      </w:pPr>
      <w:r w:rsidRPr="00B65B2B">
        <w:rPr>
          <w:b/>
          <w:bCs/>
          <w:u w:val="single"/>
        </w:rPr>
        <w:t xml:space="preserve">CLÁUSULA DÉCIMA SEXTA: </w:t>
      </w:r>
      <w:r w:rsidRPr="00B65B2B">
        <w:rPr>
          <w:b/>
          <w:snapToGrid w:val="0"/>
          <w:color w:val="000000"/>
          <w:u w:val="single"/>
        </w:rPr>
        <w:t>DO FORO</w:t>
      </w:r>
    </w:p>
    <w:p w:rsidR="00340133" w:rsidRPr="00B65B2B" w:rsidRDefault="00340133" w:rsidP="00340133">
      <w:pPr>
        <w:ind w:right="-54"/>
        <w:jc w:val="both"/>
      </w:pPr>
      <w:r w:rsidRPr="00B65B2B">
        <w:rPr>
          <w:b/>
        </w:rPr>
        <w:lastRenderedPageBreak/>
        <w:t>16.1.</w:t>
      </w:r>
      <w:r w:rsidRPr="00B65B2B">
        <w:t xml:space="preserve"> Fica eleito o Foro da Comarca de Andirá - </w:t>
      </w:r>
      <w:proofErr w:type="spellStart"/>
      <w:proofErr w:type="gramStart"/>
      <w:r w:rsidRPr="00B65B2B">
        <w:t>Pr</w:t>
      </w:r>
      <w:proofErr w:type="spellEnd"/>
      <w:proofErr w:type="gramEnd"/>
      <w:r w:rsidRPr="00B65B2B">
        <w:t xml:space="preserve">, para dirimir dúvidas ou questões oriundas do presente Contrato. </w:t>
      </w:r>
    </w:p>
    <w:p w:rsidR="00340133" w:rsidRPr="00B65B2B" w:rsidRDefault="00340133" w:rsidP="00340133">
      <w:pPr>
        <w:ind w:right="-54"/>
        <w:jc w:val="both"/>
      </w:pPr>
      <w:r w:rsidRPr="00B65B2B">
        <w:t>E, por estarem, justas e contratadas, as partes assinam o presente instrumento contratual, em 03 (três) vias iguais e rubricadas para todos os fins de direito, na presença das testemunhas.</w:t>
      </w:r>
    </w:p>
    <w:p w:rsidR="00340133" w:rsidRPr="00B65B2B" w:rsidRDefault="00340133" w:rsidP="00340133">
      <w:pPr>
        <w:jc w:val="center"/>
      </w:pPr>
    </w:p>
    <w:p w:rsidR="00340133" w:rsidRPr="00B65B2B" w:rsidRDefault="00340133" w:rsidP="00340133">
      <w:pPr>
        <w:jc w:val="center"/>
      </w:pPr>
      <w:proofErr w:type="spellStart"/>
      <w:r w:rsidRPr="00B65B2B">
        <w:t>Itambaracá</w:t>
      </w:r>
      <w:proofErr w:type="spellEnd"/>
      <w:r w:rsidRPr="00B65B2B">
        <w:t xml:space="preserve">, </w:t>
      </w:r>
      <w:r w:rsidR="00221235" w:rsidRPr="00B65B2B">
        <w:t>18 de novembro</w:t>
      </w:r>
      <w:proofErr w:type="gramStart"/>
      <w:r w:rsidR="00221235" w:rsidRPr="00B65B2B">
        <w:t xml:space="preserve"> </w:t>
      </w:r>
      <w:r w:rsidRPr="00B65B2B">
        <w:t xml:space="preserve"> </w:t>
      </w:r>
      <w:proofErr w:type="gramEnd"/>
      <w:r w:rsidRPr="00B65B2B">
        <w:t>de 2015</w:t>
      </w:r>
      <w:r w:rsidR="00221235" w:rsidRPr="00B65B2B">
        <w:t>.</w:t>
      </w:r>
    </w:p>
    <w:p w:rsidR="00221235" w:rsidRPr="00B65B2B" w:rsidRDefault="00221235" w:rsidP="00340133">
      <w:pPr>
        <w:jc w:val="center"/>
      </w:pPr>
    </w:p>
    <w:p w:rsidR="00221235" w:rsidRPr="00B65B2B" w:rsidRDefault="00221235" w:rsidP="00340133">
      <w:pPr>
        <w:jc w:val="center"/>
      </w:pPr>
    </w:p>
    <w:p w:rsidR="00221235" w:rsidRPr="00B65B2B" w:rsidRDefault="00221235" w:rsidP="00340133">
      <w:pPr>
        <w:jc w:val="center"/>
      </w:pPr>
    </w:p>
    <w:p w:rsidR="00221235" w:rsidRPr="00221235" w:rsidRDefault="00221235" w:rsidP="00221235">
      <w:pPr>
        <w:rPr>
          <w:rFonts w:eastAsiaTheme="minorHAnsi"/>
          <w:bCs/>
          <w:lang w:eastAsia="en-US"/>
        </w:rPr>
      </w:pPr>
      <w:r w:rsidRPr="00221235">
        <w:rPr>
          <w:rFonts w:eastAsiaTheme="minorHAnsi"/>
          <w:lang w:eastAsia="en-US"/>
        </w:rPr>
        <w:t>_____________________</w:t>
      </w:r>
      <w:r w:rsidRPr="00221235">
        <w:rPr>
          <w:rFonts w:eastAsiaTheme="minorHAnsi"/>
          <w:lang w:eastAsia="en-US"/>
        </w:rPr>
        <w:tab/>
        <w:t xml:space="preserve">                                                         </w:t>
      </w:r>
      <w:r w:rsidRPr="00221235">
        <w:rPr>
          <w:rFonts w:eastAsiaTheme="minorHAnsi"/>
          <w:bCs/>
          <w:lang w:eastAsia="en-US"/>
        </w:rPr>
        <w:t>__________________________</w:t>
      </w:r>
    </w:p>
    <w:p w:rsidR="00221235" w:rsidRPr="00221235" w:rsidRDefault="00221235" w:rsidP="00221235">
      <w:pPr>
        <w:rPr>
          <w:rFonts w:eastAsiaTheme="minorHAnsi"/>
          <w:lang w:eastAsia="en-US"/>
        </w:rPr>
      </w:pPr>
      <w:r w:rsidRPr="00221235">
        <w:rPr>
          <w:rFonts w:eastAsiaTheme="minorHAnsi"/>
          <w:bCs/>
          <w:lang w:eastAsia="en-US"/>
        </w:rPr>
        <w:t xml:space="preserve">         Amarildo Tostes</w:t>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t xml:space="preserve">              </w:t>
      </w:r>
      <w:r w:rsidRPr="00B65B2B">
        <w:t xml:space="preserve">Carlos </w:t>
      </w:r>
      <w:proofErr w:type="spellStart"/>
      <w:r w:rsidRPr="00B65B2B">
        <w:t>Antonio</w:t>
      </w:r>
      <w:proofErr w:type="spellEnd"/>
      <w:r w:rsidRPr="00B65B2B">
        <w:t xml:space="preserve"> dos Santos</w:t>
      </w:r>
      <w:r w:rsidRPr="00221235">
        <w:rPr>
          <w:rFonts w:eastAsiaTheme="minorHAnsi"/>
          <w:bCs/>
          <w:lang w:eastAsia="en-US"/>
        </w:rPr>
        <w:t xml:space="preserve"> </w:t>
      </w:r>
    </w:p>
    <w:p w:rsidR="00221235" w:rsidRPr="00B65B2B" w:rsidRDefault="00221235" w:rsidP="00221235">
      <w:pPr>
        <w:rPr>
          <w:rFonts w:eastAsiaTheme="minorHAnsi"/>
          <w:bCs/>
          <w:lang w:eastAsia="en-US"/>
        </w:rPr>
      </w:pPr>
      <w:r w:rsidRPr="00221235">
        <w:rPr>
          <w:rFonts w:eastAsiaTheme="minorHAnsi"/>
          <w:bCs/>
          <w:lang w:eastAsia="en-US"/>
        </w:rPr>
        <w:t xml:space="preserve"> Município de </w:t>
      </w:r>
      <w:proofErr w:type="spellStart"/>
      <w:r w:rsidRPr="00221235">
        <w:rPr>
          <w:rFonts w:eastAsiaTheme="minorHAnsi"/>
          <w:bCs/>
          <w:lang w:eastAsia="en-US"/>
        </w:rPr>
        <w:t>Itambaracá</w:t>
      </w:r>
      <w:proofErr w:type="spellEnd"/>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B65B2B">
        <w:rPr>
          <w:rFonts w:eastAsiaTheme="minorHAnsi"/>
          <w:bCs/>
          <w:lang w:eastAsia="en-US"/>
        </w:rPr>
        <w:t xml:space="preserve">             </w:t>
      </w:r>
      <w:r w:rsidRPr="00B65B2B">
        <w:t xml:space="preserve">Carlos Antônio dos </w:t>
      </w:r>
      <w:proofErr w:type="gramStart"/>
      <w:r w:rsidRPr="00B65B2B">
        <w:t>Santos Farmácia</w:t>
      </w:r>
      <w:proofErr w:type="gramEnd"/>
      <w:r w:rsidRPr="00B65B2B">
        <w:t xml:space="preserve"> - EPP</w:t>
      </w:r>
    </w:p>
    <w:p w:rsidR="00221235" w:rsidRPr="00221235" w:rsidRDefault="00221235" w:rsidP="00221235">
      <w:pPr>
        <w:rPr>
          <w:rFonts w:eastAsiaTheme="minorHAnsi"/>
          <w:lang w:eastAsia="en-US"/>
        </w:rPr>
      </w:pPr>
      <w:r w:rsidRPr="00221235">
        <w:rPr>
          <w:rFonts w:eastAsiaTheme="minorHAnsi"/>
          <w:bCs/>
          <w:lang w:eastAsia="en-US"/>
        </w:rPr>
        <w:t xml:space="preserve">           Contratante</w:t>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r>
      <w:r w:rsidRPr="00221235">
        <w:rPr>
          <w:rFonts w:eastAsiaTheme="minorHAnsi"/>
          <w:bCs/>
          <w:lang w:eastAsia="en-US"/>
        </w:rPr>
        <w:tab/>
        <w:t xml:space="preserve">                           </w:t>
      </w:r>
      <w:r w:rsidRPr="00221235">
        <w:rPr>
          <w:rFonts w:eastAsiaTheme="minorHAnsi"/>
          <w:lang w:eastAsia="en-US"/>
        </w:rPr>
        <w:t>Contratada</w:t>
      </w:r>
    </w:p>
    <w:p w:rsidR="00221235" w:rsidRPr="00B65B2B" w:rsidRDefault="00221235" w:rsidP="00221235">
      <w:pPr>
        <w:rPr>
          <w:rFonts w:eastAsiaTheme="minorHAnsi"/>
          <w:lang w:eastAsia="en-US"/>
        </w:rPr>
      </w:pPr>
    </w:p>
    <w:p w:rsidR="00221235" w:rsidRPr="00221235" w:rsidRDefault="00221235" w:rsidP="00221235">
      <w:pPr>
        <w:rPr>
          <w:rFonts w:eastAsiaTheme="minorHAnsi"/>
          <w:lang w:eastAsia="en-US"/>
        </w:rPr>
      </w:pPr>
    </w:p>
    <w:p w:rsidR="00221235" w:rsidRPr="00221235" w:rsidRDefault="00221235" w:rsidP="00221235">
      <w:pPr>
        <w:rPr>
          <w:rFonts w:eastAsiaTheme="minorHAnsi"/>
          <w:lang w:eastAsia="en-US"/>
        </w:rPr>
      </w:pPr>
      <w:r w:rsidRPr="00221235">
        <w:rPr>
          <w:rFonts w:eastAsiaTheme="minorHAnsi"/>
          <w:lang w:eastAsia="en-US"/>
        </w:rPr>
        <w:t xml:space="preserve"> _________________________</w:t>
      </w:r>
      <w:r w:rsidRPr="00221235">
        <w:rPr>
          <w:rFonts w:eastAsiaTheme="minorHAnsi"/>
          <w:lang w:eastAsia="en-US"/>
        </w:rPr>
        <w:tab/>
      </w:r>
      <w:r w:rsidRPr="00221235">
        <w:rPr>
          <w:rFonts w:eastAsiaTheme="minorHAnsi"/>
          <w:lang w:eastAsia="en-US"/>
        </w:rPr>
        <w:tab/>
      </w:r>
      <w:r w:rsidRPr="00221235">
        <w:rPr>
          <w:rFonts w:eastAsiaTheme="minorHAnsi"/>
          <w:lang w:eastAsia="en-US"/>
        </w:rPr>
        <w:tab/>
      </w:r>
      <w:r w:rsidRPr="00221235">
        <w:rPr>
          <w:rFonts w:eastAsiaTheme="minorHAnsi"/>
          <w:lang w:eastAsia="en-US"/>
        </w:rPr>
        <w:tab/>
      </w:r>
      <w:r w:rsidRPr="00221235">
        <w:rPr>
          <w:rFonts w:eastAsiaTheme="minorHAnsi"/>
          <w:lang w:eastAsia="en-US"/>
        </w:rPr>
        <w:tab/>
      </w:r>
      <w:r w:rsidRPr="00221235">
        <w:rPr>
          <w:rFonts w:eastAsiaTheme="minorHAnsi"/>
          <w:lang w:eastAsia="en-US"/>
        </w:rPr>
        <w:tab/>
      </w:r>
    </w:p>
    <w:p w:rsidR="00221235" w:rsidRPr="00221235" w:rsidRDefault="00221235" w:rsidP="00221235">
      <w:pPr>
        <w:rPr>
          <w:rFonts w:eastAsiaTheme="minorHAnsi"/>
          <w:lang w:eastAsia="en-US"/>
        </w:rPr>
      </w:pPr>
      <w:r w:rsidRPr="00221235">
        <w:rPr>
          <w:rFonts w:eastAsiaTheme="minorHAnsi"/>
          <w:lang w:eastAsia="en-US"/>
        </w:rPr>
        <w:t xml:space="preserve">  Daiana Alves de Lima Ramos </w:t>
      </w:r>
      <w:r w:rsidRPr="00221235">
        <w:rPr>
          <w:rFonts w:eastAsiaTheme="minorHAnsi"/>
          <w:lang w:eastAsia="en-US"/>
        </w:rPr>
        <w:tab/>
        <w:t xml:space="preserve">                                                                </w:t>
      </w:r>
    </w:p>
    <w:p w:rsidR="00221235" w:rsidRPr="00221235" w:rsidRDefault="00221235" w:rsidP="00221235">
      <w:pPr>
        <w:rPr>
          <w:rFonts w:eastAsiaTheme="minorHAnsi"/>
          <w:lang w:eastAsia="en-US"/>
        </w:rPr>
      </w:pPr>
      <w:r w:rsidRPr="00221235">
        <w:rPr>
          <w:rFonts w:eastAsiaTheme="minorHAnsi"/>
          <w:lang w:eastAsia="en-US"/>
        </w:rPr>
        <w:t xml:space="preserve"> </w:t>
      </w:r>
      <w:r w:rsidRPr="00221235">
        <w:rPr>
          <w:rFonts w:eastAsiaTheme="minorHAnsi"/>
          <w:noProof/>
          <w:lang w:eastAsia="en-US"/>
        </w:rPr>
        <w:t> </w:t>
      </w:r>
      <w:proofErr w:type="spellStart"/>
      <w:r w:rsidRPr="00221235">
        <w:rPr>
          <w:rFonts w:eastAsiaTheme="minorHAnsi"/>
          <w:lang w:eastAsia="en-US"/>
        </w:rPr>
        <w:t>Adv.º</w:t>
      </w:r>
      <w:proofErr w:type="spellEnd"/>
      <w:r w:rsidRPr="00221235">
        <w:rPr>
          <w:rFonts w:eastAsiaTheme="minorHAnsi"/>
          <w:lang w:eastAsia="en-US"/>
        </w:rPr>
        <w:t>/OAB/</w:t>
      </w:r>
      <w:proofErr w:type="gramStart"/>
      <w:r w:rsidRPr="00221235">
        <w:rPr>
          <w:rFonts w:eastAsiaTheme="minorHAnsi"/>
          <w:lang w:eastAsia="en-US"/>
        </w:rPr>
        <w:t>PR:</w:t>
      </w:r>
      <w:proofErr w:type="gramEnd"/>
      <w:r w:rsidRPr="00221235">
        <w:rPr>
          <w:rFonts w:eastAsiaTheme="minorHAnsi"/>
          <w:lang w:eastAsia="en-US"/>
        </w:rPr>
        <w:t>54015</w:t>
      </w:r>
      <w:r w:rsidRPr="00221235">
        <w:t xml:space="preserve">                                                                                  </w:t>
      </w:r>
    </w:p>
    <w:p w:rsidR="00221235" w:rsidRPr="00221235" w:rsidRDefault="00221235" w:rsidP="00221235">
      <w:pPr>
        <w:ind w:right="-54"/>
        <w:jc w:val="both"/>
        <w:rPr>
          <w:b/>
          <w:bCs/>
        </w:rPr>
      </w:pPr>
    </w:p>
    <w:p w:rsidR="00221235" w:rsidRPr="00B65B2B" w:rsidRDefault="00221235" w:rsidP="00221235">
      <w:pPr>
        <w:ind w:right="-54"/>
        <w:jc w:val="both"/>
        <w:rPr>
          <w:b/>
          <w:bCs/>
        </w:rPr>
      </w:pPr>
    </w:p>
    <w:p w:rsidR="00221235" w:rsidRPr="00221235" w:rsidRDefault="00221235" w:rsidP="00221235">
      <w:pPr>
        <w:ind w:right="-54"/>
        <w:jc w:val="both"/>
        <w:rPr>
          <w:b/>
          <w:bCs/>
        </w:rPr>
      </w:pPr>
    </w:p>
    <w:p w:rsidR="00221235" w:rsidRPr="00221235" w:rsidRDefault="00221235" w:rsidP="00221235">
      <w:pPr>
        <w:ind w:right="-54"/>
        <w:jc w:val="both"/>
      </w:pPr>
      <w:r w:rsidRPr="00221235">
        <w:rPr>
          <w:b/>
          <w:bCs/>
        </w:rPr>
        <w:t>TESTEMUNHAS:</w:t>
      </w:r>
      <w:r w:rsidRPr="00221235">
        <w:t>________________________________         ____________________________</w:t>
      </w:r>
    </w:p>
    <w:p w:rsidR="00221235" w:rsidRPr="00221235" w:rsidRDefault="00221235" w:rsidP="00221235">
      <w:pPr>
        <w:ind w:right="-54"/>
      </w:pPr>
      <w:r w:rsidRPr="00221235">
        <w:t xml:space="preserve">                                Nome: Regiane da Silva Mendes </w:t>
      </w:r>
      <w:proofErr w:type="spellStart"/>
      <w:r w:rsidRPr="00221235">
        <w:t>Polizel</w:t>
      </w:r>
      <w:proofErr w:type="spellEnd"/>
      <w:r w:rsidRPr="00221235">
        <w:t xml:space="preserve">        Nome:</w:t>
      </w:r>
      <w:proofErr w:type="gramStart"/>
      <w:r w:rsidRPr="00221235">
        <w:t xml:space="preserve">  </w:t>
      </w:r>
      <w:proofErr w:type="gramEnd"/>
      <w:r w:rsidRPr="00221235">
        <w:t xml:space="preserve">Vanessa Ferreira Gonçalves            </w:t>
      </w:r>
    </w:p>
    <w:p w:rsidR="00B65B2B" w:rsidRDefault="00221235" w:rsidP="00221235">
      <w:pPr>
        <w:ind w:right="306"/>
        <w:jc w:val="both"/>
      </w:pPr>
      <w:r w:rsidRPr="00221235">
        <w:t xml:space="preserve">                                </w:t>
      </w:r>
      <w:proofErr w:type="gramStart"/>
      <w:r w:rsidRPr="00221235">
        <w:t>CPF:</w:t>
      </w:r>
      <w:proofErr w:type="gramEnd"/>
      <w:r w:rsidRPr="00221235">
        <w:t xml:space="preserve">158.796.388-47                                           CPF: 840.017.710-04    </w:t>
      </w: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B65B2B" w:rsidRDefault="00B65B2B" w:rsidP="00221235">
      <w:pPr>
        <w:ind w:right="306"/>
        <w:jc w:val="both"/>
      </w:pPr>
    </w:p>
    <w:p w:rsidR="00221235" w:rsidRPr="00221235" w:rsidRDefault="00221235" w:rsidP="00221235">
      <w:pPr>
        <w:ind w:right="306"/>
        <w:jc w:val="both"/>
      </w:pPr>
      <w:r w:rsidRPr="00221235">
        <w:t xml:space="preserve">                                </w:t>
      </w:r>
    </w:p>
    <w:p w:rsidR="00221235" w:rsidRPr="00221235" w:rsidRDefault="00221235" w:rsidP="00221235">
      <w:pPr>
        <w:widowControl w:val="0"/>
        <w:autoSpaceDE w:val="0"/>
        <w:autoSpaceDN w:val="0"/>
        <w:adjustRightInd w:val="0"/>
        <w:jc w:val="center"/>
        <w:rPr>
          <w:b/>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966"/>
        <w:gridCol w:w="1134"/>
        <w:gridCol w:w="1701"/>
        <w:gridCol w:w="1843"/>
      </w:tblGrid>
      <w:tr w:rsidR="00C022AC" w:rsidRPr="00C022AC" w:rsidTr="00B65B2B">
        <w:tc>
          <w:tcPr>
            <w:tcW w:w="716" w:type="dxa"/>
          </w:tcPr>
          <w:p w:rsidR="00C022AC" w:rsidRPr="00C022AC" w:rsidRDefault="00C022AC" w:rsidP="00C022AC">
            <w:pPr>
              <w:jc w:val="center"/>
              <w:rPr>
                <w:b/>
              </w:rPr>
            </w:pPr>
            <w:r w:rsidRPr="00C022AC">
              <w:rPr>
                <w:b/>
              </w:rPr>
              <w:t>Item</w:t>
            </w:r>
          </w:p>
        </w:tc>
        <w:tc>
          <w:tcPr>
            <w:tcW w:w="3537" w:type="dxa"/>
          </w:tcPr>
          <w:p w:rsidR="00C022AC" w:rsidRPr="00C022AC" w:rsidRDefault="00C022AC" w:rsidP="00C022AC">
            <w:pPr>
              <w:jc w:val="center"/>
              <w:rPr>
                <w:b/>
              </w:rPr>
            </w:pPr>
            <w:r w:rsidRPr="00C022AC">
              <w:rPr>
                <w:b/>
              </w:rPr>
              <w:t>Descrição</w:t>
            </w:r>
          </w:p>
        </w:tc>
        <w:tc>
          <w:tcPr>
            <w:tcW w:w="966" w:type="dxa"/>
          </w:tcPr>
          <w:p w:rsidR="00C022AC" w:rsidRPr="00C022AC" w:rsidRDefault="00C022AC" w:rsidP="00C022AC">
            <w:pPr>
              <w:jc w:val="center"/>
              <w:rPr>
                <w:b/>
              </w:rPr>
            </w:pPr>
            <w:r w:rsidRPr="00C022AC">
              <w:rPr>
                <w:b/>
              </w:rPr>
              <w:t>Marca</w:t>
            </w:r>
          </w:p>
        </w:tc>
        <w:tc>
          <w:tcPr>
            <w:tcW w:w="1134" w:type="dxa"/>
          </w:tcPr>
          <w:p w:rsidR="00C022AC" w:rsidRPr="00C022AC" w:rsidRDefault="00C022AC" w:rsidP="00C022AC">
            <w:pPr>
              <w:jc w:val="center"/>
              <w:rPr>
                <w:b/>
              </w:rPr>
            </w:pPr>
            <w:r w:rsidRPr="00C022AC">
              <w:rPr>
                <w:b/>
              </w:rPr>
              <w:t>Quant.</w:t>
            </w:r>
          </w:p>
        </w:tc>
        <w:tc>
          <w:tcPr>
            <w:tcW w:w="1701" w:type="dxa"/>
          </w:tcPr>
          <w:p w:rsidR="00C022AC" w:rsidRPr="00C022AC" w:rsidRDefault="00C022AC" w:rsidP="00C022AC">
            <w:pPr>
              <w:jc w:val="center"/>
              <w:rPr>
                <w:b/>
              </w:rPr>
            </w:pPr>
            <w:r w:rsidRPr="00C022AC">
              <w:rPr>
                <w:b/>
              </w:rPr>
              <w:t>Valor Unit.</w:t>
            </w:r>
          </w:p>
        </w:tc>
        <w:tc>
          <w:tcPr>
            <w:tcW w:w="1843" w:type="dxa"/>
          </w:tcPr>
          <w:p w:rsidR="00C022AC" w:rsidRPr="00C022AC" w:rsidRDefault="00C022AC" w:rsidP="00C022AC">
            <w:pPr>
              <w:tabs>
                <w:tab w:val="left" w:pos="1944"/>
              </w:tabs>
              <w:ind w:right="72"/>
              <w:jc w:val="center"/>
              <w:rPr>
                <w:b/>
              </w:rPr>
            </w:pPr>
            <w:r w:rsidRPr="00C022AC">
              <w:rPr>
                <w:b/>
              </w:rPr>
              <w:t>Valor. Total</w:t>
            </w:r>
          </w:p>
        </w:tc>
      </w:tr>
      <w:tr w:rsidR="00C022AC" w:rsidRPr="00C022AC" w:rsidTr="00B65B2B">
        <w:tc>
          <w:tcPr>
            <w:tcW w:w="716" w:type="dxa"/>
          </w:tcPr>
          <w:p w:rsidR="00C022AC" w:rsidRPr="00C022AC" w:rsidRDefault="00C022AC" w:rsidP="00C022AC">
            <w:pPr>
              <w:jc w:val="right"/>
            </w:pPr>
            <w:fldSimple w:instr=" MERGEFIELD &quot;SequenciaItem_DentroDeTabela&quot; ">
              <w:r w:rsidRPr="00C022AC">
                <w:t>1</w:t>
              </w:r>
            </w:fldSimple>
          </w:p>
        </w:tc>
        <w:tc>
          <w:tcPr>
            <w:tcW w:w="3537" w:type="dxa"/>
          </w:tcPr>
          <w:p w:rsidR="00C022AC" w:rsidRPr="00C022AC" w:rsidRDefault="00C022AC" w:rsidP="00C022AC">
            <w:fldSimple w:instr=" MERGEFIELD &quot;ItensDaLicitação_DentroDeTabela&quot; ">
              <w:r w:rsidRPr="00C022AC">
                <w:t>Medicamentos de Referência A-Z.</w:t>
              </w:r>
            </w:fldSimple>
          </w:p>
        </w:tc>
        <w:tc>
          <w:tcPr>
            <w:tcW w:w="966" w:type="dxa"/>
          </w:tcPr>
          <w:p w:rsidR="00C022AC" w:rsidRPr="00C022AC" w:rsidRDefault="00C022AC" w:rsidP="00C022AC">
            <w:r w:rsidRPr="00C022AC">
              <w:fldChar w:fldCharType="begin"/>
            </w:r>
            <w:r w:rsidRPr="00C022AC">
              <w:instrText xml:space="preserve"> MERGEFIELD "ItensDaLicitação_DentroDeTabela" </w:instrText>
            </w:r>
            <w:r w:rsidRPr="00C022AC">
              <w:fldChar w:fldCharType="end"/>
            </w:r>
          </w:p>
        </w:tc>
        <w:tc>
          <w:tcPr>
            <w:tcW w:w="1134" w:type="dxa"/>
          </w:tcPr>
          <w:p w:rsidR="00C022AC" w:rsidRPr="00C022AC" w:rsidRDefault="00C022AC" w:rsidP="00C022AC">
            <w:pPr>
              <w:jc w:val="right"/>
            </w:pPr>
            <w:fldSimple w:instr=" MERGEFIELD &quot;QuantidadeDosItens_DentroDeTabela&quot; ">
              <w:r w:rsidRPr="00C022AC">
                <w:t>1,00</w:t>
              </w:r>
            </w:fldSimple>
          </w:p>
        </w:tc>
        <w:tc>
          <w:tcPr>
            <w:tcW w:w="1701" w:type="dxa"/>
          </w:tcPr>
          <w:p w:rsidR="00C022AC" w:rsidRPr="00C022AC" w:rsidRDefault="00C022AC" w:rsidP="00C022AC">
            <w:pPr>
              <w:jc w:val="right"/>
            </w:pPr>
            <w:fldSimple w:instr=" MERGEFIELD &quot;ValorUnitário_DentroDeTabela&quot; ">
              <w:r w:rsidRPr="00C022AC">
                <w:t>R$ 250.000,00</w:t>
              </w:r>
            </w:fldSimple>
          </w:p>
        </w:tc>
        <w:tc>
          <w:tcPr>
            <w:tcW w:w="1843" w:type="dxa"/>
          </w:tcPr>
          <w:p w:rsidR="00C022AC" w:rsidRPr="00C022AC" w:rsidRDefault="00C022AC" w:rsidP="00C022AC">
            <w:pPr>
              <w:ind w:right="72"/>
              <w:jc w:val="right"/>
            </w:pPr>
            <w:fldSimple w:instr=" MERGEFIELD &quot;ValorTotal_DentroDeTabela&quot; ">
              <w:r w:rsidRPr="00C022AC">
                <w:t>R$ 250.000,00</w:t>
              </w:r>
            </w:fldSimple>
          </w:p>
        </w:tc>
      </w:tr>
    </w:tbl>
    <w:p w:rsidR="00340133" w:rsidRPr="00B65B2B" w:rsidRDefault="00340133" w:rsidP="00340133"/>
    <w:sectPr w:rsidR="00340133" w:rsidRPr="00B65B2B" w:rsidSect="00BB7574">
      <w:headerReference w:type="default" r:id="rId8"/>
      <w:footerReference w:type="default" r:id="rId9"/>
      <w:pgSz w:w="11906" w:h="16838"/>
      <w:pgMar w:top="1417" w:right="849" w:bottom="113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6F" w:rsidRDefault="00172E6F" w:rsidP="00340133">
      <w:r>
        <w:separator/>
      </w:r>
    </w:p>
  </w:endnote>
  <w:endnote w:type="continuationSeparator" w:id="0">
    <w:p w:rsidR="00172E6F" w:rsidRDefault="00172E6F" w:rsidP="0034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76718"/>
      <w:docPartObj>
        <w:docPartGallery w:val="Page Numbers (Bottom of Page)"/>
        <w:docPartUnique/>
      </w:docPartObj>
    </w:sdtPr>
    <w:sdtEndPr/>
    <w:sdtContent>
      <w:p w:rsidR="0001655D" w:rsidRDefault="0001655D">
        <w:pPr>
          <w:pStyle w:val="Rodap"/>
          <w:jc w:val="right"/>
        </w:pPr>
        <w:r>
          <w:fldChar w:fldCharType="begin"/>
        </w:r>
        <w:r>
          <w:instrText>PAGE   \* MERGEFORMAT</w:instrText>
        </w:r>
        <w:r>
          <w:fldChar w:fldCharType="separate"/>
        </w:r>
        <w:r w:rsidR="00BB7574">
          <w:rPr>
            <w:noProof/>
          </w:rPr>
          <w:t>8</w:t>
        </w:r>
        <w:r>
          <w:fldChar w:fldCharType="end"/>
        </w:r>
        <w:r>
          <w:t>/8</w:t>
        </w:r>
      </w:p>
    </w:sdtContent>
  </w:sdt>
  <w:p w:rsidR="0001655D" w:rsidRPr="0001655D" w:rsidRDefault="0001655D" w:rsidP="0001655D">
    <w:pPr>
      <w:tabs>
        <w:tab w:val="center" w:pos="4252"/>
        <w:tab w:val="right" w:pos="8504"/>
      </w:tabs>
      <w:jc w:val="right"/>
      <w:rPr>
        <w:rFonts w:asciiTheme="minorHAnsi" w:eastAsiaTheme="minorHAnsi" w:hAnsiTheme="minorHAnsi" w:cstheme="minorBidi"/>
        <w:sz w:val="22"/>
        <w:szCs w:val="22"/>
        <w:lang w:eastAsia="en-US"/>
      </w:rPr>
    </w:pPr>
  </w:p>
  <w:p w:rsidR="0001655D" w:rsidRPr="0001655D" w:rsidRDefault="0001655D" w:rsidP="0001655D">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01655D">
      <w:rPr>
        <w:rFonts w:ascii="Arial" w:hAnsi="Arial"/>
        <w:sz w:val="14"/>
        <w:szCs w:val="14"/>
      </w:rPr>
      <w:t>Avenida Interventor</w:t>
    </w:r>
    <w:proofErr w:type="gramEnd"/>
    <w:r w:rsidRPr="0001655D">
      <w:rPr>
        <w:rFonts w:ascii="Arial" w:hAnsi="Arial"/>
        <w:sz w:val="14"/>
        <w:szCs w:val="14"/>
      </w:rPr>
      <w:t xml:space="preserve"> Manoel Ribas nº 06, Cx. Postal 01, </w:t>
    </w:r>
    <w:proofErr w:type="spellStart"/>
    <w:r w:rsidRPr="0001655D">
      <w:rPr>
        <w:rFonts w:ascii="Arial" w:hAnsi="Arial"/>
        <w:sz w:val="14"/>
        <w:szCs w:val="14"/>
      </w:rPr>
      <w:t>Cep</w:t>
    </w:r>
    <w:proofErr w:type="spellEnd"/>
    <w:r w:rsidRPr="0001655D">
      <w:rPr>
        <w:rFonts w:ascii="Arial" w:hAnsi="Arial"/>
        <w:sz w:val="14"/>
        <w:szCs w:val="14"/>
      </w:rPr>
      <w:t xml:space="preserve">- 86.375-000, </w:t>
    </w:r>
    <w:proofErr w:type="spellStart"/>
    <w:r w:rsidRPr="0001655D">
      <w:rPr>
        <w:rFonts w:ascii="Arial" w:hAnsi="Arial"/>
        <w:sz w:val="14"/>
        <w:szCs w:val="14"/>
      </w:rPr>
      <w:t>Itambaracá</w:t>
    </w:r>
    <w:proofErr w:type="spellEnd"/>
    <w:r w:rsidRPr="0001655D">
      <w:rPr>
        <w:rFonts w:ascii="Arial" w:hAnsi="Arial"/>
        <w:sz w:val="14"/>
        <w:szCs w:val="14"/>
      </w:rPr>
      <w:t xml:space="preserve"> - PR</w:t>
    </w:r>
  </w:p>
  <w:p w:rsidR="0001655D" w:rsidRPr="0001655D" w:rsidRDefault="0001655D" w:rsidP="0001655D">
    <w:pPr>
      <w:tabs>
        <w:tab w:val="center" w:pos="4419"/>
        <w:tab w:val="right" w:pos="8838"/>
      </w:tabs>
      <w:ind w:right="360"/>
      <w:jc w:val="center"/>
      <w:rPr>
        <w:sz w:val="14"/>
        <w:szCs w:val="14"/>
      </w:rPr>
    </w:pPr>
    <w:r w:rsidRPr="0001655D">
      <w:rPr>
        <w:rFonts w:ascii="Arial" w:hAnsi="Arial"/>
        <w:sz w:val="14"/>
        <w:szCs w:val="14"/>
      </w:rPr>
      <w:t>Fone (43) 3543-1224/Fax (43) 3543-1361; gabinete@itambaraca.pr.gov.br</w:t>
    </w:r>
  </w:p>
  <w:p w:rsidR="0001655D" w:rsidRPr="0001655D" w:rsidRDefault="0001655D" w:rsidP="0001655D">
    <w:pPr>
      <w:tabs>
        <w:tab w:val="center" w:pos="4419"/>
        <w:tab w:val="right" w:pos="8838"/>
      </w:tabs>
    </w:pPr>
  </w:p>
  <w:p w:rsidR="0001655D" w:rsidRDefault="000165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6F" w:rsidRDefault="00172E6F" w:rsidP="00340133">
      <w:r>
        <w:separator/>
      </w:r>
    </w:p>
  </w:footnote>
  <w:footnote w:type="continuationSeparator" w:id="0">
    <w:p w:rsidR="00172E6F" w:rsidRDefault="00172E6F" w:rsidP="0034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33" w:rsidRPr="00340133" w:rsidRDefault="00340133" w:rsidP="00340133">
    <w:pPr>
      <w:tabs>
        <w:tab w:val="left" w:pos="1970"/>
        <w:tab w:val="center" w:pos="4932"/>
      </w:tabs>
      <w:rPr>
        <w:b/>
        <w:bCs/>
      </w:rPr>
    </w:pPr>
    <w:r w:rsidRPr="00340133">
      <w:rPr>
        <w:b/>
        <w:bCs/>
      </w:rPr>
      <w:tab/>
    </w:r>
    <w:r w:rsidRPr="00340133">
      <w:rPr>
        <w:b/>
        <w:bCs/>
      </w:rPr>
      <w:tab/>
    </w:r>
    <w:r w:rsidR="00172E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453808" r:id="rId2"/>
      </w:pict>
    </w:r>
    <w:r w:rsidRPr="00340133">
      <w:rPr>
        <w:b/>
        <w:bCs/>
      </w:rPr>
      <w:t xml:space="preserve"> MUNICIPÍO DE ITAMBARACÁ</w:t>
    </w:r>
  </w:p>
  <w:p w:rsidR="00340133" w:rsidRPr="00340133" w:rsidRDefault="00340133" w:rsidP="00340133">
    <w:pPr>
      <w:jc w:val="center"/>
      <w:rPr>
        <w:b/>
        <w:bCs/>
      </w:rPr>
    </w:pPr>
    <w:r w:rsidRPr="00340133">
      <w:rPr>
        <w:b/>
        <w:bCs/>
      </w:rPr>
      <w:t>Estado do Paraná</w:t>
    </w:r>
  </w:p>
  <w:p w:rsidR="00340133" w:rsidRDefault="00340133" w:rsidP="00340133">
    <w:pPr>
      <w:pStyle w:val="Cabealho"/>
    </w:pPr>
    <w:r w:rsidRPr="00340133">
      <w:rPr>
        <w:b/>
        <w:bCs/>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1DA"/>
    <w:multiLevelType w:val="hybridMultilevel"/>
    <w:tmpl w:val="B56C7A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7F41C2"/>
    <w:multiLevelType w:val="hybridMultilevel"/>
    <w:tmpl w:val="F6B040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33"/>
    <w:rsid w:val="0001655D"/>
    <w:rsid w:val="00122734"/>
    <w:rsid w:val="00172E6F"/>
    <w:rsid w:val="00221235"/>
    <w:rsid w:val="00340133"/>
    <w:rsid w:val="006D1167"/>
    <w:rsid w:val="00996862"/>
    <w:rsid w:val="00A11695"/>
    <w:rsid w:val="00B65B2B"/>
    <w:rsid w:val="00BB7574"/>
    <w:rsid w:val="00C022AC"/>
    <w:rsid w:val="00E756D0"/>
    <w:rsid w:val="00E86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33"/>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qFormat/>
    <w:rsid w:val="00340133"/>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0133"/>
    <w:pPr>
      <w:tabs>
        <w:tab w:val="center" w:pos="4252"/>
        <w:tab w:val="right" w:pos="8504"/>
      </w:tabs>
    </w:pPr>
  </w:style>
  <w:style w:type="character" w:customStyle="1" w:styleId="CabealhoChar">
    <w:name w:val="Cabeçalho Char"/>
    <w:basedOn w:val="Fontepargpadro"/>
    <w:link w:val="Cabealho"/>
    <w:uiPriority w:val="99"/>
    <w:rsid w:val="00340133"/>
  </w:style>
  <w:style w:type="paragraph" w:styleId="Rodap">
    <w:name w:val="footer"/>
    <w:basedOn w:val="Normal"/>
    <w:link w:val="RodapChar"/>
    <w:uiPriority w:val="99"/>
    <w:unhideWhenUsed/>
    <w:rsid w:val="00340133"/>
    <w:pPr>
      <w:tabs>
        <w:tab w:val="center" w:pos="4252"/>
        <w:tab w:val="right" w:pos="8504"/>
      </w:tabs>
    </w:pPr>
  </w:style>
  <w:style w:type="character" w:customStyle="1" w:styleId="RodapChar">
    <w:name w:val="Rodapé Char"/>
    <w:basedOn w:val="Fontepargpadro"/>
    <w:link w:val="Rodap"/>
    <w:uiPriority w:val="99"/>
    <w:rsid w:val="00340133"/>
  </w:style>
  <w:style w:type="character" w:customStyle="1" w:styleId="Ttulo6Char">
    <w:name w:val="Título 6 Char"/>
    <w:basedOn w:val="Fontepargpadro"/>
    <w:link w:val="Ttulo6"/>
    <w:rsid w:val="00340133"/>
    <w:rPr>
      <w:rFonts w:ascii="Times New Roman" w:eastAsia="Times New Roman" w:hAnsi="Times New Roman" w:cs="Times New Roman"/>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33"/>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qFormat/>
    <w:rsid w:val="00340133"/>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0133"/>
    <w:pPr>
      <w:tabs>
        <w:tab w:val="center" w:pos="4252"/>
        <w:tab w:val="right" w:pos="8504"/>
      </w:tabs>
    </w:pPr>
  </w:style>
  <w:style w:type="character" w:customStyle="1" w:styleId="CabealhoChar">
    <w:name w:val="Cabeçalho Char"/>
    <w:basedOn w:val="Fontepargpadro"/>
    <w:link w:val="Cabealho"/>
    <w:uiPriority w:val="99"/>
    <w:rsid w:val="00340133"/>
  </w:style>
  <w:style w:type="paragraph" w:styleId="Rodap">
    <w:name w:val="footer"/>
    <w:basedOn w:val="Normal"/>
    <w:link w:val="RodapChar"/>
    <w:uiPriority w:val="99"/>
    <w:unhideWhenUsed/>
    <w:rsid w:val="00340133"/>
    <w:pPr>
      <w:tabs>
        <w:tab w:val="center" w:pos="4252"/>
        <w:tab w:val="right" w:pos="8504"/>
      </w:tabs>
    </w:pPr>
  </w:style>
  <w:style w:type="character" w:customStyle="1" w:styleId="RodapChar">
    <w:name w:val="Rodapé Char"/>
    <w:basedOn w:val="Fontepargpadro"/>
    <w:link w:val="Rodap"/>
    <w:uiPriority w:val="99"/>
    <w:rsid w:val="00340133"/>
  </w:style>
  <w:style w:type="character" w:customStyle="1" w:styleId="Ttulo6Char">
    <w:name w:val="Título 6 Char"/>
    <w:basedOn w:val="Fontepargpadro"/>
    <w:link w:val="Ttulo6"/>
    <w:rsid w:val="00340133"/>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3629</Words>
  <Characters>19600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2015-11-18T18:06:00Z</dcterms:created>
  <dcterms:modified xsi:type="dcterms:W3CDTF">2015-11-19T17:57:00Z</dcterms:modified>
</cp:coreProperties>
</file>