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ACE" w:rsidRPr="00217ACE" w:rsidRDefault="00217ACE" w:rsidP="00217ACE">
      <w:pPr>
        <w:spacing w:after="0" w:line="240" w:lineRule="auto"/>
        <w:ind w:left="3960"/>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CONTRATO N°</w:t>
      </w:r>
      <w:r w:rsidR="00110CB5" w:rsidRPr="00587D33">
        <w:rPr>
          <w:rFonts w:ascii="Times New Roman" w:eastAsia="Times New Roman" w:hAnsi="Times New Roman" w:cs="Times New Roman"/>
          <w:b/>
          <w:sz w:val="24"/>
          <w:szCs w:val="24"/>
          <w:lang w:eastAsia="pt-BR"/>
        </w:rPr>
        <w:t xml:space="preserve"> 070</w:t>
      </w:r>
      <w:r w:rsidRPr="00217ACE">
        <w:rPr>
          <w:rFonts w:ascii="Times New Roman" w:eastAsia="Times New Roman" w:hAnsi="Times New Roman" w:cs="Times New Roman"/>
          <w:b/>
          <w:sz w:val="24"/>
          <w:szCs w:val="24"/>
          <w:lang w:eastAsia="pt-BR"/>
        </w:rPr>
        <w:t>/2015</w:t>
      </w:r>
    </w:p>
    <w:p w:rsidR="00217ACE" w:rsidRPr="00217ACE" w:rsidRDefault="00217ACE" w:rsidP="00217ACE">
      <w:pPr>
        <w:spacing w:after="0" w:line="240" w:lineRule="auto"/>
        <w:ind w:left="3960"/>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ind w:left="3960"/>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 xml:space="preserve">CONTRATO DE </w:t>
      </w:r>
      <w:r w:rsidRPr="00217ACE">
        <w:rPr>
          <w:rFonts w:ascii="Times New Roman" w:eastAsia="Times New Roman" w:hAnsi="Times New Roman" w:cs="Times New Roman"/>
          <w:bCs/>
          <w:sz w:val="24"/>
          <w:szCs w:val="24"/>
          <w:lang w:eastAsia="pt-BR"/>
        </w:rPr>
        <w:t>PRESTAÇÃO DE SERVIÇOS</w:t>
      </w:r>
      <w:r w:rsidRPr="00217ACE">
        <w:rPr>
          <w:rFonts w:ascii="Times New Roman" w:eastAsia="Times New Roman" w:hAnsi="Times New Roman" w:cs="Times New Roman"/>
          <w:sz w:val="24"/>
          <w:szCs w:val="24"/>
          <w:lang w:eastAsia="pt-BR"/>
        </w:rPr>
        <w:t xml:space="preserve"> A PREÇOS FIXOS E SEM REAJUSTE QUE ENTRE SI CELEBRAM O MUNICÍPIO DE </w:t>
      </w:r>
      <w:r w:rsidRPr="00587D33">
        <w:rPr>
          <w:rFonts w:ascii="Times New Roman" w:eastAsia="Times New Roman" w:hAnsi="Times New Roman" w:cs="Times New Roman"/>
          <w:sz w:val="24"/>
          <w:szCs w:val="24"/>
          <w:lang w:eastAsia="pt-BR"/>
        </w:rPr>
        <w:t xml:space="preserve">ITAMBARACA </w:t>
      </w:r>
      <w:r w:rsidRPr="00217ACE">
        <w:rPr>
          <w:rFonts w:ascii="Times New Roman" w:eastAsia="Times New Roman" w:hAnsi="Times New Roman" w:cs="Times New Roman"/>
          <w:sz w:val="24"/>
          <w:szCs w:val="24"/>
          <w:lang w:eastAsia="pt-BR"/>
        </w:rPr>
        <w:t>E A EMPRESA</w:t>
      </w:r>
      <w:r w:rsidR="00110CB5" w:rsidRPr="00587D33">
        <w:rPr>
          <w:rFonts w:ascii="Times New Roman" w:eastAsia="Times New Roman" w:hAnsi="Times New Roman" w:cs="Times New Roman"/>
          <w:sz w:val="24"/>
          <w:szCs w:val="24"/>
          <w:lang w:eastAsia="pt-BR"/>
        </w:rPr>
        <w:t xml:space="preserve"> GENTE SEGURADORA S.A</w:t>
      </w:r>
      <w:r w:rsidRPr="00217ACE">
        <w:rPr>
          <w:rFonts w:ascii="Times New Roman" w:eastAsia="Times New Roman" w:hAnsi="Times New Roman" w:cs="Times New Roman"/>
          <w:sz w:val="24"/>
          <w:szCs w:val="24"/>
          <w:lang w:eastAsia="pt-BR"/>
        </w:rPr>
        <w:t>, NA FORMA ABAIXO:</w:t>
      </w:r>
    </w:p>
    <w:p w:rsidR="00217ACE" w:rsidRPr="00217ACE" w:rsidRDefault="00217ACE" w:rsidP="00217ACE">
      <w:pPr>
        <w:spacing w:after="0" w:line="240" w:lineRule="auto"/>
        <w:ind w:left="3960"/>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587D33">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587D33">
        <w:rPr>
          <w:rFonts w:ascii="Times New Roman" w:eastAsia="Times New Roman" w:hAnsi="Times New Roman" w:cs="Times New Roman"/>
          <w:sz w:val="24"/>
          <w:szCs w:val="24"/>
          <w:lang w:eastAsia="pt-BR"/>
        </w:rPr>
        <w:t>Sr</w:t>
      </w:r>
      <w:proofErr w:type="spellEnd"/>
      <w:r w:rsidRPr="00587D33">
        <w:rPr>
          <w:rFonts w:ascii="Times New Roman" w:eastAsia="Times New Roman" w:hAnsi="Times New Roman" w:cs="Times New Roman"/>
          <w:sz w:val="24"/>
          <w:szCs w:val="24"/>
          <w:lang w:eastAsia="pt-BR"/>
        </w:rPr>
        <w:t xml:space="preserve"> Amarildo Tostes, brasileiro, casado, inscrito no CPF/MF sob </w:t>
      </w:r>
      <w:proofErr w:type="gramStart"/>
      <w:r w:rsidRPr="00587D33">
        <w:rPr>
          <w:rFonts w:ascii="Times New Roman" w:eastAsia="Times New Roman" w:hAnsi="Times New Roman" w:cs="Times New Roman"/>
          <w:sz w:val="24"/>
          <w:szCs w:val="24"/>
          <w:lang w:eastAsia="pt-BR"/>
        </w:rPr>
        <w:t>nº</w:t>
      </w:r>
      <w:r w:rsidRPr="00587D33">
        <w:rPr>
          <w:rFonts w:ascii="Times New Roman" w:hAnsi="Times New Roman" w:cs="Times New Roman"/>
          <w:sz w:val="24"/>
          <w:szCs w:val="24"/>
        </w:rPr>
        <w:t>478.</w:t>
      </w:r>
      <w:proofErr w:type="gramEnd"/>
      <w:r w:rsidRPr="00587D33">
        <w:rPr>
          <w:rFonts w:ascii="Times New Roman" w:hAnsi="Times New Roman" w:cs="Times New Roman"/>
          <w:sz w:val="24"/>
          <w:szCs w:val="24"/>
        </w:rPr>
        <w:t>507.959-20, portador da Carteira de Identidade RG nº 3.554.127-6 SSP/PR</w:t>
      </w:r>
      <w:r w:rsidRPr="00217ACE">
        <w:rPr>
          <w:rFonts w:ascii="Times New Roman" w:eastAsia="Times New Roman" w:hAnsi="Times New Roman" w:cs="Times New Roman"/>
          <w:sz w:val="24"/>
          <w:szCs w:val="24"/>
          <w:lang w:eastAsia="pt-BR"/>
        </w:rPr>
        <w:t>, e a empresa</w:t>
      </w:r>
      <w:r w:rsidR="00110CB5" w:rsidRPr="00587D33">
        <w:rPr>
          <w:rFonts w:ascii="Times New Roman" w:hAnsi="Times New Roman" w:cs="Times New Roman"/>
          <w:sz w:val="24"/>
          <w:szCs w:val="24"/>
        </w:rPr>
        <w:t xml:space="preserve"> Gente Seguradora S.A, inscrito no CNPJ sob o nº. 90.180.605/0001-02, sito à</w:t>
      </w:r>
      <w:proofErr w:type="gramStart"/>
      <w:r w:rsidR="00110CB5" w:rsidRPr="00587D33">
        <w:rPr>
          <w:rFonts w:ascii="Times New Roman" w:hAnsi="Times New Roman" w:cs="Times New Roman"/>
          <w:sz w:val="24"/>
          <w:szCs w:val="24"/>
        </w:rPr>
        <w:t xml:space="preserve">  </w:t>
      </w:r>
      <w:proofErr w:type="gramEnd"/>
      <w:r w:rsidR="00110CB5" w:rsidRPr="00587D33">
        <w:rPr>
          <w:rFonts w:ascii="Times New Roman" w:hAnsi="Times New Roman" w:cs="Times New Roman"/>
          <w:sz w:val="24"/>
          <w:szCs w:val="24"/>
        </w:rPr>
        <w:t xml:space="preserve">Rua: Marechal Floriano Peixoto, nº 450, Centro Histórico, na cidade de Porto Alegre, RS, CEP: 90.020-060, a participar do Pregão Presencial nº. 040/2015, sendo o Senhor Marcelo </w:t>
      </w:r>
      <w:proofErr w:type="spellStart"/>
      <w:r w:rsidR="00110CB5" w:rsidRPr="00587D33">
        <w:rPr>
          <w:rFonts w:ascii="Times New Roman" w:hAnsi="Times New Roman" w:cs="Times New Roman"/>
          <w:sz w:val="24"/>
          <w:szCs w:val="24"/>
        </w:rPr>
        <w:t>Wais</w:t>
      </w:r>
      <w:proofErr w:type="spellEnd"/>
      <w:r w:rsidR="00110CB5" w:rsidRPr="00587D33">
        <w:rPr>
          <w:rFonts w:ascii="Times New Roman" w:hAnsi="Times New Roman" w:cs="Times New Roman"/>
          <w:sz w:val="24"/>
          <w:szCs w:val="24"/>
        </w:rPr>
        <w:t xml:space="preserve">, portador da Cédula de Identidade RG </w:t>
      </w:r>
      <w:proofErr w:type="gramStart"/>
      <w:r w:rsidR="00110CB5" w:rsidRPr="00587D33">
        <w:rPr>
          <w:rFonts w:ascii="Times New Roman" w:hAnsi="Times New Roman" w:cs="Times New Roman"/>
          <w:sz w:val="24"/>
          <w:szCs w:val="24"/>
        </w:rPr>
        <w:t>nº.</w:t>
      </w:r>
      <w:proofErr w:type="gramEnd"/>
      <w:r w:rsidR="00110CB5" w:rsidRPr="00587D33">
        <w:rPr>
          <w:rFonts w:ascii="Times New Roman" w:hAnsi="Times New Roman" w:cs="Times New Roman"/>
          <w:sz w:val="24"/>
          <w:szCs w:val="24"/>
        </w:rPr>
        <w:t>7009036166 e do CPF nº 632.005.380-15, residente e domiciliado na Rua: Marechal Floriano Peixoto, nº 450, Centro Histórico, na cidade de Porto Alegre, RS, CEP: 90.020-060</w:t>
      </w:r>
      <w:r w:rsidR="00110CB5" w:rsidRPr="00587D33">
        <w:rPr>
          <w:rFonts w:ascii="Times New Roman" w:eastAsia="Times New Roman" w:hAnsi="Times New Roman" w:cs="Times New Roman"/>
          <w:sz w:val="24"/>
          <w:szCs w:val="24"/>
          <w:lang w:eastAsia="pt-BR"/>
        </w:rPr>
        <w:t xml:space="preserve"> </w:t>
      </w:r>
      <w:r w:rsidRPr="00217ACE">
        <w:rPr>
          <w:rFonts w:ascii="Times New Roman" w:eastAsia="Times New Roman" w:hAnsi="Times New Roman" w:cs="Times New Roman"/>
          <w:sz w:val="24"/>
          <w:szCs w:val="24"/>
          <w:lang w:eastAsia="pt-BR"/>
        </w:rPr>
        <w:t xml:space="preserve">,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2D1379" w:rsidRPr="00587D33">
        <w:rPr>
          <w:rFonts w:ascii="Times New Roman" w:eastAsia="Times New Roman" w:hAnsi="Times New Roman" w:cs="Times New Roman"/>
          <w:sz w:val="24"/>
          <w:szCs w:val="24"/>
          <w:lang w:eastAsia="pt-BR"/>
        </w:rPr>
        <w:t>25/11/2015</w:t>
      </w:r>
      <w:r w:rsidRPr="00217ACE">
        <w:rPr>
          <w:rFonts w:ascii="Times New Roman" w:eastAsia="Times New Roman" w:hAnsi="Times New Roman" w:cs="Times New Roman"/>
          <w:sz w:val="24"/>
          <w:szCs w:val="24"/>
          <w:lang w:eastAsia="pt-BR"/>
        </w:rPr>
        <w:t xml:space="preserve">, protocolo n° </w:t>
      </w:r>
      <w:r w:rsidR="00110CB5" w:rsidRPr="00587D33">
        <w:rPr>
          <w:rFonts w:ascii="Times New Roman" w:eastAsia="Times New Roman" w:hAnsi="Times New Roman" w:cs="Times New Roman"/>
          <w:sz w:val="24"/>
          <w:szCs w:val="24"/>
          <w:lang w:eastAsia="pt-BR"/>
        </w:rPr>
        <w:t>4320</w:t>
      </w:r>
      <w:r w:rsidR="002D1379" w:rsidRPr="00587D33">
        <w:rPr>
          <w:rFonts w:ascii="Times New Roman" w:eastAsia="Times New Roman" w:hAnsi="Times New Roman" w:cs="Times New Roman"/>
          <w:sz w:val="24"/>
          <w:szCs w:val="24"/>
          <w:lang w:eastAsia="pt-BR"/>
        </w:rPr>
        <w:t xml:space="preserve">, </w:t>
      </w:r>
      <w:r w:rsidRPr="00217ACE">
        <w:rPr>
          <w:rFonts w:ascii="Times New Roman" w:eastAsia="Times New Roman" w:hAnsi="Times New Roman" w:cs="Times New Roman"/>
          <w:sz w:val="24"/>
          <w:szCs w:val="24"/>
          <w:lang w:eastAsia="pt-BR"/>
        </w:rPr>
        <w:t>conforme condições que estipulam a seguir:</w:t>
      </w:r>
    </w:p>
    <w:p w:rsidR="00217ACE" w:rsidRPr="00217ACE" w:rsidRDefault="00217ACE" w:rsidP="00217ACE">
      <w:pPr>
        <w:spacing w:after="0" w:line="240" w:lineRule="auto"/>
        <w:rPr>
          <w:rFonts w:ascii="Times New Roman" w:eastAsia="Times New Roman" w:hAnsi="Times New Roman" w:cs="Times New Roman"/>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PRIMEIRA – DO OBJETO</w:t>
      </w:r>
    </w:p>
    <w:p w:rsidR="00217ACE" w:rsidRPr="00217ACE" w:rsidRDefault="00217ACE" w:rsidP="00217ACE">
      <w:pPr>
        <w:spacing w:after="0" w:line="240" w:lineRule="auto"/>
        <w:ind w:right="-54"/>
        <w:jc w:val="both"/>
        <w:rPr>
          <w:rFonts w:ascii="Times New Roman" w:eastAsia="Times New Roman" w:hAnsi="Times New Roman" w:cs="Times New Roman"/>
          <w:bCs/>
          <w:sz w:val="24"/>
          <w:szCs w:val="24"/>
          <w:lang w:eastAsia="pt-BR"/>
        </w:rPr>
      </w:pPr>
      <w:r w:rsidRPr="00217ACE">
        <w:rPr>
          <w:rFonts w:ascii="Times New Roman" w:eastAsia="Times New Roman" w:hAnsi="Times New Roman" w:cs="Times New Roman"/>
          <w:b/>
          <w:bCs/>
          <w:sz w:val="24"/>
          <w:szCs w:val="24"/>
          <w:lang w:eastAsia="pt-BR"/>
        </w:rPr>
        <w:t xml:space="preserve">1.1. </w:t>
      </w:r>
      <w:r w:rsidRPr="00217ACE">
        <w:rPr>
          <w:rFonts w:ascii="Times New Roman" w:eastAsia="Times New Roman" w:hAnsi="Times New Roman" w:cs="Times New Roman"/>
          <w:bCs/>
          <w:sz w:val="24"/>
          <w:szCs w:val="24"/>
          <w:lang w:eastAsia="pt-BR"/>
        </w:rPr>
        <w:t>O objeto de presente Contrato é a Contratação de empresa especializada para cobertura de seguro para veículos da Frota Municipal, por um período de 12 meses, com assistência técnica 24horas por dia, 07 (sete) dias por semana, em todo o território nacional, conforme as características, coberturas, condições, obrigações e requisitos técnicos contidos no termo de referencia, especificações técnicas e demais</w:t>
      </w:r>
      <w:r w:rsidRPr="00587D33">
        <w:rPr>
          <w:rFonts w:ascii="Times New Roman" w:eastAsia="Times New Roman" w:hAnsi="Times New Roman" w:cs="Times New Roman"/>
          <w:bCs/>
          <w:sz w:val="24"/>
          <w:szCs w:val="24"/>
          <w:lang w:eastAsia="pt-BR"/>
        </w:rPr>
        <w:t xml:space="preserve"> peças e documentos do Edital do Pregão Presencial</w:t>
      </w:r>
      <w:r w:rsidRPr="00217ACE">
        <w:rPr>
          <w:rFonts w:ascii="Times New Roman" w:eastAsia="Times New Roman" w:hAnsi="Times New Roman" w:cs="Times New Roman"/>
          <w:bCs/>
          <w:sz w:val="24"/>
          <w:szCs w:val="24"/>
          <w:lang w:eastAsia="pt-BR"/>
        </w:rPr>
        <w:t xml:space="preserve"> nº </w:t>
      </w:r>
      <w:r w:rsidRPr="00587D33">
        <w:rPr>
          <w:rFonts w:ascii="Times New Roman" w:eastAsia="Times New Roman" w:hAnsi="Times New Roman" w:cs="Times New Roman"/>
          <w:bCs/>
          <w:sz w:val="24"/>
          <w:szCs w:val="24"/>
          <w:lang w:eastAsia="pt-BR"/>
        </w:rPr>
        <w:t>040</w:t>
      </w:r>
      <w:r w:rsidRPr="00217ACE">
        <w:rPr>
          <w:rFonts w:ascii="Times New Roman" w:eastAsia="Times New Roman" w:hAnsi="Times New Roman" w:cs="Times New Roman"/>
          <w:bCs/>
          <w:sz w:val="24"/>
          <w:szCs w:val="24"/>
          <w:lang w:eastAsia="pt-BR"/>
        </w:rPr>
        <w:t>/2015, os itens a seguir:</w:t>
      </w:r>
    </w:p>
    <w:tbl>
      <w:tblPr>
        <w:tblW w:w="10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985"/>
        <w:gridCol w:w="998"/>
        <w:gridCol w:w="1418"/>
        <w:gridCol w:w="1559"/>
      </w:tblGrid>
      <w:tr w:rsidR="00110CB5" w:rsidRPr="00110CB5" w:rsidTr="00C93B83">
        <w:tc>
          <w:tcPr>
            <w:tcW w:w="716" w:type="dxa"/>
          </w:tcPr>
          <w:p w:rsidR="00110CB5" w:rsidRPr="00110CB5" w:rsidRDefault="00110CB5" w:rsidP="00110CB5">
            <w:pPr>
              <w:spacing w:after="0" w:line="240" w:lineRule="auto"/>
              <w:jc w:val="center"/>
              <w:rPr>
                <w:rFonts w:ascii="Times New Roman" w:eastAsia="Times New Roman" w:hAnsi="Times New Roman" w:cs="Times New Roman"/>
                <w:b/>
                <w:sz w:val="24"/>
                <w:szCs w:val="24"/>
                <w:lang w:eastAsia="pt-BR"/>
              </w:rPr>
            </w:pPr>
            <w:r w:rsidRPr="00110CB5">
              <w:rPr>
                <w:rFonts w:ascii="Times New Roman" w:eastAsia="Times New Roman" w:hAnsi="Times New Roman" w:cs="Times New Roman"/>
                <w:b/>
                <w:sz w:val="24"/>
                <w:szCs w:val="24"/>
                <w:lang w:eastAsia="pt-BR"/>
              </w:rPr>
              <w:t>Item</w:t>
            </w:r>
          </w:p>
        </w:tc>
        <w:tc>
          <w:tcPr>
            <w:tcW w:w="3962" w:type="dxa"/>
          </w:tcPr>
          <w:p w:rsidR="00110CB5" w:rsidRPr="00110CB5" w:rsidRDefault="00110CB5" w:rsidP="00110CB5">
            <w:pPr>
              <w:spacing w:after="0" w:line="240" w:lineRule="auto"/>
              <w:jc w:val="center"/>
              <w:rPr>
                <w:rFonts w:ascii="Times New Roman" w:eastAsia="Times New Roman" w:hAnsi="Times New Roman" w:cs="Times New Roman"/>
                <w:b/>
                <w:sz w:val="24"/>
                <w:szCs w:val="24"/>
                <w:lang w:eastAsia="pt-BR"/>
              </w:rPr>
            </w:pPr>
            <w:r w:rsidRPr="00110CB5">
              <w:rPr>
                <w:rFonts w:ascii="Times New Roman" w:eastAsia="Times New Roman" w:hAnsi="Times New Roman" w:cs="Times New Roman"/>
                <w:b/>
                <w:sz w:val="24"/>
                <w:szCs w:val="24"/>
                <w:lang w:eastAsia="pt-BR"/>
              </w:rPr>
              <w:t>Descrição</w:t>
            </w:r>
          </w:p>
        </w:tc>
        <w:tc>
          <w:tcPr>
            <w:tcW w:w="1985" w:type="dxa"/>
          </w:tcPr>
          <w:p w:rsidR="00110CB5" w:rsidRPr="00110CB5" w:rsidRDefault="00110CB5" w:rsidP="00110CB5">
            <w:pPr>
              <w:spacing w:after="0" w:line="240" w:lineRule="auto"/>
              <w:jc w:val="center"/>
              <w:rPr>
                <w:rFonts w:ascii="Times New Roman" w:eastAsia="Times New Roman" w:hAnsi="Times New Roman" w:cs="Times New Roman"/>
                <w:b/>
                <w:sz w:val="24"/>
                <w:szCs w:val="24"/>
                <w:lang w:eastAsia="pt-BR"/>
              </w:rPr>
            </w:pPr>
            <w:r w:rsidRPr="00110CB5">
              <w:rPr>
                <w:rFonts w:ascii="Times New Roman" w:eastAsia="Times New Roman" w:hAnsi="Times New Roman" w:cs="Times New Roman"/>
                <w:b/>
                <w:sz w:val="24"/>
                <w:szCs w:val="24"/>
                <w:lang w:eastAsia="pt-BR"/>
              </w:rPr>
              <w:t>Marca</w:t>
            </w:r>
          </w:p>
        </w:tc>
        <w:tc>
          <w:tcPr>
            <w:tcW w:w="998" w:type="dxa"/>
          </w:tcPr>
          <w:p w:rsidR="00110CB5" w:rsidRPr="00110CB5" w:rsidRDefault="00110CB5" w:rsidP="00110CB5">
            <w:pPr>
              <w:spacing w:after="0" w:line="240" w:lineRule="auto"/>
              <w:jc w:val="center"/>
              <w:rPr>
                <w:rFonts w:ascii="Times New Roman" w:eastAsia="Times New Roman" w:hAnsi="Times New Roman" w:cs="Times New Roman"/>
                <w:b/>
                <w:sz w:val="24"/>
                <w:szCs w:val="24"/>
                <w:lang w:eastAsia="pt-BR"/>
              </w:rPr>
            </w:pPr>
            <w:r w:rsidRPr="00110CB5">
              <w:rPr>
                <w:rFonts w:ascii="Times New Roman" w:eastAsia="Times New Roman" w:hAnsi="Times New Roman" w:cs="Times New Roman"/>
                <w:b/>
                <w:sz w:val="24"/>
                <w:szCs w:val="24"/>
                <w:lang w:eastAsia="pt-BR"/>
              </w:rPr>
              <w:t>Quant.</w:t>
            </w:r>
          </w:p>
        </w:tc>
        <w:tc>
          <w:tcPr>
            <w:tcW w:w="1418" w:type="dxa"/>
          </w:tcPr>
          <w:p w:rsidR="00110CB5" w:rsidRPr="00110CB5" w:rsidRDefault="00110CB5" w:rsidP="00110CB5">
            <w:pPr>
              <w:spacing w:after="0" w:line="240" w:lineRule="auto"/>
              <w:jc w:val="center"/>
              <w:rPr>
                <w:rFonts w:ascii="Times New Roman" w:eastAsia="Times New Roman" w:hAnsi="Times New Roman" w:cs="Times New Roman"/>
                <w:b/>
                <w:sz w:val="24"/>
                <w:szCs w:val="24"/>
                <w:lang w:eastAsia="pt-BR"/>
              </w:rPr>
            </w:pPr>
            <w:r w:rsidRPr="00110CB5">
              <w:rPr>
                <w:rFonts w:ascii="Times New Roman" w:eastAsia="Times New Roman" w:hAnsi="Times New Roman" w:cs="Times New Roman"/>
                <w:b/>
                <w:sz w:val="24"/>
                <w:szCs w:val="24"/>
                <w:lang w:eastAsia="pt-BR"/>
              </w:rPr>
              <w:t>Valor Unit.</w:t>
            </w:r>
          </w:p>
        </w:tc>
        <w:tc>
          <w:tcPr>
            <w:tcW w:w="1559" w:type="dxa"/>
          </w:tcPr>
          <w:p w:rsidR="00110CB5" w:rsidRPr="00110CB5" w:rsidRDefault="00110CB5" w:rsidP="00110CB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10CB5">
              <w:rPr>
                <w:rFonts w:ascii="Times New Roman" w:eastAsia="Times New Roman" w:hAnsi="Times New Roman" w:cs="Times New Roman"/>
                <w:b/>
                <w:sz w:val="24"/>
                <w:szCs w:val="24"/>
                <w:lang w:eastAsia="pt-BR"/>
              </w:rPr>
              <w:t>Valor. Total</w:t>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fldChar w:fldCharType="begin"/>
            </w:r>
            <w:r w:rsidRPr="00110CB5">
              <w:rPr>
                <w:rFonts w:ascii="Times New Roman" w:eastAsia="Times New Roman" w:hAnsi="Times New Roman" w:cs="Times New Roman"/>
                <w:sz w:val="24"/>
                <w:szCs w:val="24"/>
                <w:lang w:eastAsia="pt-BR"/>
              </w:rPr>
              <w:instrText xml:space="preserve"> MERGEFIELD "SequenciaItem_DentroDeTabela" </w:instrText>
            </w:r>
            <w:r w:rsidRPr="00110CB5">
              <w:rPr>
                <w:rFonts w:ascii="Times New Roman" w:eastAsia="Times New Roman" w:hAnsi="Times New Roman" w:cs="Times New Roman"/>
                <w:sz w:val="24"/>
                <w:szCs w:val="24"/>
                <w:lang w:eastAsia="pt-BR"/>
              </w:rPr>
              <w:fldChar w:fldCharType="separate"/>
            </w:r>
            <w:r w:rsidRPr="00110CB5">
              <w:rPr>
                <w:rFonts w:ascii="Times New Roman" w:eastAsia="Times New Roman" w:hAnsi="Times New Roman" w:cs="Times New Roman"/>
                <w:sz w:val="24"/>
                <w:szCs w:val="24"/>
                <w:lang w:eastAsia="pt-BR"/>
              </w:rPr>
              <w:t>1</w:t>
            </w:r>
            <w:r w:rsidRPr="00110CB5">
              <w:rPr>
                <w:rFonts w:ascii="Times New Roman" w:eastAsia="Times New Roman" w:hAnsi="Times New Roman" w:cs="Times New Roman"/>
                <w:sz w:val="24"/>
                <w:szCs w:val="24"/>
                <w:lang w:eastAsia="pt-BR"/>
              </w:rPr>
              <w:fldChar w:fldCharType="end"/>
            </w:r>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fldChar w:fldCharType="begin"/>
            </w:r>
            <w:r w:rsidRPr="00110CB5">
              <w:rPr>
                <w:rFonts w:ascii="Times New Roman" w:eastAsia="Times New Roman" w:hAnsi="Times New Roman" w:cs="Times New Roman"/>
                <w:sz w:val="24"/>
                <w:szCs w:val="24"/>
                <w:lang w:eastAsia="pt-BR"/>
              </w:rPr>
              <w:instrText xml:space="preserve"> MERGEFIELD "ItensDaLicitação_DentroDeTabela" </w:instrText>
            </w:r>
            <w:r w:rsidRPr="00110CB5">
              <w:rPr>
                <w:rFonts w:ascii="Times New Roman" w:eastAsia="Times New Roman" w:hAnsi="Times New Roman" w:cs="Times New Roman"/>
                <w:sz w:val="24"/>
                <w:szCs w:val="24"/>
                <w:lang w:eastAsia="pt-BR"/>
              </w:rPr>
              <w:fldChar w:fldCharType="separate"/>
            </w:r>
            <w:r w:rsidRPr="00110CB5">
              <w:rPr>
                <w:rFonts w:ascii="Times New Roman" w:eastAsia="Times New Roman" w:hAnsi="Times New Roman" w:cs="Times New Roman"/>
                <w:sz w:val="24"/>
                <w:szCs w:val="24"/>
                <w:lang w:eastAsia="pt-BR"/>
              </w:rPr>
              <w:t>IVECO DAILY-NAC CHASSI 70C 16 ;Ano/Modelo: 2009/2009 ;Placa: ARM 9114 ;Chassi: 93ZL68B0198409062 ;Combustível: DIESEL;Secretaria Municipal de Educação, Cultura e Desporto.COBERTURA DE CASCO DA FIPE - 100%; RCF-V DANOS MATERIAIS e CORPORAIS R$ 200.000,00; APP MORTE R$ 60.000,00; APP INVALIDEZ R$ 60.000,00; APP DESP MÉDICAS E HOSP. R$ 60.000,00 ; DANOS MORAIS E ESTÉTICOS R$ 20.000,00 ; ASSIST. 24 HORAS - SIM ; QUEBRA DE VIDROS - SIM ; FRANQUIA MÁXIMA R$ 5.201,31.</w:t>
            </w:r>
            <w:r w:rsidRPr="00110CB5">
              <w:rPr>
                <w:rFonts w:ascii="Times New Roman" w:eastAsia="Times New Roman" w:hAnsi="Times New Roman" w:cs="Times New Roman"/>
                <w:sz w:val="24"/>
                <w:szCs w:val="24"/>
                <w:lang w:eastAsia="pt-BR"/>
              </w:rPr>
              <w:fldChar w:fldCharType="end"/>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fldChar w:fldCharType="begin"/>
            </w:r>
            <w:r w:rsidRPr="00110CB5">
              <w:rPr>
                <w:rFonts w:ascii="Times New Roman" w:eastAsia="Times New Roman" w:hAnsi="Times New Roman" w:cs="Times New Roman"/>
                <w:sz w:val="24"/>
                <w:szCs w:val="24"/>
                <w:lang w:eastAsia="pt-BR"/>
              </w:rPr>
              <w:instrText xml:space="preserve"> MERGEFIELD "ItensDaLicitação_DentroDeTabela" </w:instrText>
            </w:r>
            <w:r w:rsidRPr="00110CB5">
              <w:rPr>
                <w:rFonts w:ascii="Times New Roman" w:eastAsia="Times New Roman" w:hAnsi="Times New Roman" w:cs="Times New Roman"/>
                <w:sz w:val="24"/>
                <w:szCs w:val="24"/>
                <w:lang w:eastAsia="pt-BR"/>
              </w:rPr>
              <w:fldChar w:fldCharType="separate"/>
            </w:r>
            <w:r w:rsidRPr="00110CB5">
              <w:rPr>
                <w:rFonts w:ascii="Times New Roman" w:eastAsia="Times New Roman" w:hAnsi="Times New Roman" w:cs="Times New Roman"/>
                <w:sz w:val="24"/>
                <w:szCs w:val="24"/>
                <w:lang w:eastAsia="pt-BR"/>
              </w:rPr>
              <w:t>Gente Seguradora</w:t>
            </w:r>
            <w:r w:rsidRPr="00110CB5">
              <w:rPr>
                <w:rFonts w:ascii="Times New Roman" w:eastAsia="Times New Roman" w:hAnsi="Times New Roman" w:cs="Times New Roman"/>
                <w:sz w:val="24"/>
                <w:szCs w:val="24"/>
                <w:lang w:eastAsia="pt-BR"/>
              </w:rPr>
              <w:fldChar w:fldCharType="end"/>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fldChar w:fldCharType="begin"/>
            </w:r>
            <w:r w:rsidRPr="00110CB5">
              <w:rPr>
                <w:rFonts w:ascii="Times New Roman" w:eastAsia="Times New Roman" w:hAnsi="Times New Roman" w:cs="Times New Roman"/>
                <w:sz w:val="24"/>
                <w:szCs w:val="24"/>
                <w:lang w:eastAsia="pt-BR"/>
              </w:rPr>
              <w:instrText xml:space="preserve"> MERGEFIELD "QuantidadeDosItens_DentroDeTabela" </w:instrText>
            </w:r>
            <w:r w:rsidRPr="00110CB5">
              <w:rPr>
                <w:rFonts w:ascii="Times New Roman" w:eastAsia="Times New Roman" w:hAnsi="Times New Roman" w:cs="Times New Roman"/>
                <w:sz w:val="24"/>
                <w:szCs w:val="24"/>
                <w:lang w:eastAsia="pt-BR"/>
              </w:rPr>
              <w:fldChar w:fldCharType="separate"/>
            </w:r>
            <w:r w:rsidRPr="00110CB5">
              <w:rPr>
                <w:rFonts w:ascii="Times New Roman" w:eastAsia="Times New Roman" w:hAnsi="Times New Roman" w:cs="Times New Roman"/>
                <w:sz w:val="24"/>
                <w:szCs w:val="24"/>
                <w:lang w:eastAsia="pt-BR"/>
              </w:rPr>
              <w:t>1,00</w:t>
            </w:r>
            <w:r w:rsidRPr="00110CB5">
              <w:rPr>
                <w:rFonts w:ascii="Times New Roman" w:eastAsia="Times New Roman" w:hAnsi="Times New Roman" w:cs="Times New Roman"/>
                <w:sz w:val="24"/>
                <w:szCs w:val="24"/>
                <w:lang w:eastAsia="pt-BR"/>
              </w:rPr>
              <w:fldChar w:fldCharType="end"/>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fldChar w:fldCharType="begin"/>
            </w:r>
            <w:r w:rsidRPr="00110CB5">
              <w:rPr>
                <w:rFonts w:ascii="Times New Roman" w:eastAsia="Times New Roman" w:hAnsi="Times New Roman" w:cs="Times New Roman"/>
                <w:sz w:val="24"/>
                <w:szCs w:val="24"/>
                <w:lang w:eastAsia="pt-BR"/>
              </w:rPr>
              <w:instrText xml:space="preserve"> MERGEFIELD "ValorUnitário_DentroDeTabela" </w:instrText>
            </w:r>
            <w:r w:rsidRPr="00110CB5">
              <w:rPr>
                <w:rFonts w:ascii="Times New Roman" w:eastAsia="Times New Roman" w:hAnsi="Times New Roman" w:cs="Times New Roman"/>
                <w:sz w:val="24"/>
                <w:szCs w:val="24"/>
                <w:lang w:eastAsia="pt-BR"/>
              </w:rPr>
              <w:fldChar w:fldCharType="separate"/>
            </w:r>
            <w:r w:rsidRPr="00110CB5">
              <w:rPr>
                <w:rFonts w:ascii="Times New Roman" w:eastAsia="Times New Roman" w:hAnsi="Times New Roman" w:cs="Times New Roman"/>
                <w:sz w:val="24"/>
                <w:szCs w:val="24"/>
                <w:lang w:eastAsia="pt-BR"/>
              </w:rPr>
              <w:t>R$ 4.615,33</w:t>
            </w:r>
            <w:r w:rsidRPr="00110CB5">
              <w:rPr>
                <w:rFonts w:ascii="Times New Roman" w:eastAsia="Times New Roman" w:hAnsi="Times New Roman" w:cs="Times New Roman"/>
                <w:sz w:val="24"/>
                <w:szCs w:val="24"/>
                <w:lang w:eastAsia="pt-BR"/>
              </w:rPr>
              <w:fldChar w:fldCharType="end"/>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fldChar w:fldCharType="begin"/>
            </w:r>
            <w:r w:rsidRPr="00110CB5">
              <w:rPr>
                <w:rFonts w:ascii="Times New Roman" w:eastAsia="Times New Roman" w:hAnsi="Times New Roman" w:cs="Times New Roman"/>
                <w:sz w:val="24"/>
                <w:szCs w:val="24"/>
                <w:lang w:eastAsia="pt-BR"/>
              </w:rPr>
              <w:instrText xml:space="preserve"> MERGEFIELD "ValorTotal_DentroDeTabela" </w:instrText>
            </w:r>
            <w:r w:rsidRPr="00110CB5">
              <w:rPr>
                <w:rFonts w:ascii="Times New Roman" w:eastAsia="Times New Roman" w:hAnsi="Times New Roman" w:cs="Times New Roman"/>
                <w:sz w:val="24"/>
                <w:szCs w:val="24"/>
                <w:lang w:eastAsia="pt-BR"/>
              </w:rPr>
              <w:fldChar w:fldCharType="separate"/>
            </w:r>
            <w:r w:rsidRPr="00110CB5">
              <w:rPr>
                <w:rFonts w:ascii="Times New Roman" w:eastAsia="Times New Roman" w:hAnsi="Times New Roman" w:cs="Times New Roman"/>
                <w:sz w:val="24"/>
                <w:szCs w:val="24"/>
                <w:lang w:eastAsia="pt-BR"/>
              </w:rPr>
              <w:t>R$ 4.615,33</w:t>
            </w:r>
            <w:r w:rsidRPr="00110CB5">
              <w:rPr>
                <w:rFonts w:ascii="Times New Roman" w:eastAsia="Times New Roman" w:hAnsi="Times New Roman" w:cs="Times New Roman"/>
                <w:sz w:val="24"/>
                <w:szCs w:val="24"/>
                <w:lang w:eastAsia="pt-BR"/>
              </w:rPr>
              <w:fldChar w:fldCharType="end"/>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proofErr w:type="gramStart"/>
            <w:r w:rsidRPr="00110CB5">
              <w:rPr>
                <w:rFonts w:ascii="Times New Roman" w:eastAsia="Times New Roman" w:hAnsi="Times New Roman" w:cs="Times New Roman"/>
                <w:sz w:val="24"/>
                <w:szCs w:val="24"/>
                <w:lang w:eastAsia="pt-BR"/>
              </w:rPr>
              <w:t>2</w:t>
            </w:r>
            <w:proofErr w:type="gramEnd"/>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 xml:space="preserve">MARCOPOLO VOLARE W-8 (ESCOLAR) Ano/Modelo: </w:t>
            </w:r>
            <w:proofErr w:type="gramStart"/>
            <w:r w:rsidRPr="00110CB5">
              <w:rPr>
                <w:rFonts w:ascii="Times New Roman" w:eastAsia="Times New Roman" w:hAnsi="Times New Roman" w:cs="Times New Roman"/>
                <w:sz w:val="24"/>
                <w:szCs w:val="24"/>
                <w:lang w:eastAsia="pt-BR"/>
              </w:rPr>
              <w:t>2013/2014 ;</w:t>
            </w:r>
            <w:proofErr w:type="gramEnd"/>
            <w:r w:rsidRPr="00110CB5">
              <w:rPr>
                <w:rFonts w:ascii="Times New Roman" w:eastAsia="Times New Roman" w:hAnsi="Times New Roman" w:cs="Times New Roman"/>
                <w:sz w:val="24"/>
                <w:szCs w:val="24"/>
                <w:lang w:eastAsia="pt-BR"/>
              </w:rPr>
              <w:t xml:space="preserve">Placa: AYM 7869;Chassi: </w:t>
            </w:r>
            <w:r w:rsidRPr="00110CB5">
              <w:rPr>
                <w:rFonts w:ascii="Times New Roman" w:eastAsia="Times New Roman" w:hAnsi="Times New Roman" w:cs="Times New Roman"/>
                <w:sz w:val="24"/>
                <w:szCs w:val="24"/>
                <w:lang w:eastAsia="pt-BR"/>
              </w:rPr>
              <w:lastRenderedPageBreak/>
              <w:t xml:space="preserve">93PB58M1MECO50282;Combustível: </w:t>
            </w:r>
            <w:proofErr w:type="spellStart"/>
            <w:r w:rsidRPr="00110CB5">
              <w:rPr>
                <w:rFonts w:ascii="Times New Roman" w:eastAsia="Times New Roman" w:hAnsi="Times New Roman" w:cs="Times New Roman"/>
                <w:sz w:val="24"/>
                <w:szCs w:val="24"/>
                <w:lang w:eastAsia="pt-BR"/>
              </w:rPr>
              <w:t>DIESEL;Secretaria</w:t>
            </w:r>
            <w:proofErr w:type="spellEnd"/>
            <w:r w:rsidRPr="00110CB5">
              <w:rPr>
                <w:rFonts w:ascii="Times New Roman" w:eastAsia="Times New Roman" w:hAnsi="Times New Roman" w:cs="Times New Roman"/>
                <w:sz w:val="24"/>
                <w:szCs w:val="24"/>
                <w:lang w:eastAsia="pt-BR"/>
              </w:rPr>
              <w:t xml:space="preserve"> Municipal de Educação, Cultura e </w:t>
            </w:r>
            <w:proofErr w:type="spellStart"/>
            <w:r w:rsidRPr="00110CB5">
              <w:rPr>
                <w:rFonts w:ascii="Times New Roman" w:eastAsia="Times New Roman" w:hAnsi="Times New Roman" w:cs="Times New Roman"/>
                <w:sz w:val="24"/>
                <w:szCs w:val="24"/>
                <w:lang w:eastAsia="pt-BR"/>
              </w:rPr>
              <w:t>Desporto.COBERTURA</w:t>
            </w:r>
            <w:proofErr w:type="spellEnd"/>
            <w:r w:rsidRPr="00110CB5">
              <w:rPr>
                <w:rFonts w:ascii="Times New Roman" w:eastAsia="Times New Roman" w:hAnsi="Times New Roman" w:cs="Times New Roman"/>
                <w:sz w:val="24"/>
                <w:szCs w:val="24"/>
                <w:lang w:eastAsia="pt-BR"/>
              </w:rPr>
              <w:t xml:space="preserve"> DE CASCO DA FIPE - 100%; RCF-V DANOS MATERIAIS e CORPORAIS R$ 200.000,00; APP MORTE R$ 60.000,00; APP INVALIDEZ R$ 60.000,00; APP DESP MÉDICAS E HOSP. R$ </w:t>
            </w:r>
            <w:proofErr w:type="gramStart"/>
            <w:r w:rsidRPr="00110CB5">
              <w:rPr>
                <w:rFonts w:ascii="Times New Roman" w:eastAsia="Times New Roman" w:hAnsi="Times New Roman" w:cs="Times New Roman"/>
                <w:sz w:val="24"/>
                <w:szCs w:val="24"/>
                <w:lang w:eastAsia="pt-BR"/>
              </w:rPr>
              <w:t>60.000,00 ;</w:t>
            </w:r>
            <w:proofErr w:type="gramEnd"/>
            <w:r w:rsidRPr="00110CB5">
              <w:rPr>
                <w:rFonts w:ascii="Times New Roman" w:eastAsia="Times New Roman" w:hAnsi="Times New Roman" w:cs="Times New Roman"/>
                <w:sz w:val="24"/>
                <w:szCs w:val="24"/>
                <w:lang w:eastAsia="pt-BR"/>
              </w:rPr>
              <w:t xml:space="preserve"> DANOS MORAIS E ESTÉTICOS R$ 20.000,00 ; ASSIST. 24 HORAS - </w:t>
            </w:r>
            <w:proofErr w:type="gramStart"/>
            <w:r w:rsidRPr="00110CB5">
              <w:rPr>
                <w:rFonts w:ascii="Times New Roman" w:eastAsia="Times New Roman" w:hAnsi="Times New Roman" w:cs="Times New Roman"/>
                <w:sz w:val="24"/>
                <w:szCs w:val="24"/>
                <w:lang w:eastAsia="pt-BR"/>
              </w:rPr>
              <w:t>SIM ;</w:t>
            </w:r>
            <w:proofErr w:type="gramEnd"/>
            <w:r w:rsidRPr="00110CB5">
              <w:rPr>
                <w:rFonts w:ascii="Times New Roman" w:eastAsia="Times New Roman" w:hAnsi="Times New Roman" w:cs="Times New Roman"/>
                <w:sz w:val="24"/>
                <w:szCs w:val="24"/>
                <w:lang w:eastAsia="pt-BR"/>
              </w:rPr>
              <w:t xml:space="preserve"> QUEBRA DE VIDROS - SIM ; FRANQUIA MÁXIMA R$ 8.500,00.</w:t>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lastRenderedPageBreak/>
              <w:t>Gente Seguradora</w:t>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1,00</w:t>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R$ 6.167,82</w:t>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R$ 6.167,82</w:t>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proofErr w:type="gramStart"/>
            <w:r w:rsidRPr="00110CB5">
              <w:rPr>
                <w:rFonts w:ascii="Times New Roman" w:eastAsia="Times New Roman" w:hAnsi="Times New Roman" w:cs="Times New Roman"/>
                <w:sz w:val="24"/>
                <w:szCs w:val="24"/>
                <w:lang w:eastAsia="pt-BR"/>
              </w:rPr>
              <w:lastRenderedPageBreak/>
              <w:t>3</w:t>
            </w:r>
            <w:proofErr w:type="gramEnd"/>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 xml:space="preserve">ÔNIBUS WW8 - 120 </w:t>
            </w:r>
            <w:proofErr w:type="gramStart"/>
            <w:r w:rsidRPr="00110CB5">
              <w:rPr>
                <w:rFonts w:ascii="Times New Roman" w:eastAsia="Times New Roman" w:hAnsi="Times New Roman" w:cs="Times New Roman"/>
                <w:sz w:val="24"/>
                <w:szCs w:val="24"/>
                <w:lang w:eastAsia="pt-BR"/>
              </w:rPr>
              <w:t>TB ;</w:t>
            </w:r>
            <w:proofErr w:type="gramEnd"/>
            <w:r w:rsidRPr="00110CB5">
              <w:rPr>
                <w:rFonts w:ascii="Times New Roman" w:eastAsia="Times New Roman" w:hAnsi="Times New Roman" w:cs="Times New Roman"/>
                <w:sz w:val="24"/>
                <w:szCs w:val="24"/>
                <w:lang w:eastAsia="pt-BR"/>
              </w:rPr>
              <w:t xml:space="preserve">Ano/Modelo: 2009/2009;Placa: ARN 8589;Chassi: 9BWP452R09R936968;Combustível: </w:t>
            </w:r>
            <w:proofErr w:type="spellStart"/>
            <w:r w:rsidRPr="00110CB5">
              <w:rPr>
                <w:rFonts w:ascii="Times New Roman" w:eastAsia="Times New Roman" w:hAnsi="Times New Roman" w:cs="Times New Roman"/>
                <w:sz w:val="24"/>
                <w:szCs w:val="24"/>
                <w:lang w:eastAsia="pt-BR"/>
              </w:rPr>
              <w:t>DIESEL;Secretaria</w:t>
            </w:r>
            <w:proofErr w:type="spellEnd"/>
            <w:r w:rsidRPr="00110CB5">
              <w:rPr>
                <w:rFonts w:ascii="Times New Roman" w:eastAsia="Times New Roman" w:hAnsi="Times New Roman" w:cs="Times New Roman"/>
                <w:sz w:val="24"/>
                <w:szCs w:val="24"/>
                <w:lang w:eastAsia="pt-BR"/>
              </w:rPr>
              <w:t xml:space="preserve"> Municipal de Educação, Cultura e </w:t>
            </w:r>
            <w:proofErr w:type="spellStart"/>
            <w:r w:rsidRPr="00110CB5">
              <w:rPr>
                <w:rFonts w:ascii="Times New Roman" w:eastAsia="Times New Roman" w:hAnsi="Times New Roman" w:cs="Times New Roman"/>
                <w:sz w:val="24"/>
                <w:szCs w:val="24"/>
                <w:lang w:eastAsia="pt-BR"/>
              </w:rPr>
              <w:t>Desporto.COBERTURA</w:t>
            </w:r>
            <w:proofErr w:type="spellEnd"/>
            <w:r w:rsidRPr="00110CB5">
              <w:rPr>
                <w:rFonts w:ascii="Times New Roman" w:eastAsia="Times New Roman" w:hAnsi="Times New Roman" w:cs="Times New Roman"/>
                <w:sz w:val="24"/>
                <w:szCs w:val="24"/>
                <w:lang w:eastAsia="pt-BR"/>
              </w:rPr>
              <w:t xml:space="preserve"> DE CASCO DA FIPE - 100%; RCF-V DANOS MATERIAIS e CORPORAIS R$ 200.000,00; APP MORTE R$ 60.000,00; APP INVALIDEZ R$ 60.000,00; APP DESP MÉDICAS E HOSP. R$ 60.000,00 ; DANOS MORAIS E ESTÉTICOS R$ 20.000,00 ; ASSIST. 24 HORAS - SIM ; QUEBRA DE VIDROS - SIM ; FRANQUIA MÁXIMA R$ 4.269,80.</w:t>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Gente Seguradora</w:t>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1,00</w:t>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R$ 5.716,85</w:t>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R$ 5.716,85</w:t>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w:t>
            </w:r>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 xml:space="preserve">FIAT UNO 1.0 MILLE FIRE ECONOMY Ano/Modelo: 2013/2013;Placa: AVQ 3998;Chassi: 9BD15822AD6736789; Combustível: </w:t>
            </w:r>
            <w:proofErr w:type="spellStart"/>
            <w:r w:rsidRPr="00110CB5">
              <w:rPr>
                <w:rFonts w:ascii="Times New Roman" w:eastAsia="Times New Roman" w:hAnsi="Times New Roman" w:cs="Times New Roman"/>
                <w:sz w:val="24"/>
                <w:szCs w:val="24"/>
                <w:lang w:eastAsia="pt-BR"/>
              </w:rPr>
              <w:t>Flex.Secretaria</w:t>
            </w:r>
            <w:proofErr w:type="spellEnd"/>
            <w:r w:rsidRPr="00110CB5">
              <w:rPr>
                <w:rFonts w:ascii="Times New Roman" w:eastAsia="Times New Roman" w:hAnsi="Times New Roman" w:cs="Times New Roman"/>
                <w:sz w:val="24"/>
                <w:szCs w:val="24"/>
                <w:lang w:eastAsia="pt-BR"/>
              </w:rPr>
              <w:t xml:space="preserve"> Municipal de Assistência </w:t>
            </w:r>
            <w:proofErr w:type="spellStart"/>
            <w:r w:rsidRPr="00110CB5">
              <w:rPr>
                <w:rFonts w:ascii="Times New Roman" w:eastAsia="Times New Roman" w:hAnsi="Times New Roman" w:cs="Times New Roman"/>
                <w:sz w:val="24"/>
                <w:szCs w:val="24"/>
                <w:lang w:eastAsia="pt-BR"/>
              </w:rPr>
              <w:t>Social.COBERTURA</w:t>
            </w:r>
            <w:proofErr w:type="spellEnd"/>
            <w:r w:rsidRPr="00110CB5">
              <w:rPr>
                <w:rFonts w:ascii="Times New Roman" w:eastAsia="Times New Roman" w:hAnsi="Times New Roman" w:cs="Times New Roman"/>
                <w:sz w:val="24"/>
                <w:szCs w:val="24"/>
                <w:lang w:eastAsia="pt-BR"/>
              </w:rPr>
              <w:t xml:space="preserve"> DE CASCO DA FIPE 100%; RCF-V DANOS MATERIAIS e CORPORAIS R$ 200.000,00; APP MORTE R$ 60.000,00; APP INVALIDEZ R$ 60.000,00; APP DESP MÉDICAS E HOSP. R$ 60.000,00 ; DANOS MORAIS E ESTÉTICOS R$ 20.000,00 ; ASSIST. 24 HORAS - SIM ; QUEBRA DE VIDROS - SIM ; FRANQUIA MÁXIMA R$1.218,00.</w:t>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Gente Seguradora</w:t>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1,00</w:t>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R$ 1.876,49</w:t>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R$ 1.876,49</w:t>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lastRenderedPageBreak/>
              <w:t>2</w:t>
            </w:r>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 xml:space="preserve">FIAT UNO EVO 1.0 VIVACE FIRE ,  Ano/Modelo: 2014/2014;Placa: AYE 5620;Chassi: 9BD195102E0547580,Combustível: </w:t>
            </w:r>
            <w:proofErr w:type="spellStart"/>
            <w:r w:rsidRPr="00110CB5">
              <w:rPr>
                <w:rFonts w:ascii="Times New Roman" w:eastAsia="Times New Roman" w:hAnsi="Times New Roman" w:cs="Times New Roman"/>
                <w:sz w:val="24"/>
                <w:szCs w:val="24"/>
                <w:lang w:eastAsia="pt-BR"/>
              </w:rPr>
              <w:t>Flex.Secretaria</w:t>
            </w:r>
            <w:proofErr w:type="spellEnd"/>
            <w:r w:rsidRPr="00110CB5">
              <w:rPr>
                <w:rFonts w:ascii="Times New Roman" w:eastAsia="Times New Roman" w:hAnsi="Times New Roman" w:cs="Times New Roman"/>
                <w:sz w:val="24"/>
                <w:szCs w:val="24"/>
                <w:lang w:eastAsia="pt-BR"/>
              </w:rPr>
              <w:t xml:space="preserve"> Municipal de </w:t>
            </w:r>
            <w:proofErr w:type="spellStart"/>
            <w:r w:rsidRPr="00110CB5">
              <w:rPr>
                <w:rFonts w:ascii="Times New Roman" w:eastAsia="Times New Roman" w:hAnsi="Times New Roman" w:cs="Times New Roman"/>
                <w:sz w:val="24"/>
                <w:szCs w:val="24"/>
                <w:lang w:eastAsia="pt-BR"/>
              </w:rPr>
              <w:t>Saúde.COBERTURA</w:t>
            </w:r>
            <w:proofErr w:type="spellEnd"/>
            <w:r w:rsidRPr="00110CB5">
              <w:rPr>
                <w:rFonts w:ascii="Times New Roman" w:eastAsia="Times New Roman" w:hAnsi="Times New Roman" w:cs="Times New Roman"/>
                <w:sz w:val="24"/>
                <w:szCs w:val="24"/>
                <w:lang w:eastAsia="pt-BR"/>
              </w:rPr>
              <w:t xml:space="preserve"> DE CASCO DA FIPE 100%; RCF-V DANOS MATERIAIS e CORPORAIS R$ 200.000,00; APP MORTE R$ 60.000,00; APP INVALIDEZ R$ 60.000,00; APP DESP MÉDICAS E HOSP. R$ 60.000,00 ; DANOS MORAIS E ESTÉTICOS R$ 20.000,00 ; ASSIST. 24 HORAS - SIM ; QUEBRA DE VIDROS - SIM ; FRANQUIA MÁXIMA R$1.266,50.</w:t>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Gente Seguradora</w:t>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1,00</w:t>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R$ 2.062,53</w:t>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R$ 2.062,53</w:t>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3</w:t>
            </w:r>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FIAT UNO VIVACE 1.0 ; Ano/Modelo: 2014/2014;Placa: AYP 4678;Chassi: 9BD195152E0541227;Combustível: Flex . Secretaria Municipal de Saúde.</w:t>
            </w:r>
          </w:p>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COBERTURA DE CASCO DA FIPE 100%; RCF-V DANOS MATERIAIS e CORPORAIS R$ 200.000,00; APP MORTE R$ 60.000,00; APP INVALIDEZ R$ 60.000,00; APP DESP MÉDICAS E HOSP. R$ 60.000,00 ; DANOS MORAIS E ESTÉTICOS R$ 20.000,00 ; ASSIST. 24 HORAS - SIM ; QUEBRA DE VIDROS - SIM ; FRANQUIA MÁXIMA R$1.266,50.</w:t>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Gente Seguradora</w:t>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1,00</w:t>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R$ 2.152,66</w:t>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R$ 2.152,66</w:t>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4</w:t>
            </w:r>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 xml:space="preserve">FIAT PALIO FIRE - Ano/Modelo: 2014/2015;Placa: AZR 7250;Chassi: 9BD17102LF7502111;Combustível: </w:t>
            </w:r>
            <w:proofErr w:type="spellStart"/>
            <w:r w:rsidRPr="00110CB5">
              <w:rPr>
                <w:rFonts w:ascii="Times New Roman" w:eastAsia="Times New Roman" w:hAnsi="Times New Roman" w:cs="Times New Roman"/>
                <w:sz w:val="24"/>
                <w:szCs w:val="24"/>
                <w:lang w:eastAsia="pt-BR"/>
              </w:rPr>
              <w:t>Flex.Secretaria</w:t>
            </w:r>
            <w:proofErr w:type="spellEnd"/>
            <w:r w:rsidRPr="00110CB5">
              <w:rPr>
                <w:rFonts w:ascii="Times New Roman" w:eastAsia="Times New Roman" w:hAnsi="Times New Roman" w:cs="Times New Roman"/>
                <w:sz w:val="24"/>
                <w:szCs w:val="24"/>
                <w:lang w:eastAsia="pt-BR"/>
              </w:rPr>
              <w:t xml:space="preserve"> Municipal de Assistência Social.</w:t>
            </w:r>
          </w:p>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COBERTURA DE CASCO DA FIPE 100%; RCF-V DANOS MATERIAIS e CORPORAIS R$ 200.000,00; APP MORTE R$ 60.000,00; APP INVALIDEZ R$ 60.000,00; APP DESP MÉDICAS E HOSP. R$ 60.000,00 ; DANOS MORAIS E ESTÉTICOS R$ 20.000,00 ; ASSIST. 24 HORAS - SIM ; QUEBRA DE VIDROS - SIM ; FRANQUIA MÁXIMA R$1.305,00.</w:t>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Gente Seguradora</w:t>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1,00</w:t>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R$ 1.818,05</w:t>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R$ 1.818,05</w:t>
            </w:r>
          </w:p>
        </w:tc>
      </w:tr>
      <w:tr w:rsidR="00110CB5" w:rsidRPr="00110CB5" w:rsidTr="00C93B83">
        <w:tc>
          <w:tcPr>
            <w:tcW w:w="716"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lastRenderedPageBreak/>
              <w:t>5</w:t>
            </w:r>
          </w:p>
        </w:tc>
        <w:tc>
          <w:tcPr>
            <w:tcW w:w="3962"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 xml:space="preserve">FORD ESCORT GL 1.6 </w:t>
            </w:r>
            <w:proofErr w:type="spellStart"/>
            <w:r w:rsidRPr="00110CB5">
              <w:rPr>
                <w:rFonts w:ascii="Times New Roman" w:eastAsia="Times New Roman" w:hAnsi="Times New Roman" w:cs="Times New Roman"/>
                <w:sz w:val="24"/>
                <w:szCs w:val="24"/>
                <w:lang w:eastAsia="pt-BR"/>
              </w:rPr>
              <w:t>F,Ano</w:t>
            </w:r>
            <w:proofErr w:type="spellEnd"/>
            <w:r w:rsidRPr="00110CB5">
              <w:rPr>
                <w:rFonts w:ascii="Times New Roman" w:eastAsia="Times New Roman" w:hAnsi="Times New Roman" w:cs="Times New Roman"/>
                <w:sz w:val="24"/>
                <w:szCs w:val="24"/>
                <w:lang w:eastAsia="pt-BR"/>
              </w:rPr>
              <w:t xml:space="preserve">/Modelo: 2002/2003,Placa: AKP 0593;Chassi: 8AFZZZEFF3J285178;Combustível: </w:t>
            </w:r>
            <w:proofErr w:type="spellStart"/>
            <w:r w:rsidRPr="00110CB5">
              <w:rPr>
                <w:rFonts w:ascii="Times New Roman" w:eastAsia="Times New Roman" w:hAnsi="Times New Roman" w:cs="Times New Roman"/>
                <w:sz w:val="24"/>
                <w:szCs w:val="24"/>
                <w:lang w:eastAsia="pt-BR"/>
              </w:rPr>
              <w:t>Álcool.Secretaria</w:t>
            </w:r>
            <w:proofErr w:type="spellEnd"/>
            <w:r w:rsidRPr="00110CB5">
              <w:rPr>
                <w:rFonts w:ascii="Times New Roman" w:eastAsia="Times New Roman" w:hAnsi="Times New Roman" w:cs="Times New Roman"/>
                <w:sz w:val="24"/>
                <w:szCs w:val="24"/>
                <w:lang w:eastAsia="pt-BR"/>
              </w:rPr>
              <w:t xml:space="preserve"> Municipal de Saúde.</w:t>
            </w:r>
          </w:p>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COBERTURA DE CASCO DA FIPE 100%; RCF-V DANOS MATERIAIS e CORPORAIS R$ 200.000,00; APP MORTE R$ 60.000,00; APP INVALIDEZ R$ 60.000,00; APP DESP MÉDICAS E HOSP. R$ 60.000,00 ; DANOS MORAIS E ESTÉTICOS R$ 20.000,00 ; ASSIST. 24 HORAS - SIM ; QUEBRA DE VIDROS - SIM ; FRANQUIA MÁXIMA R$1.199,50.</w:t>
            </w:r>
          </w:p>
        </w:tc>
        <w:tc>
          <w:tcPr>
            <w:tcW w:w="1985" w:type="dxa"/>
          </w:tcPr>
          <w:p w:rsidR="00110CB5" w:rsidRPr="00110CB5" w:rsidRDefault="00110CB5" w:rsidP="00110CB5">
            <w:pPr>
              <w:spacing w:after="0" w:line="240" w:lineRule="auto"/>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Gente Seguradora</w:t>
            </w:r>
          </w:p>
        </w:tc>
        <w:tc>
          <w:tcPr>
            <w:tcW w:w="99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1,00</w:t>
            </w:r>
          </w:p>
        </w:tc>
        <w:tc>
          <w:tcPr>
            <w:tcW w:w="1418" w:type="dxa"/>
          </w:tcPr>
          <w:p w:rsidR="00110CB5" w:rsidRPr="00110CB5" w:rsidRDefault="00110CB5" w:rsidP="00110CB5">
            <w:pPr>
              <w:spacing w:after="0" w:line="240" w:lineRule="auto"/>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R$ 2.590,27</w:t>
            </w:r>
          </w:p>
        </w:tc>
        <w:tc>
          <w:tcPr>
            <w:tcW w:w="1559" w:type="dxa"/>
          </w:tcPr>
          <w:p w:rsidR="00110CB5" w:rsidRPr="00110CB5" w:rsidRDefault="00110CB5" w:rsidP="00110CB5">
            <w:pPr>
              <w:spacing w:after="0" w:line="240" w:lineRule="auto"/>
              <w:ind w:right="72"/>
              <w:jc w:val="right"/>
              <w:rPr>
                <w:rFonts w:ascii="Times New Roman" w:eastAsia="Times New Roman" w:hAnsi="Times New Roman" w:cs="Times New Roman"/>
                <w:sz w:val="24"/>
                <w:szCs w:val="24"/>
                <w:lang w:eastAsia="pt-BR"/>
              </w:rPr>
            </w:pPr>
            <w:r w:rsidRPr="00110CB5">
              <w:rPr>
                <w:rFonts w:ascii="Times New Roman" w:eastAsia="Times New Roman" w:hAnsi="Times New Roman" w:cs="Times New Roman"/>
                <w:sz w:val="24"/>
                <w:szCs w:val="24"/>
                <w:lang w:eastAsia="pt-BR"/>
              </w:rPr>
              <w:t>R$ 2.590,27</w:t>
            </w:r>
          </w:p>
        </w:tc>
      </w:tr>
    </w:tbl>
    <w:p w:rsidR="00217ACE" w:rsidRPr="00217ACE" w:rsidRDefault="00217ACE" w:rsidP="00217ACE">
      <w:pPr>
        <w:spacing w:after="0" w:line="240" w:lineRule="auto"/>
        <w:ind w:left="405" w:right="-54"/>
        <w:jc w:val="both"/>
        <w:rPr>
          <w:rFonts w:ascii="Times New Roman" w:eastAsia="Times New Roman" w:hAnsi="Times New Roman" w:cs="Times New Roman"/>
          <w:bCs/>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1.2.</w:t>
      </w:r>
      <w:r w:rsidRPr="00217ACE">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w:t>
      </w:r>
      <w:r w:rsidRPr="00587D33">
        <w:rPr>
          <w:rFonts w:ascii="Times New Roman" w:eastAsia="Times New Roman" w:hAnsi="Times New Roman" w:cs="Times New Roman"/>
          <w:sz w:val="24"/>
          <w:szCs w:val="24"/>
          <w:lang w:eastAsia="pt-BR"/>
        </w:rPr>
        <w:t xml:space="preserve">de Edital do Pregão Presencial </w:t>
      </w:r>
      <w:r w:rsidRPr="00217ACE">
        <w:rPr>
          <w:rFonts w:ascii="Times New Roman" w:eastAsia="Times New Roman" w:hAnsi="Times New Roman" w:cs="Times New Roman"/>
          <w:sz w:val="24"/>
          <w:szCs w:val="24"/>
          <w:lang w:eastAsia="pt-BR"/>
        </w:rPr>
        <w:t>nº 0</w:t>
      </w:r>
      <w:r w:rsidRPr="00587D33">
        <w:rPr>
          <w:rFonts w:ascii="Times New Roman" w:eastAsia="Times New Roman" w:hAnsi="Times New Roman" w:cs="Times New Roman"/>
          <w:sz w:val="24"/>
          <w:szCs w:val="24"/>
          <w:lang w:eastAsia="pt-BR"/>
        </w:rPr>
        <w:t>40</w:t>
      </w:r>
      <w:r w:rsidRPr="00217ACE">
        <w:rPr>
          <w:rFonts w:ascii="Times New Roman" w:eastAsia="Times New Roman" w:hAnsi="Times New Roman" w:cs="Times New Roman"/>
          <w:sz w:val="24"/>
          <w:szCs w:val="24"/>
          <w:lang w:eastAsia="pt-BR"/>
        </w:rPr>
        <w:t>/2015, juntamente com seus anexos e a proposta da CONTRATADA.</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SEGUNDA – DA FORMA DE PRESTAÇÃO DE SERVIÇOS</w:t>
      </w:r>
    </w:p>
    <w:p w:rsidR="00217ACE" w:rsidRPr="00217ACE" w:rsidRDefault="00217ACE" w:rsidP="00217AC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2.1.</w:t>
      </w:r>
      <w:r w:rsidRPr="00217ACE">
        <w:rPr>
          <w:rFonts w:ascii="Times New Roman" w:eastAsia="Times New Roman" w:hAnsi="Times New Roman" w:cs="Times New Roman"/>
          <w:sz w:val="24"/>
          <w:szCs w:val="24"/>
          <w:lang w:eastAsia="pt-BR"/>
        </w:rPr>
        <w:t xml:space="preserve"> O objeto será prestado de forma PARCELADA, durante</w:t>
      </w:r>
      <w:r w:rsidRPr="00217ACE">
        <w:rPr>
          <w:rFonts w:ascii="Times New Roman" w:eastAsia="Times New Roman" w:hAnsi="Times New Roman" w:cs="Times New Roman"/>
          <w:spacing w:val="20"/>
          <w:sz w:val="24"/>
          <w:szCs w:val="24"/>
          <w:lang w:eastAsia="pt-BR"/>
        </w:rPr>
        <w:t xml:space="preserve"> </w:t>
      </w:r>
      <w:r w:rsidRPr="00217ACE">
        <w:rPr>
          <w:rFonts w:ascii="Times New Roman" w:eastAsia="Times New Roman" w:hAnsi="Times New Roman" w:cs="Times New Roman"/>
          <w:sz w:val="24"/>
          <w:szCs w:val="24"/>
          <w:lang w:eastAsia="pt-BR"/>
        </w:rPr>
        <w:t xml:space="preserve">o período estipulado para execução do contrato. </w:t>
      </w:r>
    </w:p>
    <w:p w:rsidR="00217ACE" w:rsidRPr="00217ACE" w:rsidRDefault="00217ACE" w:rsidP="00217AC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ab/>
      </w: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TERCEIRA – VALOR CONTRATUAL</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3.2.</w:t>
      </w:r>
      <w:r w:rsidRPr="00217ACE">
        <w:rPr>
          <w:rFonts w:ascii="Times New Roman" w:eastAsia="Times New Roman" w:hAnsi="Times New Roman" w:cs="Times New Roman"/>
          <w:sz w:val="24"/>
          <w:szCs w:val="24"/>
          <w:lang w:eastAsia="pt-BR"/>
        </w:rPr>
        <w:t xml:space="preserve"> Pelo</w:t>
      </w:r>
      <w:r w:rsidRPr="00217ACE">
        <w:rPr>
          <w:rFonts w:ascii="Times New Roman" w:eastAsia="Times New Roman" w:hAnsi="Times New Roman" w:cs="Times New Roman"/>
          <w:spacing w:val="9"/>
          <w:sz w:val="24"/>
          <w:szCs w:val="24"/>
          <w:lang w:eastAsia="pt-BR"/>
        </w:rPr>
        <w:t xml:space="preserve"> objeto </w:t>
      </w:r>
      <w:r w:rsidRPr="00217ACE">
        <w:rPr>
          <w:rFonts w:ascii="Times New Roman" w:eastAsia="Times New Roman" w:hAnsi="Times New Roman" w:cs="Times New Roman"/>
          <w:sz w:val="24"/>
          <w:szCs w:val="24"/>
          <w:lang w:eastAsia="pt-BR"/>
        </w:rPr>
        <w:t>dis</w:t>
      </w:r>
      <w:r w:rsidRPr="00217ACE">
        <w:rPr>
          <w:rFonts w:ascii="Times New Roman" w:eastAsia="Times New Roman" w:hAnsi="Times New Roman" w:cs="Times New Roman"/>
          <w:spacing w:val="1"/>
          <w:sz w:val="24"/>
          <w:szCs w:val="24"/>
          <w:lang w:eastAsia="pt-BR"/>
        </w:rPr>
        <w:t>c</w:t>
      </w:r>
      <w:r w:rsidRPr="00217ACE">
        <w:rPr>
          <w:rFonts w:ascii="Times New Roman" w:eastAsia="Times New Roman" w:hAnsi="Times New Roman" w:cs="Times New Roman"/>
          <w:sz w:val="24"/>
          <w:szCs w:val="24"/>
          <w:lang w:eastAsia="pt-BR"/>
        </w:rPr>
        <w:t>riminado</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neste</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instru</w:t>
      </w:r>
      <w:r w:rsidRPr="00217ACE">
        <w:rPr>
          <w:rFonts w:ascii="Times New Roman" w:eastAsia="Times New Roman" w:hAnsi="Times New Roman" w:cs="Times New Roman"/>
          <w:spacing w:val="2"/>
          <w:sz w:val="24"/>
          <w:szCs w:val="24"/>
          <w:lang w:eastAsia="pt-BR"/>
        </w:rPr>
        <w:t>m</w:t>
      </w:r>
      <w:r w:rsidRPr="00217ACE">
        <w:rPr>
          <w:rFonts w:ascii="Times New Roman" w:eastAsia="Times New Roman" w:hAnsi="Times New Roman" w:cs="Times New Roman"/>
          <w:sz w:val="24"/>
          <w:szCs w:val="24"/>
          <w:lang w:eastAsia="pt-BR"/>
        </w:rPr>
        <w:t>ento,</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efetivamente</w:t>
      </w:r>
      <w:r w:rsidRPr="00217ACE">
        <w:rPr>
          <w:rFonts w:ascii="Times New Roman" w:eastAsia="Times New Roman" w:hAnsi="Times New Roman" w:cs="Times New Roman"/>
          <w:spacing w:val="9"/>
          <w:sz w:val="24"/>
          <w:szCs w:val="24"/>
          <w:lang w:eastAsia="pt-BR"/>
        </w:rPr>
        <w:t xml:space="preserve"> prestado </w:t>
      </w:r>
      <w:r w:rsidRPr="00217ACE">
        <w:rPr>
          <w:rFonts w:ascii="Times New Roman" w:eastAsia="Times New Roman" w:hAnsi="Times New Roman" w:cs="Times New Roman"/>
          <w:sz w:val="24"/>
          <w:szCs w:val="24"/>
          <w:lang w:eastAsia="pt-BR"/>
        </w:rPr>
        <w:t>e</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atestado, o Contratante pagará à Contratada a impo</w:t>
      </w:r>
      <w:r w:rsidRPr="00217ACE">
        <w:rPr>
          <w:rFonts w:ascii="Times New Roman" w:eastAsia="Times New Roman" w:hAnsi="Times New Roman" w:cs="Times New Roman"/>
          <w:spacing w:val="2"/>
          <w:sz w:val="24"/>
          <w:szCs w:val="24"/>
          <w:lang w:eastAsia="pt-BR"/>
        </w:rPr>
        <w:t>r</w:t>
      </w:r>
      <w:r w:rsidRPr="00217ACE">
        <w:rPr>
          <w:rFonts w:ascii="Times New Roman" w:eastAsia="Times New Roman" w:hAnsi="Times New Roman" w:cs="Times New Roman"/>
          <w:sz w:val="24"/>
          <w:szCs w:val="24"/>
          <w:lang w:eastAsia="pt-BR"/>
        </w:rPr>
        <w:t>tância</w:t>
      </w:r>
      <w:r w:rsidRPr="00217ACE">
        <w:rPr>
          <w:rFonts w:ascii="Times New Roman" w:eastAsia="Times New Roman" w:hAnsi="Times New Roman" w:cs="Times New Roman"/>
          <w:spacing w:val="1"/>
          <w:sz w:val="24"/>
          <w:szCs w:val="24"/>
          <w:lang w:eastAsia="pt-BR"/>
        </w:rPr>
        <w:t xml:space="preserve"> total de </w:t>
      </w:r>
      <w:r w:rsidRPr="00217ACE">
        <w:rPr>
          <w:rFonts w:ascii="Times New Roman" w:eastAsia="Times New Roman" w:hAnsi="Times New Roman" w:cs="Times New Roman"/>
          <w:sz w:val="24"/>
          <w:szCs w:val="24"/>
          <w:lang w:eastAsia="pt-BR"/>
        </w:rPr>
        <w:t>R$</w:t>
      </w:r>
      <w:r w:rsidR="00110CB5" w:rsidRPr="00587D33">
        <w:rPr>
          <w:rFonts w:ascii="Times New Roman" w:hAnsi="Times New Roman" w:cs="Times New Roman"/>
          <w:b/>
          <w:sz w:val="24"/>
          <w:szCs w:val="24"/>
        </w:rPr>
        <w:fldChar w:fldCharType="begin"/>
      </w:r>
      <w:r w:rsidR="00110CB5" w:rsidRPr="00587D33">
        <w:rPr>
          <w:rFonts w:ascii="Times New Roman" w:hAnsi="Times New Roman" w:cs="Times New Roman"/>
          <w:b/>
          <w:sz w:val="24"/>
          <w:szCs w:val="24"/>
        </w:rPr>
        <w:instrText xml:space="preserve"> MERGEFIELD "TotalHomologado" </w:instrText>
      </w:r>
      <w:r w:rsidR="00110CB5" w:rsidRPr="00587D33">
        <w:rPr>
          <w:rFonts w:ascii="Times New Roman" w:hAnsi="Times New Roman" w:cs="Times New Roman"/>
          <w:b/>
          <w:sz w:val="24"/>
          <w:szCs w:val="24"/>
        </w:rPr>
        <w:fldChar w:fldCharType="separate"/>
      </w:r>
      <w:r w:rsidR="00110CB5" w:rsidRPr="00587D33">
        <w:rPr>
          <w:rFonts w:ascii="Times New Roman" w:hAnsi="Times New Roman" w:cs="Times New Roman"/>
          <w:b/>
          <w:noProof/>
          <w:sz w:val="24"/>
          <w:szCs w:val="24"/>
        </w:rPr>
        <w:t xml:space="preserve"> 27.000,00</w:t>
      </w:r>
      <w:r w:rsidR="00110CB5" w:rsidRPr="00587D33">
        <w:rPr>
          <w:rFonts w:ascii="Times New Roman" w:hAnsi="Times New Roman" w:cs="Times New Roman"/>
          <w:b/>
          <w:sz w:val="24"/>
          <w:szCs w:val="24"/>
        </w:rPr>
        <w:fldChar w:fldCharType="end"/>
      </w:r>
      <w:r w:rsidR="00110CB5" w:rsidRPr="00587D33">
        <w:rPr>
          <w:rFonts w:ascii="Times New Roman" w:hAnsi="Times New Roman" w:cs="Times New Roman"/>
          <w:b/>
          <w:sz w:val="24"/>
          <w:szCs w:val="24"/>
        </w:rPr>
        <w:t xml:space="preserve"> (vinte e sete mil)</w:t>
      </w:r>
      <w:r w:rsidR="00110CB5" w:rsidRPr="00587D33">
        <w:rPr>
          <w:rFonts w:ascii="Times New Roman" w:eastAsia="Times New Roman" w:hAnsi="Times New Roman" w:cs="Times New Roman"/>
          <w:sz w:val="24"/>
          <w:szCs w:val="24"/>
          <w:lang w:eastAsia="pt-BR"/>
        </w:rPr>
        <w:t xml:space="preserve"> </w:t>
      </w:r>
      <w:r w:rsidRPr="00217ACE">
        <w:rPr>
          <w:rFonts w:ascii="Times New Roman" w:eastAsia="Times New Roman" w:hAnsi="Times New Roman" w:cs="Times New Roman"/>
          <w:sz w:val="24"/>
          <w:szCs w:val="24"/>
          <w:lang w:eastAsia="pt-BR"/>
        </w:rPr>
        <w:t>, pelo período de 12 (doze) meses.</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QUARTA-CONDIÇÕES DE PAGAMENTO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4.1.</w:t>
      </w:r>
      <w:r w:rsidRPr="00217ACE">
        <w:rPr>
          <w:rFonts w:ascii="Times New Roman" w:eastAsia="Times New Roman" w:hAnsi="Times New Roman" w:cs="Times New Roman"/>
          <w:sz w:val="24"/>
          <w:szCs w:val="24"/>
          <w:lang w:eastAsia="pt-BR"/>
        </w:rPr>
        <w:t xml:space="preserve"> Os pagamentos serão efetuados, após a execução do objeto, sem custos de ou outros adicionais, mediante apresentação da</w:t>
      </w:r>
      <w:r w:rsidRPr="00217ACE">
        <w:rPr>
          <w:rFonts w:ascii="Times New Roman" w:eastAsia="Times New Roman" w:hAnsi="Times New Roman" w:cs="Times New Roman"/>
          <w:spacing w:val="18"/>
          <w:sz w:val="24"/>
          <w:szCs w:val="24"/>
          <w:lang w:eastAsia="pt-BR"/>
        </w:rPr>
        <w:t xml:space="preserve"> </w:t>
      </w:r>
      <w:r w:rsidRPr="00217ACE">
        <w:rPr>
          <w:rFonts w:ascii="Times New Roman" w:eastAsia="Times New Roman" w:hAnsi="Times New Roman" w:cs="Times New Roman"/>
          <w:sz w:val="24"/>
          <w:szCs w:val="24"/>
          <w:lang w:eastAsia="pt-BR"/>
        </w:rPr>
        <w:t>nota</w:t>
      </w:r>
      <w:r w:rsidRPr="00217ACE">
        <w:rPr>
          <w:rFonts w:ascii="Times New Roman" w:eastAsia="Times New Roman" w:hAnsi="Times New Roman" w:cs="Times New Roman"/>
          <w:spacing w:val="18"/>
          <w:sz w:val="24"/>
          <w:szCs w:val="24"/>
          <w:lang w:eastAsia="pt-BR"/>
        </w:rPr>
        <w:t xml:space="preserve"> </w:t>
      </w:r>
      <w:r w:rsidRPr="00217ACE">
        <w:rPr>
          <w:rFonts w:ascii="Times New Roman" w:eastAsia="Times New Roman" w:hAnsi="Times New Roman" w:cs="Times New Roman"/>
          <w:sz w:val="24"/>
          <w:szCs w:val="24"/>
          <w:lang w:eastAsia="pt-BR"/>
        </w:rPr>
        <w:t xml:space="preserve">fiscal, exigível em conformidade com a legislação fiscal, discriminando a importância devida e correspondente ao objeto executado por meio de depósito na conta corrente da licitante, em 04 (quatro) parcelas, nas seguintes condições: </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4.1.1</w:t>
      </w:r>
      <w:r w:rsidRPr="00217ACE">
        <w:rPr>
          <w:rFonts w:ascii="Times New Roman" w:eastAsia="Times New Roman" w:hAnsi="Times New Roman" w:cs="Times New Roman"/>
          <w:sz w:val="24"/>
          <w:szCs w:val="24"/>
          <w:lang w:eastAsia="pt-BR"/>
        </w:rPr>
        <w:t>. A primeira parcela referente a 25% (vinte e cinco por cento) do valor em até 15 (quinze) dias após a entrega da apólice;</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4.1.2</w:t>
      </w:r>
      <w:r w:rsidRPr="00217ACE">
        <w:rPr>
          <w:rFonts w:ascii="Times New Roman" w:eastAsia="Times New Roman" w:hAnsi="Times New Roman" w:cs="Times New Roman"/>
          <w:sz w:val="24"/>
          <w:szCs w:val="24"/>
          <w:lang w:eastAsia="pt-BR"/>
        </w:rPr>
        <w:t>. A segunda parcela referente a 25% (vinte e cinco por cento), em até 30 (trinta) dias após a entrega da apólice;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4.1.3.</w:t>
      </w:r>
      <w:r w:rsidRPr="00217ACE">
        <w:rPr>
          <w:rFonts w:ascii="Times New Roman" w:eastAsia="Times New Roman" w:hAnsi="Times New Roman" w:cs="Times New Roman"/>
          <w:color w:val="000000"/>
          <w:sz w:val="24"/>
          <w:szCs w:val="24"/>
          <w:lang w:eastAsia="pt-BR"/>
        </w:rPr>
        <w:t xml:space="preserve"> A terceira parcela referente a 25% (vinte e cinco por cento), em até 60 (sessenta) dias após a entrega da apólice.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 xml:space="preserve">4.1.4. </w:t>
      </w:r>
      <w:r w:rsidRPr="00217ACE">
        <w:rPr>
          <w:rFonts w:ascii="Times New Roman" w:eastAsia="Times New Roman" w:hAnsi="Times New Roman" w:cs="Times New Roman"/>
          <w:sz w:val="24"/>
          <w:szCs w:val="24"/>
          <w:lang w:eastAsia="pt-BR"/>
        </w:rPr>
        <w:t>A terceira parcela referente a 25% (vinte e cinco por cento), em até 90 (vinte) dias após a entrega da apólice.</w:t>
      </w:r>
    </w:p>
    <w:p w:rsidR="00217ACE" w:rsidRPr="00217ACE" w:rsidRDefault="00217ACE" w:rsidP="00217ACE">
      <w:pPr>
        <w:spacing w:after="0" w:line="240" w:lineRule="auto"/>
        <w:ind w:right="-54"/>
        <w:jc w:val="both"/>
        <w:rPr>
          <w:rFonts w:ascii="Times New Roman" w:eastAsia="MS Mincho" w:hAnsi="Times New Roman" w:cs="Times New Roman"/>
          <w:sz w:val="24"/>
          <w:szCs w:val="24"/>
          <w:lang w:eastAsia="pt-BR"/>
        </w:rPr>
      </w:pPr>
      <w:r w:rsidRPr="00217ACE">
        <w:rPr>
          <w:rFonts w:ascii="Times New Roman" w:eastAsia="MS Mincho" w:hAnsi="Times New Roman" w:cs="Times New Roman"/>
          <w:b/>
          <w:sz w:val="24"/>
          <w:szCs w:val="24"/>
          <w:lang w:eastAsia="pt-BR"/>
        </w:rPr>
        <w:t xml:space="preserve">4.2. </w:t>
      </w:r>
      <w:r w:rsidRPr="00217ACE">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 xml:space="preserve">4.2.1. </w:t>
      </w:r>
      <w:r w:rsidRPr="00217AC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4.2.2. </w:t>
      </w:r>
      <w:r w:rsidRPr="00217ACE">
        <w:rPr>
          <w:rFonts w:ascii="Times New Roman" w:eastAsia="Times New Roman" w:hAnsi="Times New Roman" w:cs="Times New Roman"/>
          <w:sz w:val="24"/>
          <w:szCs w:val="24"/>
          <w:lang w:eastAsia="pt-BR"/>
        </w:rPr>
        <w:t>A nota fiscal deverá conter no verso atestados firmados pelo servidor encarregado de fiscalizar a execução;</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lastRenderedPageBreak/>
        <w:t>4.3.</w:t>
      </w:r>
      <w:r w:rsidRPr="00217AC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17ACE">
        <w:rPr>
          <w:rFonts w:ascii="Times New Roman" w:eastAsia="Times New Roman" w:hAnsi="Times New Roman" w:cs="Times New Roman"/>
          <w:b/>
          <w:sz w:val="24"/>
          <w:szCs w:val="24"/>
          <w:lang w:eastAsia="pt-BR"/>
        </w:rPr>
        <w:t>4.4.</w:t>
      </w:r>
      <w:r w:rsidRPr="00217AC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17ACE">
        <w:rPr>
          <w:rFonts w:ascii="Times New Roman" w:eastAsia="Times New Roman" w:hAnsi="Times New Roman" w:cs="Times New Roman"/>
          <w:color w:val="FF0000"/>
          <w:sz w:val="24"/>
          <w:szCs w:val="24"/>
          <w:lang w:eastAsia="pt-BR"/>
        </w:rPr>
        <w:t xml:space="preserve"> </w:t>
      </w:r>
    </w:p>
    <w:p w:rsidR="00217ACE" w:rsidRPr="00217ACE" w:rsidRDefault="00217ACE" w:rsidP="00217ACE">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 xml:space="preserve">a) Certidão de Regularidade de débito com o </w:t>
      </w:r>
      <w:r w:rsidRPr="00217ACE">
        <w:rPr>
          <w:rFonts w:ascii="Times New Roman" w:eastAsia="Times New Roman" w:hAnsi="Times New Roman" w:cs="Times New Roman"/>
          <w:b/>
          <w:sz w:val="24"/>
          <w:szCs w:val="24"/>
          <w:lang w:eastAsia="pt-BR"/>
        </w:rPr>
        <w:t>Fundo de Garantia por Tempo de Serviço (FGTS)</w:t>
      </w:r>
      <w:r w:rsidRPr="00217ACE">
        <w:rPr>
          <w:rFonts w:ascii="Times New Roman" w:eastAsia="Times New Roman" w:hAnsi="Times New Roman" w:cs="Times New Roman"/>
          <w:sz w:val="24"/>
          <w:szCs w:val="24"/>
          <w:lang w:eastAsia="pt-BR"/>
        </w:rPr>
        <w:t>, com validade;</w:t>
      </w:r>
    </w:p>
    <w:p w:rsidR="00217ACE" w:rsidRPr="00217ACE" w:rsidRDefault="00217ACE" w:rsidP="00217ACE">
      <w:pPr>
        <w:spacing w:after="0" w:line="240" w:lineRule="auto"/>
        <w:ind w:right="-54"/>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 xml:space="preserve">b) </w:t>
      </w:r>
      <w:r w:rsidRPr="00217ACE">
        <w:rPr>
          <w:rFonts w:ascii="Times New Roman" w:eastAsia="Times New Roman" w:hAnsi="Times New Roman" w:cs="Times New Roman"/>
          <w:sz w:val="24"/>
          <w:szCs w:val="24"/>
          <w:lang w:eastAsia="pt-BR"/>
        </w:rPr>
        <w:t xml:space="preserve">Prova de regularidade fiscal perante a </w:t>
      </w:r>
      <w:r w:rsidRPr="00217ACE">
        <w:rPr>
          <w:rFonts w:ascii="Times New Roman" w:eastAsia="Times New Roman" w:hAnsi="Times New Roman" w:cs="Times New Roman"/>
          <w:b/>
          <w:sz w:val="24"/>
          <w:szCs w:val="24"/>
          <w:lang w:eastAsia="pt-BR"/>
        </w:rPr>
        <w:t>Fazenda Federal</w:t>
      </w:r>
      <w:r w:rsidRPr="00217ACE">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color w:val="000000"/>
          <w:sz w:val="24"/>
          <w:szCs w:val="24"/>
          <w:lang w:eastAsia="pt-BR"/>
        </w:rPr>
        <w:t>c) Prova</w:t>
      </w:r>
      <w:r w:rsidRPr="00217ACE">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17ACE">
        <w:rPr>
          <w:rFonts w:ascii="Times New Roman" w:eastAsia="Times New Roman" w:hAnsi="Times New Roman" w:cs="Times New Roman"/>
          <w:b/>
          <w:bCs/>
          <w:color w:val="000000"/>
          <w:sz w:val="24"/>
          <w:szCs w:val="24"/>
          <w:lang w:eastAsia="pt-BR"/>
        </w:rPr>
        <w:t>Certidão Negativa de Débitos Trabalhistas (CNDT).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4.5. </w:t>
      </w:r>
      <w:r w:rsidRPr="00217AC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17ACE">
        <w:rPr>
          <w:rFonts w:ascii="Times New Roman" w:eastAsia="Times New Roman" w:hAnsi="Times New Roman" w:cs="Times New Roman"/>
          <w:color w:val="000000"/>
          <w:sz w:val="24"/>
          <w:szCs w:val="24"/>
          <w:lang w:eastAsia="pt-BR"/>
        </w:rPr>
        <w:t>Itambaracá</w:t>
      </w:r>
      <w:proofErr w:type="spellEnd"/>
      <w:r w:rsidRPr="00217ACE">
        <w:rPr>
          <w:rFonts w:ascii="Times New Roman" w:eastAsia="Times New Roman" w:hAnsi="Times New Roman" w:cs="Times New Roman"/>
          <w:color w:val="000000"/>
          <w:sz w:val="24"/>
          <w:szCs w:val="24"/>
          <w:lang w:eastAsia="pt-BR"/>
        </w:rPr>
        <w:t>.</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4.6.</w:t>
      </w:r>
      <w:r w:rsidRPr="00217ACE">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QUINTA: DOS RECURSOS ORÇAMENTÁRIOS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17ACE">
        <w:rPr>
          <w:rFonts w:ascii="Times New Roman" w:eastAsia="Times New Roman" w:hAnsi="Times New Roman" w:cs="Times New Roman"/>
          <w:b/>
          <w:color w:val="000000"/>
          <w:sz w:val="24"/>
          <w:szCs w:val="24"/>
          <w:lang w:eastAsia="pt-BR"/>
        </w:rPr>
        <w:t>5.1.</w:t>
      </w:r>
      <w:r w:rsidRPr="00217ACE">
        <w:rPr>
          <w:rFonts w:ascii="Times New Roman" w:eastAsia="Times New Roman" w:hAnsi="Times New Roman" w:cs="Times New Roman"/>
          <w:color w:val="000000"/>
          <w:sz w:val="24"/>
          <w:szCs w:val="24"/>
          <w:lang w:eastAsia="pt-BR"/>
        </w:rPr>
        <w:t xml:space="preserve"> Os pagamentos decorrentes do objeto desta li</w:t>
      </w:r>
      <w:r w:rsidRPr="00217ACE">
        <w:rPr>
          <w:rFonts w:ascii="Times New Roman" w:eastAsia="Times New Roman" w:hAnsi="Times New Roman" w:cs="Times New Roman"/>
          <w:color w:val="000000"/>
          <w:spacing w:val="1"/>
          <w:sz w:val="24"/>
          <w:szCs w:val="24"/>
          <w:lang w:eastAsia="pt-BR"/>
        </w:rPr>
        <w:t>c</w:t>
      </w:r>
      <w:r w:rsidRPr="00217ACE">
        <w:rPr>
          <w:rFonts w:ascii="Times New Roman" w:eastAsia="Times New Roman" w:hAnsi="Times New Roman" w:cs="Times New Roman"/>
          <w:color w:val="000000"/>
          <w:sz w:val="24"/>
          <w:szCs w:val="24"/>
          <w:lang w:eastAsia="pt-BR"/>
        </w:rPr>
        <w:t>itação, para os quais se emitirá empenho,</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correrá</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à</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conta</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dos</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recursos</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das</w:t>
      </w:r>
      <w:r w:rsidRPr="00217ACE">
        <w:rPr>
          <w:rFonts w:ascii="Times New Roman" w:eastAsia="Times New Roman" w:hAnsi="Times New Roman" w:cs="Times New Roman"/>
          <w:color w:val="000000"/>
          <w:spacing w:val="12"/>
          <w:sz w:val="24"/>
          <w:szCs w:val="24"/>
          <w:lang w:eastAsia="pt-BR"/>
        </w:rPr>
        <w:t xml:space="preserve"> </w:t>
      </w:r>
      <w:r w:rsidRPr="00217ACE">
        <w:rPr>
          <w:rFonts w:ascii="Times New Roman" w:eastAsia="Times New Roman" w:hAnsi="Times New Roman" w:cs="Times New Roman"/>
          <w:color w:val="000000"/>
          <w:sz w:val="24"/>
          <w:szCs w:val="24"/>
          <w:lang w:eastAsia="pt-BR"/>
        </w:rPr>
        <w:t>dotações</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orçamentárias nº 05.004.26.782.0032.2017-33.90.39.00, fonte 01000, para a Secretaria Municipal de Serviços Públicos, Urbanismo, Obras e Viação; Dotações Orçamentárias nº 06.003.12.361.0018.2028 – 33.90.39.00, fonte 01102, nº 06.003.12.361.0018.2029 - 33.90.39.00, fonte 01103 e nº 06.003.12.361.0018.2030 - 33.90.39.00, fonte 01104, para a Secretaria Municipal de Educação, Cultura e Desporto; Dotações Orçamentárias nº 07.001.08.244.0011.2049 – 33.90.39.00, fonte 01000 e nº 07.004.08.243.0035.6007 – 33.90.39.00, fonte 01000, Secretaria Municipal de Assistência Social e Conselho Tutelar; e Dotações Orçamentárias nº 10.002.10.301.0013.2038 – 33.90.39.00, fonte 01303, nº 10.002.10.301.0013.2106 – 33.90.39.00, fonte 31329 e nº 10.002.10.301.0013.2106 – 33.90.39.00, fonte 33329, para a Secretaria Municipal de Saúde.</w:t>
      </w:r>
      <w:r w:rsidRPr="00217ACE">
        <w:rPr>
          <w:rFonts w:ascii="Times New Roman" w:eastAsia="Times New Roman" w:hAnsi="Times New Roman" w:cs="Times New Roman"/>
          <w:color w:val="FF0000"/>
          <w:sz w:val="24"/>
          <w:szCs w:val="24"/>
          <w:lang w:eastAsia="pt-BR"/>
        </w:rPr>
        <w:t xml:space="preserv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SEXTA – CRITÉRIO DE REAJUSTE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6.1.</w:t>
      </w:r>
      <w:r w:rsidRPr="00217ACE">
        <w:rPr>
          <w:rFonts w:ascii="Times New Roman" w:eastAsia="Times New Roman" w:hAnsi="Times New Roman" w:cs="Times New Roman"/>
          <w:sz w:val="24"/>
          <w:szCs w:val="24"/>
          <w:lang w:eastAsia="pt-BR"/>
        </w:rPr>
        <w:t xml:space="preserve"> Os preços serão fixos e irreajustáveis.</w:t>
      </w:r>
    </w:p>
    <w:p w:rsidR="00217ACE" w:rsidRPr="00217ACE" w:rsidRDefault="00217ACE" w:rsidP="00217A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17ACE" w:rsidRPr="00217ACE" w:rsidRDefault="00217ACE" w:rsidP="00217A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SÉTIMA: VIGÊNCIA</w:t>
      </w:r>
    </w:p>
    <w:p w:rsidR="00217ACE" w:rsidRPr="00217ACE" w:rsidRDefault="00217ACE" w:rsidP="00217ACE">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7.1</w:t>
      </w:r>
      <w:r w:rsidRPr="00217ACE">
        <w:rPr>
          <w:rFonts w:ascii="Times New Roman" w:eastAsia="Times New Roman" w:hAnsi="Times New Roman" w:cs="Times New Roman"/>
          <w:color w:val="000000"/>
          <w:sz w:val="24"/>
          <w:szCs w:val="24"/>
          <w:lang w:eastAsia="pt-BR"/>
        </w:rPr>
        <w:t xml:space="preserve">. O prazo de vigência do contrato é de 12 (doze) meses, contados a partir da data de assinatura do contrato, </w:t>
      </w:r>
      <w:r w:rsidRPr="00217ACE">
        <w:rPr>
          <w:rFonts w:ascii="Times New Roman" w:eastAsia="Times New Roman" w:hAnsi="Times New Roman" w:cs="Times New Roman"/>
          <w:sz w:val="24"/>
          <w:szCs w:val="24"/>
          <w:lang w:eastAsia="pt-BR"/>
        </w:rPr>
        <w:t>podendo ser prorrogada, nos termos do Artigo 57, inciso II da Lei 8.666/93</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u w:val="single"/>
          <w:lang w:eastAsia="pt-BR"/>
        </w:rPr>
        <w:t xml:space="preserve">CLÁUSULA OITAVA: </w:t>
      </w:r>
      <w:r w:rsidRPr="00217ACE">
        <w:rPr>
          <w:rFonts w:ascii="Times New Roman" w:eastAsia="Times New Roman" w:hAnsi="Times New Roman" w:cs="Times New Roman"/>
          <w:b/>
          <w:bCs/>
          <w:sz w:val="24"/>
          <w:szCs w:val="24"/>
          <w:u w:val="single"/>
          <w:lang w:eastAsia="pt-BR"/>
        </w:rPr>
        <w:t>PRAZO PARA EMISSÃO E VIGÊNCIA DA APÓLICE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18.1.</w:t>
      </w:r>
      <w:r w:rsidRPr="00217ACE">
        <w:rPr>
          <w:rFonts w:ascii="Times New Roman" w:eastAsia="Times New Roman" w:hAnsi="Times New Roman" w:cs="Times New Roman"/>
          <w:sz w:val="24"/>
          <w:szCs w:val="24"/>
          <w:lang w:eastAsia="pt-BR"/>
        </w:rPr>
        <w:t xml:space="preserve"> As apólices de seguro deverão ser realizadas imediatamente após a assinatura do contrato e entregues no prazo máximo de 10 (dez) dias.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18.2.</w:t>
      </w:r>
      <w:r w:rsidRPr="00217ACE">
        <w:rPr>
          <w:rFonts w:ascii="Times New Roman" w:eastAsia="Times New Roman" w:hAnsi="Times New Roman" w:cs="Times New Roman"/>
          <w:sz w:val="24"/>
          <w:szCs w:val="24"/>
          <w:lang w:eastAsia="pt-BR"/>
        </w:rPr>
        <w:t xml:space="preserve"> </w:t>
      </w:r>
      <w:r w:rsidRPr="00217ACE">
        <w:rPr>
          <w:rFonts w:ascii="Times New Roman" w:eastAsia="Calibri" w:hAnsi="Times New Roman" w:cs="Times New Roman"/>
          <w:sz w:val="24"/>
          <w:szCs w:val="24"/>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217ACE">
        <w:rPr>
          <w:rFonts w:ascii="Times New Roman" w:eastAsia="Times New Roman" w:hAnsi="Times New Roman" w:cs="Times New Roman"/>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lastRenderedPageBreak/>
        <w:t>18.3.</w:t>
      </w:r>
      <w:r w:rsidRPr="00217ACE">
        <w:rPr>
          <w:rFonts w:ascii="Times New Roman" w:eastAsia="Times New Roman" w:hAnsi="Times New Roman" w:cs="Times New Roman"/>
          <w:sz w:val="24"/>
          <w:szCs w:val="24"/>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217ACE" w:rsidRPr="00217ACE" w:rsidRDefault="00217ACE" w:rsidP="00217ACE">
      <w:pPr>
        <w:spacing w:after="0" w:line="240" w:lineRule="auto"/>
        <w:ind w:right="-54"/>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 xml:space="preserve">CLÁUSULA NONA: </w:t>
      </w:r>
      <w:r w:rsidRPr="00217ACE">
        <w:rPr>
          <w:rFonts w:ascii="Times New Roman" w:eastAsia="Times New Roman" w:hAnsi="Times New Roman" w:cs="Times New Roman"/>
          <w:b/>
          <w:bCs/>
          <w:color w:val="000000"/>
          <w:sz w:val="24"/>
          <w:szCs w:val="24"/>
          <w:u w:val="single"/>
          <w:lang w:eastAsia="pt-BR"/>
        </w:rPr>
        <w:t>DAS RESPONSABILIADES DAS PARTES</w:t>
      </w:r>
    </w:p>
    <w:p w:rsidR="00217ACE" w:rsidRPr="00217ACE" w:rsidRDefault="00217ACE" w:rsidP="00217ACE">
      <w:pPr>
        <w:spacing w:after="0" w:line="240" w:lineRule="auto"/>
        <w:ind w:right="-54"/>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 xml:space="preserve">9.1. </w:t>
      </w:r>
      <w:r w:rsidRPr="00217ACE">
        <w:rPr>
          <w:rFonts w:ascii="Times New Roman" w:eastAsia="Times New Roman" w:hAnsi="Times New Roman" w:cs="Times New Roman"/>
          <w:color w:val="000000"/>
          <w:sz w:val="24"/>
          <w:szCs w:val="24"/>
          <w:lang w:eastAsia="pt-BR"/>
        </w:rPr>
        <w:t xml:space="preserve">Constituem obrigações do </w:t>
      </w:r>
      <w:r w:rsidRPr="00217ACE">
        <w:rPr>
          <w:rFonts w:ascii="Times New Roman" w:eastAsia="Times New Roman" w:hAnsi="Times New Roman" w:cs="Times New Roman"/>
          <w:b/>
          <w:sz w:val="24"/>
          <w:szCs w:val="24"/>
          <w:lang w:eastAsia="pt-BR"/>
        </w:rPr>
        <w:t>DA CONTRATADA</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9.1.1. </w:t>
      </w:r>
      <w:r w:rsidRPr="00217ACE">
        <w:rPr>
          <w:rFonts w:ascii="Times New Roman" w:eastAsia="Times New Roman" w:hAnsi="Times New Roman" w:cs="Times New Roman"/>
          <w:sz w:val="24"/>
          <w:szCs w:val="24"/>
          <w:lang w:eastAsia="pt-BR"/>
        </w:rPr>
        <w:t>Prover um serviço de atendimento com chamada gratuita, para comunicação com a Contratante.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9.1.2. </w:t>
      </w:r>
      <w:r w:rsidRPr="00217ACE">
        <w:rPr>
          <w:rFonts w:ascii="Times New Roman" w:eastAsia="Times New Roman" w:hAnsi="Times New Roman" w:cs="Times New Roman"/>
          <w:sz w:val="24"/>
          <w:szCs w:val="24"/>
          <w:lang w:eastAsia="pt-BR"/>
        </w:rPr>
        <w:t>Emitir a(s) apólice(s) de seguro no prazo determinado;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9.1.3. </w:t>
      </w:r>
      <w:r w:rsidRPr="00217ACE">
        <w:rPr>
          <w:rFonts w:ascii="Times New Roman" w:eastAsia="Times New Roman" w:hAnsi="Times New Roman" w:cs="Times New Roman"/>
          <w:sz w:val="24"/>
          <w:szCs w:val="24"/>
          <w:lang w:eastAsia="pt-BR"/>
        </w:rPr>
        <w:t xml:space="preserve">Providenciar a regularização do sinistro porventura ocorrido, tão logo lhe seja comunicado pelo Município de </w:t>
      </w:r>
      <w:proofErr w:type="spellStart"/>
      <w:r w:rsidRPr="00217ACE">
        <w:rPr>
          <w:rFonts w:ascii="Times New Roman" w:eastAsia="Times New Roman" w:hAnsi="Times New Roman" w:cs="Times New Roman"/>
          <w:sz w:val="24"/>
          <w:szCs w:val="24"/>
          <w:lang w:eastAsia="pt-BR"/>
        </w:rPr>
        <w:t>Itambaracá-Pr</w:t>
      </w:r>
      <w:proofErr w:type="spellEnd"/>
      <w:r w:rsidRPr="00217ACE">
        <w:rPr>
          <w:rFonts w:ascii="Times New Roman" w:eastAsia="Times New Roman" w:hAnsi="Times New Roman" w:cs="Times New Roman"/>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9.1.4. </w:t>
      </w:r>
      <w:r w:rsidRPr="00217ACE">
        <w:rPr>
          <w:rFonts w:ascii="Times New Roman" w:eastAsia="Times New Roman" w:hAnsi="Times New Roman" w:cs="Times New Roman"/>
          <w:sz w:val="24"/>
          <w:szCs w:val="24"/>
          <w:lang w:eastAsia="pt-BR"/>
        </w:rPr>
        <w:t>Prestar informações acerca das providências relacionadas aos chamados realizados pela Contratante, em caso de sinistro, no prazo máximo de 01 (uma) hora, contado a partir do recebimento da comunicação pela Contratada, indicando, inclusive, o tempo aproximado de solução;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 xml:space="preserve"> </w:t>
      </w:r>
      <w:r w:rsidRPr="00217ACE">
        <w:rPr>
          <w:rFonts w:ascii="Times New Roman" w:eastAsia="Times New Roman" w:hAnsi="Times New Roman" w:cs="Times New Roman"/>
          <w:b/>
          <w:sz w:val="24"/>
          <w:szCs w:val="24"/>
          <w:lang w:eastAsia="pt-BR"/>
        </w:rPr>
        <w:t xml:space="preserve">9.1.5. </w:t>
      </w:r>
      <w:r w:rsidRPr="00217ACE">
        <w:rPr>
          <w:rFonts w:ascii="Times New Roman" w:eastAsia="Times New Roman" w:hAnsi="Times New Roman" w:cs="Times New Roman"/>
          <w:sz w:val="24"/>
          <w:szCs w:val="24"/>
          <w:lang w:eastAsia="pt-BR"/>
        </w:rPr>
        <w:t>Realizar as indenizações relativas a eventuais sinistros no prazo máximo de 30 (trinta) trinta dias, a contar da entrega, à Contratada, de toda a documentação exigida no Contrato;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9.1.6. </w:t>
      </w:r>
      <w:r w:rsidRPr="00217ACE">
        <w:rPr>
          <w:rFonts w:ascii="Times New Roman" w:eastAsia="Times New Roman" w:hAnsi="Times New Roman" w:cs="Times New Roman"/>
          <w:sz w:val="24"/>
          <w:szCs w:val="24"/>
          <w:lang w:eastAsia="pt-BR"/>
        </w:rPr>
        <w:t xml:space="preserve">Permitir e oferecer condições para a mais ampla e completa fiscalização, durante todo o período de vigência do Contrato, fornecendo informações, propiciando o acesso à documentação pertinente e aos serviços em execução e atendendo à s observações e exigências apresentadas pela fiscalização, prestando todos os esclarecimentos solicitados pelo Município de </w:t>
      </w: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 xml:space="preserve"> e atendendo às reclamações formuladas;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9.1.7.</w:t>
      </w:r>
      <w:r w:rsidRPr="00217ACE">
        <w:rPr>
          <w:rFonts w:ascii="Times New Roman" w:eastAsia="Times New Roman" w:hAnsi="Times New Roman" w:cs="Times New Roman"/>
          <w:sz w:val="24"/>
          <w:szCs w:val="24"/>
          <w:lang w:eastAsia="pt-BR"/>
        </w:rPr>
        <w:t xml:space="preserve"> Informar, por escrito e de imediato, qualquer alteração em seus meios de contato com o Município de </w:t>
      </w: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-PR (endereço, telefone, e-mail), para assegurar a rápida solução às questões geradas com vistas à perfeita execução do objeto da presente licitação;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9.1.8.</w:t>
      </w:r>
      <w:r w:rsidRPr="00217ACE">
        <w:rPr>
          <w:rFonts w:ascii="Times New Roman" w:eastAsia="Times New Roman" w:hAnsi="Times New Roman" w:cs="Times New Roman"/>
          <w:sz w:val="24"/>
          <w:szCs w:val="24"/>
          <w:lang w:eastAsia="pt-BR"/>
        </w:rPr>
        <w:t xml:space="preserve"> Não transferir, sob qualquer pretexto, a responsabilidade decorrente da execução do objeto desta licitação a terceiros, sejam representantes ou quaisquer outras pessoas ou entidades;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9.1.9. </w:t>
      </w:r>
      <w:r w:rsidRPr="00217ACE">
        <w:rPr>
          <w:rFonts w:ascii="Times New Roman" w:eastAsia="Times New Roman" w:hAnsi="Times New Roman" w:cs="Times New Roman"/>
          <w:sz w:val="24"/>
          <w:szCs w:val="24"/>
          <w:lang w:eastAsia="pt-BR"/>
        </w:rPr>
        <w:t>Fornecer, em relação a cada veículo, manual ou documento equivalente contendo informações relativas à regulamentação do seguro contratado;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9.1.10.</w:t>
      </w:r>
      <w:r w:rsidRPr="00217ACE">
        <w:rPr>
          <w:rFonts w:ascii="Times New Roman" w:eastAsia="Times New Roman" w:hAnsi="Times New Roman" w:cs="Times New Roman"/>
          <w:sz w:val="24"/>
          <w:szCs w:val="24"/>
          <w:lang w:eastAsia="pt-BR"/>
        </w:rPr>
        <w:t xml:space="preserve"> Entregar a apólice, tão logo emitida, ao Departamento de Administração do Município de </w:t>
      </w: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 xml:space="preserve"> – PR.</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9.1.11. </w:t>
      </w:r>
      <w:r w:rsidRPr="00217AC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17ACE" w:rsidRPr="00217ACE" w:rsidRDefault="00217ACE" w:rsidP="00217ACE">
      <w:pPr>
        <w:spacing w:after="0" w:line="240" w:lineRule="auto"/>
        <w:ind w:right="-54"/>
        <w:jc w:val="both"/>
        <w:rPr>
          <w:rFonts w:ascii="Times New Roman" w:eastAsia="Times New Roman" w:hAnsi="Times New Roman" w:cs="Times New Roman"/>
          <w:b/>
          <w:sz w:val="24"/>
          <w:szCs w:val="24"/>
          <w:lang w:eastAsia="pt-BR"/>
        </w:rPr>
      </w:pPr>
    </w:p>
    <w:p w:rsidR="00217ACE" w:rsidRPr="00217ACE" w:rsidRDefault="00217ACE" w:rsidP="00217ACE">
      <w:pPr>
        <w:spacing w:after="0" w:line="240" w:lineRule="auto"/>
        <w:ind w:right="-54"/>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sz w:val="24"/>
          <w:szCs w:val="24"/>
          <w:lang w:eastAsia="pt-BR"/>
        </w:rPr>
        <w:t xml:space="preserve">9.2. </w:t>
      </w:r>
      <w:r w:rsidRPr="00217ACE">
        <w:rPr>
          <w:rFonts w:ascii="Times New Roman" w:eastAsia="Times New Roman" w:hAnsi="Times New Roman" w:cs="Times New Roman"/>
          <w:color w:val="000000"/>
          <w:sz w:val="24"/>
          <w:szCs w:val="24"/>
          <w:lang w:eastAsia="pt-BR"/>
        </w:rPr>
        <w:t xml:space="preserve">Constituem obrigações </w:t>
      </w:r>
      <w:r w:rsidRPr="00217ACE">
        <w:rPr>
          <w:rFonts w:ascii="Times New Roman" w:eastAsia="Times New Roman" w:hAnsi="Times New Roman" w:cs="Times New Roman"/>
          <w:b/>
          <w:color w:val="000000"/>
          <w:sz w:val="24"/>
          <w:szCs w:val="24"/>
          <w:u w:val="single"/>
          <w:lang w:eastAsia="pt-BR"/>
        </w:rPr>
        <w:t>DO</w:t>
      </w:r>
      <w:r w:rsidRPr="00217ACE">
        <w:rPr>
          <w:rFonts w:ascii="Times New Roman" w:eastAsia="Times New Roman" w:hAnsi="Times New Roman" w:cs="Times New Roman"/>
          <w:color w:val="000000"/>
          <w:sz w:val="24"/>
          <w:szCs w:val="24"/>
          <w:u w:val="single"/>
          <w:lang w:eastAsia="pt-BR"/>
        </w:rPr>
        <w:t xml:space="preserve"> </w:t>
      </w:r>
      <w:r w:rsidRPr="00217ACE">
        <w:rPr>
          <w:rFonts w:ascii="Times New Roman" w:eastAsia="Times New Roman" w:hAnsi="Times New Roman" w:cs="Times New Roman"/>
          <w:b/>
          <w:bCs/>
          <w:color w:val="000000"/>
          <w:sz w:val="24"/>
          <w:szCs w:val="24"/>
          <w:u w:val="single"/>
          <w:lang w:eastAsia="pt-BR"/>
        </w:rPr>
        <w:t>CONTRATANTE</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9.2.1.</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Efetuar o pagamento nas condições e preços pactuados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9.1.2.</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esclarecer à CONTRATADA toda e qualquer dúvida, em tempo hábil, com relação a prestação de serviços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9.2.3.</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manter, sempre por escrito com a CONTRATADA, os entendimentos sobre o objeto contratado</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9.2.4. </w:t>
      </w:r>
      <w:r w:rsidRPr="00217ACE">
        <w:rPr>
          <w:rFonts w:ascii="Times New Roman" w:eastAsia="Times New Roman" w:hAnsi="Times New Roman" w:cs="Times New Roman"/>
          <w:sz w:val="24"/>
          <w:szCs w:val="24"/>
          <w:lang w:eastAsia="pt-BR"/>
        </w:rPr>
        <w:t>Exercer a fiscalização dos serviços por servidores especialmente designados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9.2.5. </w:t>
      </w:r>
      <w:r w:rsidRPr="00217ACE">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spacing w:after="0" w:line="240" w:lineRule="auto"/>
        <w:ind w:right="-54"/>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9.2.6.</w:t>
      </w:r>
      <w:r w:rsidRPr="00217ACE">
        <w:rPr>
          <w:rFonts w:ascii="Times New Roman" w:eastAsia="Times New Roman" w:hAnsi="Times New Roman" w:cs="Times New Roman"/>
          <w:sz w:val="24"/>
          <w:szCs w:val="24"/>
          <w:lang w:eastAsia="pt-BR"/>
        </w:rPr>
        <w:t xml:space="preserve"> Efetuar o pagamento nas condições pactuadas, sendo o preço fixo e irreajustável;</w:t>
      </w:r>
    </w:p>
    <w:p w:rsidR="00217ACE" w:rsidRPr="00217ACE" w:rsidRDefault="00217ACE" w:rsidP="00217ACE">
      <w:pPr>
        <w:spacing w:after="0" w:line="240" w:lineRule="auto"/>
        <w:ind w:right="-54"/>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9.2.7. </w:t>
      </w:r>
      <w:r w:rsidRPr="00217ACE">
        <w:rPr>
          <w:rFonts w:ascii="Times New Roman" w:eastAsia="Times New Roman" w:hAnsi="Times New Roman" w:cs="Times New Roman"/>
          <w:sz w:val="24"/>
          <w:szCs w:val="24"/>
          <w:lang w:eastAsia="pt-BR"/>
        </w:rPr>
        <w:t>Cumprir todas as normas e condições do presente edital;</w:t>
      </w:r>
    </w:p>
    <w:p w:rsidR="00217ACE" w:rsidRPr="00217ACE" w:rsidRDefault="00217ACE" w:rsidP="00217ACE">
      <w:pPr>
        <w:spacing w:after="0" w:line="240" w:lineRule="auto"/>
        <w:ind w:right="-54"/>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9.2.8. </w:t>
      </w:r>
      <w:r w:rsidRPr="00217ACE">
        <w:rPr>
          <w:rFonts w:ascii="Times New Roman" w:eastAsia="Times New Roman" w:hAnsi="Times New Roman" w:cs="Times New Roman"/>
          <w:sz w:val="24"/>
          <w:szCs w:val="24"/>
          <w:lang w:eastAsia="pt-BR"/>
        </w:rPr>
        <w:t>Permitir e facilitar a vistoria do bem a ser segurado;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9.2.9. </w:t>
      </w:r>
      <w:r w:rsidRPr="00217ACE">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bCs/>
          <w:color w:val="000000"/>
          <w:sz w:val="24"/>
          <w:szCs w:val="24"/>
          <w:lang w:eastAsia="pt-BR"/>
        </w:rPr>
        <w:t xml:space="preserve">9.2.10. </w:t>
      </w:r>
      <w:r w:rsidRPr="00217ACE">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bCs/>
          <w:color w:val="000000"/>
          <w:sz w:val="24"/>
          <w:szCs w:val="24"/>
          <w:lang w:eastAsia="pt-BR"/>
        </w:rPr>
        <w:t>9.2.11.</w:t>
      </w:r>
      <w:r w:rsidRPr="00217ACE">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217ACE" w:rsidRPr="00217ACE" w:rsidRDefault="00217ACE" w:rsidP="00217ACE">
      <w:pPr>
        <w:spacing w:after="0" w:line="240" w:lineRule="auto"/>
        <w:ind w:right="-54"/>
        <w:jc w:val="both"/>
        <w:rPr>
          <w:rFonts w:ascii="Times New Roman" w:eastAsia="Times New Roman" w:hAnsi="Times New Roman" w:cs="Times New Roman"/>
          <w:b/>
          <w:color w:val="000000"/>
          <w:sz w:val="24"/>
          <w:szCs w:val="24"/>
          <w:lang w:eastAsia="pt-BR"/>
        </w:rPr>
      </w:pP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u w:val="single"/>
          <w:lang w:eastAsia="pt-BR"/>
        </w:rPr>
        <w:lastRenderedPageBreak/>
        <w:t>CLÁUSULA DÉCIMA - DAS PENALIDADES PARA O CASO DE INADIMPLEMENTO CONTRATUAL</w:t>
      </w:r>
      <w:r w:rsidRPr="00217ACE">
        <w:rPr>
          <w:rFonts w:ascii="Times New Roman" w:eastAsia="Times New Roman" w:hAnsi="Times New Roman" w:cs="Times New Roman"/>
          <w:b/>
          <w:bCs/>
          <w:color w:val="000000"/>
          <w:sz w:val="24"/>
          <w:szCs w:val="24"/>
          <w:lang w:eastAsia="pt-BR"/>
        </w:rPr>
        <w:t xml:space="preserv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bCs/>
          <w:color w:val="000000"/>
          <w:sz w:val="24"/>
          <w:szCs w:val="24"/>
          <w:lang w:eastAsia="pt-BR"/>
        </w:rPr>
        <w:t xml:space="preserve">10.1. </w:t>
      </w:r>
      <w:r w:rsidRPr="00217ACE">
        <w:rPr>
          <w:rFonts w:ascii="Times New Roman" w:eastAsia="Times New Roman" w:hAnsi="Times New Roman" w:cs="Times New Roman"/>
          <w:sz w:val="24"/>
          <w:szCs w:val="24"/>
          <w:lang w:eastAsia="pt-BR"/>
        </w:rPr>
        <w:t>A aplicação de penalidades à licitante vencedora reger-se-á conforme o estabelecido na Seção II do Capítulo IV – Das Sanções Administrativas da Lei Federal nº 8.666/93 e demais legislação pertinente.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sz w:val="24"/>
          <w:szCs w:val="24"/>
          <w:lang w:eastAsia="pt-BR"/>
        </w:rPr>
        <w:t>10.2. Caso a empresa vencedora se recuse a fornecer o objeto contratado, sem motivo justificado, ficará caracterizado o descumprimento total da obrigação assumida, sendo-lhe aplicado, isolada ou cumulativamente ás</w:t>
      </w:r>
      <w:r w:rsidRPr="00217ACE">
        <w:rPr>
          <w:rFonts w:ascii="Times New Roman" w:eastAsia="Times New Roman" w:hAnsi="Times New Roman" w:cs="Times New Roman"/>
          <w:color w:val="000000"/>
          <w:sz w:val="24"/>
          <w:szCs w:val="24"/>
          <w:lang w:eastAsia="pt-BR"/>
        </w:rPr>
        <w:t xml:space="preserve"> seguintes sanções: </w:t>
      </w:r>
    </w:p>
    <w:p w:rsidR="00217ACE" w:rsidRPr="00217ACE" w:rsidRDefault="00217ACE" w:rsidP="00217A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10.2.1.</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b/>
          <w:color w:val="000000"/>
          <w:sz w:val="24"/>
          <w:szCs w:val="24"/>
          <w:u w:val="single"/>
          <w:lang w:eastAsia="pt-BR"/>
        </w:rPr>
        <w:t>advertência</w:t>
      </w:r>
      <w:r w:rsidRPr="00217AC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17ACE">
        <w:rPr>
          <w:rFonts w:ascii="Times New Roman" w:eastAsia="Times New Roman" w:hAnsi="Times New Roman" w:cs="Times New Roman"/>
          <w:color w:val="000000"/>
          <w:sz w:val="24"/>
          <w:szCs w:val="24"/>
          <w:lang w:eastAsia="pt-BR"/>
        </w:rPr>
        <w:t>Itambaracá</w:t>
      </w:r>
      <w:proofErr w:type="spellEnd"/>
      <w:r w:rsidRPr="00217ACE">
        <w:rPr>
          <w:rFonts w:ascii="Times New Roman" w:eastAsia="Times New Roman" w:hAnsi="Times New Roman" w:cs="Times New Roman"/>
          <w:color w:val="000000"/>
          <w:sz w:val="24"/>
          <w:szCs w:val="24"/>
          <w:lang w:eastAsia="pt-BR"/>
        </w:rPr>
        <w:t xml:space="preserv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10.2.2.</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b/>
          <w:color w:val="000000"/>
          <w:sz w:val="24"/>
          <w:szCs w:val="24"/>
          <w:u w:val="single"/>
          <w:lang w:eastAsia="pt-BR"/>
        </w:rPr>
        <w:t>multa</w:t>
      </w:r>
      <w:r w:rsidRPr="00217AC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sz w:val="24"/>
          <w:szCs w:val="24"/>
          <w:lang w:eastAsia="pt-BR"/>
        </w:rPr>
        <w:t>5 % (cinco por cento) sobre o valor global do contrato em caso de inexecução parcial da obrigação;</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20% (vinte por cento) do valor total Contratado, no caso de não haver execução do objeto, caracterizando total inadimplemento cumulada com a pena de suspensão do direito de licitar e o impedimento de contratar com a Administração Pública por prazo não superior a 05 (cinco) anos;</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17ACE" w:rsidRPr="00217ACE" w:rsidRDefault="00217ACE" w:rsidP="00217ACE">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bCs/>
          <w:sz w:val="24"/>
          <w:szCs w:val="24"/>
          <w:lang w:eastAsia="pt-BR"/>
        </w:rPr>
        <w:t xml:space="preserve">d.1) </w:t>
      </w:r>
      <w:r w:rsidRPr="00217ACE">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w:t>
      </w:r>
    </w:p>
    <w:p w:rsidR="00217ACE" w:rsidRPr="00217ACE" w:rsidRDefault="00217ACE" w:rsidP="00217ACE">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bCs/>
          <w:sz w:val="24"/>
          <w:szCs w:val="24"/>
          <w:lang w:eastAsia="pt-BR"/>
        </w:rPr>
        <w:t xml:space="preserve">d.2) </w:t>
      </w:r>
      <w:r w:rsidRPr="00217ACE">
        <w:rPr>
          <w:rFonts w:ascii="Times New Roman" w:eastAsia="Times New Roman" w:hAnsi="Times New Roman" w:cs="Times New Roman"/>
          <w:sz w:val="24"/>
          <w:szCs w:val="24"/>
          <w:lang w:eastAsia="pt-BR"/>
        </w:rPr>
        <w:t>tumultuar a sessão pública da licitação;</w:t>
      </w:r>
    </w:p>
    <w:p w:rsidR="00217ACE" w:rsidRPr="00217ACE" w:rsidRDefault="00217ACE" w:rsidP="00217ACE">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bCs/>
          <w:sz w:val="24"/>
          <w:szCs w:val="24"/>
          <w:lang w:eastAsia="pt-BR"/>
        </w:rPr>
        <w:t xml:space="preserve">d.3) </w:t>
      </w:r>
      <w:r w:rsidRPr="00217ACE">
        <w:rPr>
          <w:rFonts w:ascii="Times New Roman" w:eastAsia="Times New Roman" w:hAnsi="Times New Roman" w:cs="Times New Roman"/>
          <w:sz w:val="24"/>
          <w:szCs w:val="24"/>
          <w:lang w:eastAsia="pt-BR"/>
        </w:rPr>
        <w:t>propor recursos manifestamente protelatórios;</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Multa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10.2.3. </w:t>
      </w:r>
      <w:r w:rsidRPr="00217ACE">
        <w:rPr>
          <w:rFonts w:ascii="Times New Roman" w:eastAsia="Times New Roman" w:hAnsi="Times New Roman" w:cs="Times New Roman"/>
          <w:b/>
          <w:color w:val="000000"/>
          <w:sz w:val="24"/>
          <w:szCs w:val="24"/>
          <w:u w:val="single"/>
          <w:lang w:eastAsia="pt-BR"/>
        </w:rPr>
        <w:t>suspensão temporária</w:t>
      </w:r>
      <w:r w:rsidRPr="00217ACE">
        <w:rPr>
          <w:rFonts w:ascii="Times New Roman" w:eastAsia="Times New Roman" w:hAnsi="Times New Roman" w:cs="Times New Roman"/>
          <w:color w:val="000000"/>
          <w:sz w:val="24"/>
          <w:szCs w:val="24"/>
          <w:u w:val="single"/>
          <w:lang w:eastAsia="pt-BR"/>
        </w:rPr>
        <w:t xml:space="preserve"> </w:t>
      </w:r>
      <w:r w:rsidRPr="00217AC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17ACE" w:rsidRPr="00217ACE" w:rsidRDefault="00217ACE" w:rsidP="00217AC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17ACE" w:rsidRPr="00217ACE" w:rsidRDefault="00217ACE" w:rsidP="00217AC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17ACE" w:rsidRPr="00217ACE" w:rsidRDefault="00217ACE" w:rsidP="00217AC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E por até 24 (vinte e quatro) meses quando a licitante:</w:t>
      </w:r>
    </w:p>
    <w:p w:rsidR="00217ACE" w:rsidRPr="00217ACE" w:rsidRDefault="00217ACE" w:rsidP="00217A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17ACE" w:rsidRPr="00217ACE" w:rsidRDefault="00217ACE" w:rsidP="00217A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II - Tenha praticado atos ilícitos visando frustrar os objetivos da licitação; e</w:t>
      </w:r>
    </w:p>
    <w:p w:rsidR="00217ACE" w:rsidRPr="00217ACE" w:rsidRDefault="00217ACE" w:rsidP="00217A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17ACE" w:rsidRPr="00217ACE" w:rsidRDefault="00217ACE" w:rsidP="00217AC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10.2.4.</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b/>
          <w:color w:val="000000"/>
          <w:sz w:val="24"/>
          <w:szCs w:val="24"/>
          <w:u w:val="single"/>
          <w:lang w:eastAsia="pt-BR"/>
        </w:rPr>
        <w:t>declaração de inidoneidade</w:t>
      </w:r>
      <w:r w:rsidRPr="00217AC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w:t>
      </w:r>
      <w:r w:rsidRPr="00217ACE">
        <w:rPr>
          <w:rFonts w:ascii="Times New Roman" w:eastAsia="Times New Roman" w:hAnsi="Times New Roman" w:cs="Times New Roman"/>
          <w:color w:val="000000"/>
          <w:sz w:val="24"/>
          <w:szCs w:val="24"/>
          <w:lang w:eastAsia="pt-BR"/>
        </w:rPr>
        <w:lastRenderedPageBreak/>
        <w:t>que aplicou a penalidade, que será concedida sempre que a CONTRATADA ressarcir ao MUNICÍPIO DE ITAMBARACÁ pelos prejuízos resultantes e após decorrido o prazo da sanção aplicada com base no inciso anterior.</w:t>
      </w:r>
    </w:p>
    <w:p w:rsidR="00217ACE" w:rsidRPr="00217ACE" w:rsidRDefault="00217ACE" w:rsidP="00217ACE">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217ACE">
        <w:rPr>
          <w:rFonts w:ascii="Times New Roman" w:eastAsia="Times New Roman" w:hAnsi="Times New Roman" w:cs="Times New Roman"/>
          <w:b/>
          <w:bCs/>
          <w:color w:val="000000"/>
          <w:sz w:val="24"/>
          <w:szCs w:val="24"/>
          <w:lang w:eastAsia="pt-BR"/>
        </w:rPr>
        <w:t>10.2.4.</w:t>
      </w:r>
      <w:r w:rsidRPr="00217ACE">
        <w:rPr>
          <w:rFonts w:ascii="Times New Roman" w:eastAsia="Times New Roman" w:hAnsi="Times New Roman" w:cs="Times New Roman"/>
          <w:b/>
          <w:color w:val="000000"/>
          <w:sz w:val="24"/>
          <w:szCs w:val="24"/>
          <w:lang w:eastAsia="pt-BR"/>
        </w:rPr>
        <w:t>1</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217ACE">
        <w:rPr>
          <w:rFonts w:ascii="Times New Roman" w:eastAsia="Times New Roman" w:hAnsi="Times New Roman" w:cs="Times New Roman"/>
          <w:color w:val="000000"/>
          <w:kern w:val="2"/>
          <w:sz w:val="24"/>
          <w:szCs w:val="24"/>
          <w:shd w:val="clear" w:color="auto" w:fill="FFFFFF"/>
          <w:lang w:eastAsia="ar-SA"/>
        </w:rPr>
        <w:t>Itambaracá</w:t>
      </w:r>
      <w:proofErr w:type="spellEnd"/>
      <w:r w:rsidRPr="00217ACE">
        <w:rPr>
          <w:rFonts w:ascii="Times New Roman" w:eastAsia="Times New Roman" w:hAnsi="Times New Roman" w:cs="Times New Roman"/>
          <w:color w:val="000000"/>
          <w:kern w:val="2"/>
          <w:sz w:val="24"/>
          <w:szCs w:val="24"/>
          <w:shd w:val="clear" w:color="auto" w:fill="FFFFFF"/>
          <w:lang w:eastAsia="ar-SA"/>
        </w:rPr>
        <w:t>-PR, sem prejuízo das multas previstas neste edital e no Contrato e das demais cominações legais, aplicadas e dosadas segundo a natureza e a gravidade da falta cometida.</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17ACE">
        <w:rPr>
          <w:rFonts w:ascii="Times New Roman" w:eastAsia="Times New Roman" w:hAnsi="Times New Roman" w:cs="Times New Roman"/>
          <w:b/>
          <w:bCs/>
          <w:color w:val="000000"/>
          <w:sz w:val="24"/>
          <w:szCs w:val="24"/>
          <w:lang w:eastAsia="pt-BR"/>
        </w:rPr>
        <w:t>10.3.</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O atraso injustificado superior a 6 (seis) dias corridos (decorrido o prazo estipulado no item 17.1) caracterizará inexecução total do contrato e ocasionará sua rescisão, salvo razões de interesse público devidamente explicitadas no ato da autoridade competente pela contratação.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10.4</w:t>
      </w:r>
      <w:r w:rsidRPr="00217AC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10.5. </w:t>
      </w:r>
      <w:r w:rsidRPr="00217AC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17ACE">
        <w:rPr>
          <w:rFonts w:ascii="Times New Roman" w:eastAsia="Times New Roman" w:hAnsi="Times New Roman" w:cs="Times New Roman"/>
          <w:bCs/>
          <w:color w:val="000000"/>
          <w:sz w:val="24"/>
          <w:szCs w:val="24"/>
          <w:lang w:eastAsia="pt-BR"/>
        </w:rPr>
        <w:t>apostilamento</w:t>
      </w:r>
      <w:proofErr w:type="spellEnd"/>
      <w:r w:rsidRPr="00217AC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Cs/>
          <w:color w:val="000000"/>
          <w:sz w:val="24"/>
          <w:szCs w:val="24"/>
          <w:lang w:eastAsia="pt-BR"/>
        </w:rPr>
        <w:t>I – Mediante desconto no valor das parcelas devidas à contratada; ou</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17ACE">
        <w:rPr>
          <w:rFonts w:ascii="Times New Roman" w:eastAsia="Times New Roman" w:hAnsi="Times New Roman" w:cs="Times New Roman"/>
          <w:bCs/>
          <w:color w:val="000000"/>
          <w:sz w:val="24"/>
          <w:szCs w:val="24"/>
          <w:lang w:eastAsia="pt-BR"/>
        </w:rPr>
        <w:t>Itambaracá</w:t>
      </w:r>
      <w:proofErr w:type="spellEnd"/>
      <w:r w:rsidRPr="00217AC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sz w:val="24"/>
          <w:szCs w:val="24"/>
          <w:lang w:eastAsia="pt-BR"/>
        </w:rPr>
        <w:t>10.6.</w:t>
      </w:r>
      <w:r w:rsidRPr="00217ACE">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
          <w:bCs/>
          <w:color w:val="000000"/>
          <w:sz w:val="24"/>
          <w:szCs w:val="24"/>
          <w:lang w:eastAsia="pt-BR"/>
        </w:rPr>
        <w:t>10.7.</w:t>
      </w:r>
      <w:r w:rsidRPr="00217AC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DÉCIMA PRIMEIRA – DA RESCISÃO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11.1. </w:t>
      </w:r>
      <w:r w:rsidRPr="00217ACE">
        <w:rPr>
          <w:rFonts w:ascii="Times New Roman" w:eastAsia="Times New Roman" w:hAnsi="Times New Roman" w:cs="Times New Roman"/>
          <w:color w:val="000000"/>
          <w:sz w:val="24"/>
          <w:szCs w:val="24"/>
          <w:lang w:eastAsia="pt-BR"/>
        </w:rPr>
        <w:t xml:space="preserve">O Contrato poderá ser rescindido nos seguintes casos: </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11.1.2.</w:t>
      </w:r>
      <w:r w:rsidRPr="00217ACE">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11.1.3.</w:t>
      </w:r>
      <w:r w:rsidRPr="00217AC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11.1.4.</w:t>
      </w:r>
      <w:r w:rsidRPr="00217AC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11.1.5.</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Por</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ato</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unilateral</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escrito</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da</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Administr</w:t>
      </w:r>
      <w:r w:rsidRPr="00217ACE">
        <w:rPr>
          <w:rFonts w:ascii="Times New Roman" w:eastAsia="Times New Roman" w:hAnsi="Times New Roman" w:cs="Times New Roman"/>
          <w:spacing w:val="1"/>
          <w:sz w:val="24"/>
          <w:szCs w:val="24"/>
          <w:lang w:eastAsia="pt-BR"/>
        </w:rPr>
        <w:t>a</w:t>
      </w:r>
      <w:r w:rsidRPr="00217ACE">
        <w:rPr>
          <w:rFonts w:ascii="Times New Roman" w:eastAsia="Times New Roman" w:hAnsi="Times New Roman" w:cs="Times New Roman"/>
          <w:sz w:val="24"/>
          <w:szCs w:val="24"/>
          <w:lang w:eastAsia="pt-BR"/>
        </w:rPr>
        <w:t>ção</w:t>
      </w:r>
      <w:r w:rsidRPr="00217ACE">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11.1.6.</w:t>
      </w:r>
      <w:r w:rsidRPr="00217ACE">
        <w:rPr>
          <w:rFonts w:ascii="Times New Roman" w:eastAsia="Times New Roman" w:hAnsi="Times New Roman" w:cs="Times New Roman"/>
          <w:color w:val="000000"/>
          <w:sz w:val="24"/>
          <w:szCs w:val="24"/>
          <w:lang w:eastAsia="pt-BR"/>
        </w:rPr>
        <w:t xml:space="preserve"> Liquidação judicial ou extrajudicial ou falência da Contratada.</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11.2.</w:t>
      </w:r>
      <w:r w:rsidRPr="00217AC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sz w:val="24"/>
          <w:szCs w:val="24"/>
          <w:u w:val="single"/>
          <w:lang w:eastAsia="pt-BR"/>
        </w:rPr>
      </w:pPr>
      <w:r w:rsidRPr="00217ACE">
        <w:rPr>
          <w:rFonts w:ascii="Times New Roman" w:eastAsia="Times New Roman" w:hAnsi="Times New Roman" w:cs="Times New Roman"/>
          <w:b/>
          <w:sz w:val="24"/>
          <w:szCs w:val="24"/>
          <w:u w:val="single"/>
          <w:lang w:eastAsia="pt-BR"/>
        </w:rPr>
        <w:t>CLÁUSULA DÉCIMA SEGUNDA – DA</w:t>
      </w:r>
      <w:r w:rsidRPr="00217ACE">
        <w:rPr>
          <w:rFonts w:ascii="Times New Roman" w:eastAsia="Times New Roman" w:hAnsi="Times New Roman" w:cs="Times New Roman"/>
          <w:b/>
          <w:bCs/>
          <w:sz w:val="24"/>
          <w:szCs w:val="24"/>
          <w:u w:val="single"/>
          <w:lang w:eastAsia="pt-BR"/>
        </w:rPr>
        <w:t xml:space="preserve"> FISCALIZAÇÃO E GESTÃO DO CONTRATO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12.1.</w:t>
      </w:r>
      <w:r w:rsidRPr="00217ACE">
        <w:rPr>
          <w:rFonts w:ascii="Times New Roman" w:eastAsia="Times New Roman" w:hAnsi="Times New Roman" w:cs="Times New Roman"/>
          <w:sz w:val="24"/>
          <w:szCs w:val="24"/>
          <w:lang w:eastAsia="pt-BR"/>
        </w:rPr>
        <w:t xml:space="preserve"> A fiscalização será de competência da Secretaria Municipal de Serviços Públicos, Urbanismo, Obras e Viação, por servidor especialmente designado na forma do artigo 67, da Lei nº 8.666, de 21.06.93 e suas alterações.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12.2.</w:t>
      </w:r>
      <w:r w:rsidRPr="00217ACE">
        <w:rPr>
          <w:rFonts w:ascii="Times New Roman" w:eastAsia="Times New Roman" w:hAnsi="Times New Roman" w:cs="Times New Roman"/>
          <w:sz w:val="24"/>
          <w:szCs w:val="24"/>
          <w:lang w:eastAsia="pt-BR"/>
        </w:rPr>
        <w:t xml:space="preserve"> O Município fiscalizará a execução do objeto contratado e verificará o cumprimento das especificações solicitadas, no todo ou em parte, no sentido de corresponderem ao desejado ou especificado.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lastRenderedPageBreak/>
        <w:t>12.3.</w:t>
      </w:r>
      <w:r w:rsidRPr="00217ACE">
        <w:rPr>
          <w:rFonts w:ascii="Times New Roman" w:eastAsia="Times New Roman" w:hAnsi="Times New Roman" w:cs="Times New Roman"/>
          <w:sz w:val="24"/>
          <w:szCs w:val="24"/>
          <w:lang w:eastAsia="pt-BR"/>
        </w:rPr>
        <w:t xml:space="preserve"> A fiscalização pelo Município não desobriga a proponente de sua responsabilidade quanto à perfeita execução do objeto deste instrumento.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lang w:eastAsia="pt-BR"/>
        </w:rPr>
        <w:t>12.4.</w:t>
      </w:r>
      <w:r w:rsidRPr="00217ACE">
        <w:rPr>
          <w:rFonts w:ascii="Times New Roman" w:eastAsia="Times New Roman" w:hAnsi="Times New Roman" w:cs="Times New Roman"/>
          <w:sz w:val="24"/>
          <w:szCs w:val="24"/>
          <w:lang w:eastAsia="pt-BR"/>
        </w:rPr>
        <w:t xml:space="preserve"> A ausência de comunicação por parte do Município, referente às irregularidades ou falhas, não exime a proponente das responsabilidades determinadas neste edital.</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DÉCIMA TERCEIRA – LEGISLAÇÃO APLICÁVEL</w:t>
      </w:r>
    </w:p>
    <w:p w:rsidR="00217ACE" w:rsidRPr="00217ACE" w:rsidRDefault="00217ACE" w:rsidP="00217ACE">
      <w:pPr>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13</w:t>
      </w:r>
      <w:r w:rsidRPr="00217ACE">
        <w:rPr>
          <w:rFonts w:ascii="Times New Roman" w:eastAsia="Times New Roman" w:hAnsi="Times New Roman" w:cs="Times New Roman"/>
          <w:sz w:val="24"/>
          <w:szCs w:val="24"/>
          <w:lang w:eastAsia="pt-BR"/>
        </w:rPr>
        <w:t>.</w:t>
      </w:r>
      <w:r w:rsidRPr="00217ACE">
        <w:rPr>
          <w:rFonts w:ascii="Times New Roman" w:eastAsia="Times New Roman" w:hAnsi="Times New Roman" w:cs="Times New Roman"/>
          <w:b/>
          <w:sz w:val="24"/>
          <w:szCs w:val="24"/>
          <w:lang w:eastAsia="pt-BR"/>
        </w:rPr>
        <w:t>1</w:t>
      </w:r>
      <w:r w:rsidRPr="00217ACE">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17ACE">
        <w:rPr>
          <w:rFonts w:ascii="Times New Roman" w:eastAsia="Times New Roman" w:hAnsi="Times New Roman" w:cs="Times New Roman"/>
          <w:sz w:val="24"/>
          <w:szCs w:val="24"/>
          <w:lang w:eastAsia="pt-BR"/>
        </w:rPr>
        <w:t>aplicando-se-lhe</w:t>
      </w:r>
      <w:proofErr w:type="spellEnd"/>
      <w:r w:rsidRPr="00217ACE">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217ACE" w:rsidRPr="00217ACE" w:rsidRDefault="00217ACE" w:rsidP="00217ACE">
      <w:pPr>
        <w:spacing w:after="0" w:line="240" w:lineRule="auto"/>
        <w:ind w:right="-101"/>
        <w:jc w:val="both"/>
        <w:rPr>
          <w:rFonts w:ascii="Times New Roman" w:eastAsia="Times New Roman" w:hAnsi="Times New Roman" w:cs="Times New Roman"/>
          <w:sz w:val="24"/>
          <w:szCs w:val="24"/>
          <w:lang w:eastAsia="pt-BR"/>
        </w:rPr>
      </w:pP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sz w:val="24"/>
          <w:szCs w:val="24"/>
          <w:u w:val="single"/>
          <w:lang w:eastAsia="pt-BR"/>
        </w:rPr>
        <w:t xml:space="preserve">CLÁUSULA DÉCIMA QUARTA </w:t>
      </w:r>
      <w:r w:rsidRPr="00217ACE">
        <w:rPr>
          <w:rFonts w:ascii="Times New Roman" w:eastAsia="Times New Roman" w:hAnsi="Times New Roman" w:cs="Times New Roman"/>
          <w:b/>
          <w:bCs/>
          <w:color w:val="000000"/>
          <w:sz w:val="24"/>
          <w:szCs w:val="24"/>
          <w:lang w:eastAsia="pt-BR"/>
        </w:rPr>
        <w:t xml:space="preserve">– </w:t>
      </w:r>
      <w:r w:rsidRPr="00217ACE">
        <w:rPr>
          <w:rFonts w:ascii="Times New Roman" w:eastAsia="Times New Roman" w:hAnsi="Times New Roman" w:cs="Times New Roman"/>
          <w:b/>
          <w:bCs/>
          <w:color w:val="000000"/>
          <w:sz w:val="24"/>
          <w:szCs w:val="24"/>
          <w:u w:val="single"/>
          <w:lang w:eastAsia="pt-BR"/>
        </w:rPr>
        <w:t>DAS ALTERAÇÕES CONTRATUAIS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
          <w:bCs/>
          <w:color w:val="000000"/>
          <w:sz w:val="24"/>
          <w:szCs w:val="24"/>
          <w:lang w:eastAsia="pt-BR"/>
        </w:rPr>
        <w:t>14.1.</w:t>
      </w:r>
      <w:r w:rsidRPr="00217ACE">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u w:val="single"/>
          <w:lang w:eastAsia="pt-BR"/>
        </w:rPr>
        <w:t>CLÁUSULA DÉCIMA QUINTA</w:t>
      </w:r>
      <w:r w:rsidRPr="00217ACE">
        <w:rPr>
          <w:rFonts w:ascii="Times New Roman" w:eastAsia="Times New Roman" w:hAnsi="Times New Roman" w:cs="Times New Roman"/>
          <w:b/>
          <w:sz w:val="24"/>
          <w:szCs w:val="24"/>
          <w:lang w:eastAsia="pt-BR"/>
        </w:rPr>
        <w:t xml:space="preserve">: </w:t>
      </w:r>
      <w:r w:rsidRPr="00217ACE">
        <w:rPr>
          <w:rFonts w:ascii="Times New Roman" w:eastAsia="Times New Roman" w:hAnsi="Times New Roman" w:cs="Times New Roman"/>
          <w:b/>
          <w:bCs/>
          <w:sz w:val="24"/>
          <w:szCs w:val="24"/>
          <w:u w:val="single"/>
          <w:lang w:eastAsia="pt-BR"/>
        </w:rPr>
        <w:t>DA</w:t>
      </w:r>
      <w:r w:rsidRPr="00217ACE">
        <w:rPr>
          <w:rFonts w:ascii="Times New Roman" w:eastAsia="Times New Roman" w:hAnsi="Times New Roman" w:cs="Times New Roman"/>
          <w:b/>
          <w:bCs/>
          <w:spacing w:val="1"/>
          <w:sz w:val="24"/>
          <w:szCs w:val="24"/>
          <w:u w:val="single"/>
          <w:lang w:eastAsia="pt-BR"/>
        </w:rPr>
        <w:t xml:space="preserve"> </w:t>
      </w:r>
      <w:r w:rsidRPr="00217ACE">
        <w:rPr>
          <w:rFonts w:ascii="Times New Roman" w:eastAsia="Times New Roman" w:hAnsi="Times New Roman" w:cs="Times New Roman"/>
          <w:b/>
          <w:bCs/>
          <w:sz w:val="24"/>
          <w:szCs w:val="24"/>
          <w:u w:val="single"/>
          <w:lang w:eastAsia="pt-BR"/>
        </w:rPr>
        <w:t>PUBLICIDADE</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15.1.</w:t>
      </w:r>
      <w:r w:rsidRPr="00217ACE">
        <w:rPr>
          <w:rFonts w:ascii="Times New Roman" w:eastAsia="Times New Roman" w:hAnsi="Times New Roman" w:cs="Times New Roman"/>
          <w:sz w:val="24"/>
          <w:szCs w:val="24"/>
          <w:lang w:eastAsia="pt-BR"/>
        </w:rPr>
        <w:t xml:space="preserve"> Em </w:t>
      </w:r>
      <w:r w:rsidRPr="00217ACE">
        <w:rPr>
          <w:rFonts w:ascii="Times New Roman" w:eastAsia="Times New Roman" w:hAnsi="Times New Roman" w:cs="Times New Roman"/>
          <w:spacing w:val="1"/>
          <w:sz w:val="24"/>
          <w:szCs w:val="24"/>
          <w:lang w:eastAsia="pt-BR"/>
        </w:rPr>
        <w:t>c</w:t>
      </w:r>
      <w:r w:rsidRPr="00217ACE">
        <w:rPr>
          <w:rFonts w:ascii="Times New Roman" w:eastAsia="Times New Roman" w:hAnsi="Times New Roman" w:cs="Times New Roman"/>
          <w:sz w:val="24"/>
          <w:szCs w:val="24"/>
          <w:lang w:eastAsia="pt-BR"/>
        </w:rPr>
        <w:t>onformidade com o disposto no parágrafo úni</w:t>
      </w:r>
      <w:r w:rsidRPr="00217ACE">
        <w:rPr>
          <w:rFonts w:ascii="Times New Roman" w:eastAsia="Times New Roman" w:hAnsi="Times New Roman" w:cs="Times New Roman"/>
          <w:spacing w:val="1"/>
          <w:sz w:val="24"/>
          <w:szCs w:val="24"/>
          <w:lang w:eastAsia="pt-BR"/>
        </w:rPr>
        <w:t>c</w:t>
      </w:r>
      <w:r w:rsidRPr="00217ACE">
        <w:rPr>
          <w:rFonts w:ascii="Times New Roman" w:eastAsia="Times New Roman" w:hAnsi="Times New Roman" w:cs="Times New Roman"/>
          <w:sz w:val="24"/>
          <w:szCs w:val="24"/>
          <w:lang w:eastAsia="pt-BR"/>
        </w:rPr>
        <w:t>o do art. 61 da Lei nº 8.666/93,</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será</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publicado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o extrato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do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instrumento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pacing w:val="1"/>
          <w:sz w:val="24"/>
          <w:szCs w:val="24"/>
          <w:lang w:eastAsia="pt-BR"/>
        </w:rPr>
        <w:t>d</w:t>
      </w:r>
      <w:r w:rsidRPr="00217ACE">
        <w:rPr>
          <w:rFonts w:ascii="Times New Roman" w:eastAsia="Times New Roman" w:hAnsi="Times New Roman" w:cs="Times New Roman"/>
          <w:sz w:val="24"/>
          <w:szCs w:val="24"/>
          <w:lang w:eastAsia="pt-BR"/>
        </w:rPr>
        <w:t>e contrato</w:t>
      </w:r>
      <w:r w:rsidRPr="00217ACE">
        <w:rPr>
          <w:rFonts w:ascii="Times New Roman" w:eastAsia="Times New Roman" w:hAnsi="Times New Roman" w:cs="Times New Roman"/>
          <w:spacing w:val="1"/>
          <w:sz w:val="24"/>
          <w:szCs w:val="24"/>
          <w:lang w:eastAsia="pt-BR"/>
        </w:rPr>
        <w:t xml:space="preserve"> </w:t>
      </w:r>
      <w:r w:rsidRPr="00217ACE">
        <w:rPr>
          <w:rFonts w:ascii="Times New Roman" w:eastAsia="Times New Roman" w:hAnsi="Times New Roman" w:cs="Times New Roman"/>
          <w:sz w:val="24"/>
          <w:szCs w:val="24"/>
          <w:lang w:eastAsia="pt-BR"/>
        </w:rPr>
        <w:t>no</w:t>
      </w:r>
      <w:r w:rsidRPr="00217ACE">
        <w:rPr>
          <w:rFonts w:ascii="Times New Roman" w:eastAsia="Times New Roman" w:hAnsi="Times New Roman" w:cs="Times New Roman"/>
          <w:spacing w:val="1"/>
          <w:sz w:val="24"/>
          <w:szCs w:val="24"/>
          <w:lang w:eastAsia="pt-BR"/>
        </w:rPr>
        <w:t xml:space="preserve"> Diário Oficial dos Municípios do Paraná.</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7ACE" w:rsidRPr="00217ACE" w:rsidRDefault="00217ACE" w:rsidP="00217AC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17ACE">
        <w:rPr>
          <w:rFonts w:ascii="Times New Roman" w:eastAsia="Times New Roman" w:hAnsi="Times New Roman" w:cs="Times New Roman"/>
          <w:b/>
          <w:snapToGrid w:val="0"/>
          <w:color w:val="000000"/>
          <w:sz w:val="24"/>
          <w:szCs w:val="24"/>
          <w:u w:val="single"/>
          <w:lang w:eastAsia="pt-BR"/>
        </w:rPr>
        <w:t>CLÁUSULA DÉCIMA SEXTA: DOS CASOS OMISSOS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16.1.</w:t>
      </w:r>
      <w:r w:rsidRPr="00217AC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17ACE">
        <w:rPr>
          <w:rFonts w:ascii="Times New Roman" w:eastAsia="Times New Roman" w:hAnsi="Times New Roman" w:cs="Times New Roman"/>
          <w:b/>
          <w:bCs/>
          <w:sz w:val="24"/>
          <w:szCs w:val="24"/>
          <w:u w:val="single"/>
          <w:lang w:eastAsia="pt-BR"/>
        </w:rPr>
        <w:t xml:space="preserve">CLÁUSULA DÉCIMA SÉTIMA: </w:t>
      </w:r>
      <w:r w:rsidRPr="00217ACE">
        <w:rPr>
          <w:rFonts w:ascii="Times New Roman" w:eastAsia="Times New Roman" w:hAnsi="Times New Roman" w:cs="Times New Roman"/>
          <w:b/>
          <w:snapToGrid w:val="0"/>
          <w:color w:val="000000"/>
          <w:sz w:val="24"/>
          <w:szCs w:val="24"/>
          <w:u w:val="single"/>
          <w:lang w:eastAsia="pt-BR"/>
        </w:rPr>
        <w:t>DO FORO</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17.1.</w:t>
      </w:r>
      <w:r w:rsidRPr="00217ACE">
        <w:rPr>
          <w:rFonts w:ascii="Times New Roman" w:eastAsia="Times New Roman" w:hAnsi="Times New Roman" w:cs="Times New Roman"/>
          <w:sz w:val="24"/>
          <w:szCs w:val="24"/>
          <w:lang w:eastAsia="pt-BR"/>
        </w:rPr>
        <w:t xml:space="preserve"> Fica eleito o Foro da Comarca de Andirá - </w:t>
      </w:r>
      <w:proofErr w:type="spellStart"/>
      <w:r w:rsidRPr="00217ACE">
        <w:rPr>
          <w:rFonts w:ascii="Times New Roman" w:eastAsia="Times New Roman" w:hAnsi="Times New Roman" w:cs="Times New Roman"/>
          <w:sz w:val="24"/>
          <w:szCs w:val="24"/>
          <w:lang w:eastAsia="pt-BR"/>
        </w:rPr>
        <w:t>Pr</w:t>
      </w:r>
      <w:proofErr w:type="spellEnd"/>
      <w:r w:rsidRPr="00217ACE">
        <w:rPr>
          <w:rFonts w:ascii="Times New Roman" w:eastAsia="Times New Roman" w:hAnsi="Times New Roman" w:cs="Times New Roman"/>
          <w:sz w:val="24"/>
          <w:szCs w:val="24"/>
          <w:lang w:eastAsia="pt-BR"/>
        </w:rPr>
        <w:t xml:space="preserve">, para dirimir dúvidas ou questões oriundas do presente Contrato. </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17ACE" w:rsidRPr="00217ACE" w:rsidRDefault="00217ACE" w:rsidP="00217ACE">
      <w:pPr>
        <w:spacing w:after="0" w:line="240" w:lineRule="auto"/>
        <w:jc w:val="center"/>
        <w:rPr>
          <w:rFonts w:ascii="Times New Roman" w:eastAsia="Times New Roman" w:hAnsi="Times New Roman" w:cs="Times New Roman"/>
          <w:sz w:val="24"/>
          <w:szCs w:val="24"/>
          <w:lang w:eastAsia="pt-BR"/>
        </w:rPr>
      </w:pPr>
    </w:p>
    <w:p w:rsidR="00587D33" w:rsidRDefault="00587D33" w:rsidP="00217ACE">
      <w:pPr>
        <w:spacing w:after="0" w:line="240" w:lineRule="auto"/>
        <w:jc w:val="center"/>
        <w:rPr>
          <w:rFonts w:ascii="Times New Roman" w:eastAsia="Times New Roman" w:hAnsi="Times New Roman" w:cs="Times New Roman"/>
          <w:sz w:val="24"/>
          <w:szCs w:val="24"/>
          <w:lang w:eastAsia="pt-BR"/>
        </w:rPr>
      </w:pPr>
    </w:p>
    <w:p w:rsidR="00217ACE" w:rsidRPr="00217ACE" w:rsidRDefault="00217ACE" w:rsidP="00217ACE">
      <w:pPr>
        <w:spacing w:after="0" w:line="240" w:lineRule="auto"/>
        <w:jc w:val="center"/>
        <w:rPr>
          <w:rFonts w:ascii="Times New Roman" w:eastAsia="Times New Roman" w:hAnsi="Times New Roman" w:cs="Times New Roman"/>
          <w:sz w:val="24"/>
          <w:szCs w:val="24"/>
          <w:lang w:eastAsia="pt-BR"/>
        </w:rPr>
      </w:pP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 xml:space="preserve">, </w:t>
      </w:r>
      <w:r w:rsidR="002D1379" w:rsidRPr="00587D33">
        <w:rPr>
          <w:rFonts w:ascii="Times New Roman" w:eastAsia="Times New Roman" w:hAnsi="Times New Roman" w:cs="Times New Roman"/>
          <w:sz w:val="24"/>
          <w:szCs w:val="24"/>
          <w:lang w:eastAsia="pt-BR"/>
        </w:rPr>
        <w:t>07</w:t>
      </w:r>
      <w:r w:rsidRPr="00217ACE">
        <w:rPr>
          <w:rFonts w:ascii="Times New Roman" w:eastAsia="Times New Roman" w:hAnsi="Times New Roman" w:cs="Times New Roman"/>
          <w:sz w:val="24"/>
          <w:szCs w:val="24"/>
          <w:lang w:eastAsia="pt-BR"/>
        </w:rPr>
        <w:t xml:space="preserve"> de </w:t>
      </w:r>
      <w:r w:rsidR="002875B8">
        <w:rPr>
          <w:rFonts w:ascii="Times New Roman" w:eastAsia="Times New Roman" w:hAnsi="Times New Roman" w:cs="Times New Roman"/>
          <w:sz w:val="24"/>
          <w:szCs w:val="24"/>
          <w:lang w:eastAsia="pt-BR"/>
        </w:rPr>
        <w:t>dezembro</w:t>
      </w:r>
      <w:bookmarkStart w:id="0" w:name="_GoBack"/>
      <w:bookmarkEnd w:id="0"/>
      <w:r w:rsidRPr="00217ACE">
        <w:rPr>
          <w:rFonts w:ascii="Times New Roman" w:eastAsia="Times New Roman" w:hAnsi="Times New Roman" w:cs="Times New Roman"/>
          <w:sz w:val="24"/>
          <w:szCs w:val="24"/>
          <w:lang w:eastAsia="pt-BR"/>
        </w:rPr>
        <w:t xml:space="preserve"> de 2015</w:t>
      </w:r>
      <w:r w:rsidR="00681871" w:rsidRPr="00587D33">
        <w:rPr>
          <w:rFonts w:ascii="Times New Roman" w:eastAsia="Times New Roman" w:hAnsi="Times New Roman" w:cs="Times New Roman"/>
          <w:sz w:val="24"/>
          <w:szCs w:val="24"/>
          <w:lang w:eastAsia="pt-BR"/>
        </w:rPr>
        <w:t>.</w:t>
      </w:r>
    </w:p>
    <w:p w:rsidR="00217ACE" w:rsidRPr="00217ACE" w:rsidRDefault="00217ACE" w:rsidP="00217ACE">
      <w:pPr>
        <w:spacing w:after="0" w:line="240" w:lineRule="auto"/>
        <w:rPr>
          <w:rFonts w:ascii="Times New Roman" w:eastAsia="Times New Roman" w:hAnsi="Times New Roman" w:cs="Times New Roman"/>
          <w:sz w:val="24"/>
          <w:szCs w:val="24"/>
          <w:lang w:eastAsia="pt-BR"/>
        </w:rPr>
      </w:pPr>
    </w:p>
    <w:p w:rsidR="00587D33" w:rsidRPr="00217ACE" w:rsidRDefault="00587D33"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D1379" w:rsidRPr="00587D33" w:rsidRDefault="002D1379" w:rsidP="002D1379">
      <w:pPr>
        <w:spacing w:after="0" w:line="240" w:lineRule="auto"/>
        <w:ind w:right="-54"/>
        <w:jc w:val="both"/>
        <w:rPr>
          <w:rFonts w:ascii="Times New Roman" w:eastAsia="Times New Roman" w:hAnsi="Times New Roman" w:cs="Times New Roman"/>
          <w:sz w:val="24"/>
          <w:szCs w:val="24"/>
          <w:lang w:eastAsia="pt-BR"/>
        </w:rPr>
      </w:pPr>
      <w:r w:rsidRPr="00587D33">
        <w:rPr>
          <w:rFonts w:ascii="Times New Roman" w:eastAsia="Times New Roman" w:hAnsi="Times New Roman" w:cs="Times New Roman"/>
          <w:sz w:val="24"/>
          <w:szCs w:val="24"/>
          <w:lang w:eastAsia="pt-BR"/>
        </w:rPr>
        <w:t xml:space="preserve">_________________                                                              _____________________ </w:t>
      </w:r>
    </w:p>
    <w:p w:rsidR="002D1379" w:rsidRPr="00587D33" w:rsidRDefault="002D1379" w:rsidP="002D1379">
      <w:pPr>
        <w:spacing w:after="0" w:line="240" w:lineRule="auto"/>
        <w:ind w:right="-54"/>
        <w:jc w:val="both"/>
        <w:rPr>
          <w:rFonts w:ascii="Times New Roman" w:eastAsia="Times New Roman" w:hAnsi="Times New Roman" w:cs="Times New Roman"/>
          <w:sz w:val="24"/>
          <w:szCs w:val="24"/>
          <w:lang w:eastAsia="pt-BR"/>
        </w:rPr>
      </w:pPr>
      <w:r w:rsidRPr="00587D33">
        <w:rPr>
          <w:rFonts w:ascii="Times New Roman" w:eastAsia="Times New Roman" w:hAnsi="Times New Roman" w:cs="Times New Roman"/>
          <w:sz w:val="24"/>
          <w:szCs w:val="24"/>
          <w:lang w:eastAsia="pt-BR"/>
        </w:rPr>
        <w:t xml:space="preserve">Amarildo Tostes                                                                     </w:t>
      </w:r>
      <w:r w:rsidR="00587D33">
        <w:rPr>
          <w:rFonts w:ascii="Times New Roman" w:eastAsia="Times New Roman" w:hAnsi="Times New Roman" w:cs="Times New Roman"/>
          <w:sz w:val="24"/>
          <w:szCs w:val="24"/>
          <w:lang w:eastAsia="pt-BR"/>
        </w:rPr>
        <w:t xml:space="preserve">        </w:t>
      </w:r>
      <w:r w:rsidR="00110CB5" w:rsidRPr="00587D33">
        <w:rPr>
          <w:rFonts w:ascii="Times New Roman" w:eastAsia="Times New Roman" w:hAnsi="Times New Roman" w:cs="Times New Roman"/>
          <w:sz w:val="24"/>
          <w:szCs w:val="24"/>
          <w:lang w:eastAsia="pt-BR"/>
        </w:rPr>
        <w:t xml:space="preserve">Marcelo </w:t>
      </w:r>
      <w:proofErr w:type="spellStart"/>
      <w:r w:rsidR="00110CB5" w:rsidRPr="00587D33">
        <w:rPr>
          <w:rFonts w:ascii="Times New Roman" w:eastAsia="Times New Roman" w:hAnsi="Times New Roman" w:cs="Times New Roman"/>
          <w:sz w:val="24"/>
          <w:szCs w:val="24"/>
          <w:lang w:eastAsia="pt-BR"/>
        </w:rPr>
        <w:t>Wais</w:t>
      </w:r>
      <w:proofErr w:type="spellEnd"/>
    </w:p>
    <w:p w:rsidR="002D1379" w:rsidRPr="00587D33" w:rsidRDefault="002D1379" w:rsidP="002D1379">
      <w:pPr>
        <w:keepNext/>
        <w:spacing w:after="0" w:line="240" w:lineRule="auto"/>
        <w:ind w:right="-54"/>
        <w:jc w:val="both"/>
        <w:outlineLvl w:val="0"/>
        <w:rPr>
          <w:rFonts w:ascii="Times New Roman" w:eastAsia="Times New Roman" w:hAnsi="Times New Roman" w:cs="Times New Roman"/>
          <w:b/>
          <w:sz w:val="24"/>
          <w:szCs w:val="24"/>
          <w:lang w:eastAsia="pt-BR"/>
        </w:rPr>
      </w:pPr>
      <w:r w:rsidRPr="00587D33">
        <w:rPr>
          <w:rFonts w:ascii="Times New Roman" w:eastAsia="Times New Roman" w:hAnsi="Times New Roman" w:cs="Times New Roman"/>
          <w:b/>
          <w:sz w:val="24"/>
          <w:szCs w:val="24"/>
          <w:lang w:eastAsia="pt-BR"/>
        </w:rPr>
        <w:t>CONTRATANTE</w:t>
      </w:r>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t xml:space="preserve">        </w:t>
      </w:r>
      <w:r w:rsidRPr="00587D33">
        <w:rPr>
          <w:rFonts w:ascii="Times New Roman" w:eastAsia="Times New Roman" w:hAnsi="Times New Roman" w:cs="Times New Roman"/>
          <w:b/>
          <w:sz w:val="24"/>
          <w:szCs w:val="24"/>
          <w:lang w:eastAsia="pt-BR"/>
        </w:rPr>
        <w:tab/>
        <w:t xml:space="preserve">     </w:t>
      </w:r>
      <w:r w:rsidRPr="00587D33">
        <w:rPr>
          <w:rFonts w:ascii="Times New Roman" w:eastAsia="Times New Roman" w:hAnsi="Times New Roman" w:cs="Times New Roman"/>
          <w:sz w:val="24"/>
          <w:szCs w:val="24"/>
          <w:lang w:eastAsia="pt-BR"/>
        </w:rPr>
        <w:t xml:space="preserve"> </w:t>
      </w:r>
      <w:r w:rsidRPr="00587D33">
        <w:rPr>
          <w:rFonts w:ascii="Times New Roman" w:eastAsia="Times New Roman" w:hAnsi="Times New Roman" w:cs="Times New Roman"/>
          <w:b/>
          <w:sz w:val="24"/>
          <w:szCs w:val="24"/>
          <w:lang w:eastAsia="pt-BR"/>
        </w:rPr>
        <w:t xml:space="preserve">  </w:t>
      </w:r>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r>
      <w:r w:rsidR="00393C1F">
        <w:rPr>
          <w:rFonts w:ascii="Times New Roman" w:eastAsia="Times New Roman" w:hAnsi="Times New Roman" w:cs="Times New Roman"/>
          <w:b/>
          <w:sz w:val="24"/>
          <w:szCs w:val="24"/>
          <w:lang w:eastAsia="pt-BR"/>
        </w:rPr>
        <w:t xml:space="preserve"> </w:t>
      </w:r>
      <w:r w:rsidR="00110CB5" w:rsidRPr="00587D33">
        <w:rPr>
          <w:rFonts w:ascii="Times New Roman" w:hAnsi="Times New Roman" w:cs="Times New Roman"/>
          <w:sz w:val="24"/>
          <w:szCs w:val="24"/>
        </w:rPr>
        <w:t>Gente Seguradora S.A</w:t>
      </w:r>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r>
      <w:proofErr w:type="gramStart"/>
      <w:r w:rsidRPr="00587D33">
        <w:rPr>
          <w:rFonts w:ascii="Times New Roman" w:eastAsia="Times New Roman" w:hAnsi="Times New Roman" w:cs="Times New Roman"/>
          <w:b/>
          <w:sz w:val="24"/>
          <w:szCs w:val="24"/>
          <w:lang w:eastAsia="pt-BR"/>
        </w:rPr>
        <w:t xml:space="preserve">  </w:t>
      </w:r>
      <w:proofErr w:type="gramEnd"/>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t xml:space="preserve">                                    </w:t>
      </w:r>
      <w:r w:rsidR="00110CB5" w:rsidRPr="00587D33">
        <w:rPr>
          <w:rFonts w:ascii="Times New Roman" w:eastAsia="Times New Roman" w:hAnsi="Times New Roman" w:cs="Times New Roman"/>
          <w:b/>
          <w:sz w:val="24"/>
          <w:szCs w:val="24"/>
          <w:lang w:eastAsia="pt-BR"/>
        </w:rPr>
        <w:t xml:space="preserve">          </w:t>
      </w:r>
      <w:r w:rsidR="00393C1F">
        <w:rPr>
          <w:rFonts w:ascii="Times New Roman" w:eastAsia="Times New Roman" w:hAnsi="Times New Roman" w:cs="Times New Roman"/>
          <w:b/>
          <w:sz w:val="24"/>
          <w:szCs w:val="24"/>
          <w:lang w:eastAsia="pt-BR"/>
        </w:rPr>
        <w:t xml:space="preserve">                               </w:t>
      </w:r>
      <w:r w:rsidRPr="00587D33">
        <w:rPr>
          <w:rFonts w:ascii="Times New Roman" w:eastAsia="Times New Roman" w:hAnsi="Times New Roman" w:cs="Times New Roman"/>
          <w:b/>
          <w:sz w:val="24"/>
          <w:szCs w:val="24"/>
          <w:lang w:eastAsia="pt-BR"/>
        </w:rPr>
        <w:t>CONTRATADA</w:t>
      </w:r>
      <w:r w:rsidRPr="00587D33">
        <w:rPr>
          <w:rFonts w:ascii="Times New Roman" w:eastAsia="Times New Roman" w:hAnsi="Times New Roman" w:cs="Times New Roman"/>
          <w:b/>
          <w:sz w:val="24"/>
          <w:szCs w:val="24"/>
          <w:lang w:eastAsia="pt-BR"/>
        </w:rPr>
        <w:tab/>
      </w:r>
      <w:r w:rsidRPr="00587D33">
        <w:rPr>
          <w:rFonts w:ascii="Times New Roman" w:eastAsia="Times New Roman" w:hAnsi="Times New Roman" w:cs="Times New Roman"/>
          <w:b/>
          <w:sz w:val="24"/>
          <w:szCs w:val="24"/>
          <w:lang w:eastAsia="pt-BR"/>
        </w:rPr>
        <w:tab/>
        <w:t xml:space="preserve">        </w:t>
      </w:r>
    </w:p>
    <w:p w:rsidR="002D1379" w:rsidRPr="00587D33" w:rsidRDefault="002D1379" w:rsidP="002D1379">
      <w:pPr>
        <w:keepNext/>
        <w:spacing w:after="0" w:line="240" w:lineRule="auto"/>
        <w:ind w:right="-54"/>
        <w:jc w:val="both"/>
        <w:outlineLvl w:val="0"/>
        <w:rPr>
          <w:rFonts w:ascii="Times New Roman" w:eastAsia="Times New Roman" w:hAnsi="Times New Roman" w:cs="Times New Roman"/>
          <w:b/>
          <w:sz w:val="24"/>
          <w:szCs w:val="24"/>
          <w:lang w:eastAsia="pt-BR"/>
        </w:rPr>
      </w:pPr>
    </w:p>
    <w:p w:rsidR="002D1379" w:rsidRPr="00587D33" w:rsidRDefault="002D1379" w:rsidP="002D1379">
      <w:pPr>
        <w:keepNext/>
        <w:spacing w:after="0" w:line="240" w:lineRule="auto"/>
        <w:ind w:right="-54"/>
        <w:jc w:val="both"/>
        <w:outlineLvl w:val="0"/>
        <w:rPr>
          <w:rFonts w:ascii="Times New Roman" w:eastAsia="Times New Roman" w:hAnsi="Times New Roman" w:cs="Times New Roman"/>
          <w:b/>
          <w:sz w:val="24"/>
          <w:szCs w:val="24"/>
          <w:lang w:eastAsia="pt-BR"/>
        </w:rPr>
      </w:pPr>
      <w:r w:rsidRPr="00587D33">
        <w:rPr>
          <w:rFonts w:ascii="Times New Roman" w:eastAsia="Times New Roman" w:hAnsi="Times New Roman" w:cs="Times New Roman"/>
          <w:b/>
          <w:sz w:val="24"/>
          <w:szCs w:val="24"/>
          <w:lang w:eastAsia="pt-BR"/>
        </w:rPr>
        <w:t xml:space="preserve"> _________________________</w:t>
      </w:r>
    </w:p>
    <w:p w:rsidR="002D1379" w:rsidRPr="00587D33" w:rsidRDefault="002D1379" w:rsidP="002D1379">
      <w:pPr>
        <w:tabs>
          <w:tab w:val="left" w:pos="0"/>
        </w:tabs>
        <w:spacing w:after="0" w:line="240" w:lineRule="auto"/>
        <w:jc w:val="both"/>
        <w:rPr>
          <w:rFonts w:ascii="Times New Roman" w:eastAsia="Times New Roman" w:hAnsi="Times New Roman" w:cs="Times New Roman"/>
          <w:b/>
          <w:sz w:val="24"/>
          <w:szCs w:val="24"/>
          <w:lang w:eastAsia="pt-BR"/>
        </w:rPr>
      </w:pPr>
      <w:r w:rsidRPr="00587D33">
        <w:rPr>
          <w:rFonts w:ascii="Times New Roman" w:eastAsia="Times New Roman" w:hAnsi="Times New Roman" w:cs="Times New Roman"/>
          <w:sz w:val="24"/>
          <w:szCs w:val="24"/>
          <w:lang w:eastAsia="pt-BR"/>
        </w:rPr>
        <w:t>Daiana Alves de Lima Ramos</w:t>
      </w:r>
    </w:p>
    <w:p w:rsidR="002D1379" w:rsidRPr="00587D33"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587D33">
        <w:rPr>
          <w:rFonts w:ascii="Times New Roman" w:eastAsia="Times New Roman" w:hAnsi="Times New Roman" w:cs="Times New Roman"/>
          <w:sz w:val="24"/>
          <w:szCs w:val="24"/>
          <w:lang w:eastAsia="pt-BR"/>
        </w:rPr>
        <w:t>Adv.º</w:t>
      </w:r>
      <w:proofErr w:type="spellEnd"/>
      <w:r w:rsidRPr="00587D33">
        <w:rPr>
          <w:rFonts w:ascii="Times New Roman" w:eastAsia="Times New Roman" w:hAnsi="Times New Roman" w:cs="Times New Roman"/>
          <w:sz w:val="24"/>
          <w:szCs w:val="24"/>
          <w:lang w:eastAsia="pt-BR"/>
        </w:rPr>
        <w:t>/OAB/</w:t>
      </w:r>
      <w:proofErr w:type="gramStart"/>
      <w:r w:rsidRPr="00587D33">
        <w:rPr>
          <w:rFonts w:ascii="Times New Roman" w:eastAsia="Times New Roman" w:hAnsi="Times New Roman" w:cs="Times New Roman"/>
          <w:sz w:val="24"/>
          <w:szCs w:val="24"/>
          <w:lang w:eastAsia="pt-BR"/>
        </w:rPr>
        <w:t>PR:</w:t>
      </w:r>
      <w:proofErr w:type="gramEnd"/>
      <w:r w:rsidRPr="00587D33">
        <w:rPr>
          <w:rFonts w:ascii="Times New Roman" w:eastAsia="Times New Roman" w:hAnsi="Times New Roman" w:cs="Times New Roman"/>
          <w:sz w:val="24"/>
          <w:szCs w:val="24"/>
          <w:lang w:eastAsia="pt-BR"/>
        </w:rPr>
        <w:t>54015</w:t>
      </w:r>
    </w:p>
    <w:p w:rsidR="002D1379" w:rsidRPr="00587D33" w:rsidRDefault="002D1379" w:rsidP="002D1379">
      <w:pPr>
        <w:tabs>
          <w:tab w:val="left" w:pos="0"/>
        </w:tabs>
        <w:spacing w:after="0" w:line="240" w:lineRule="auto"/>
        <w:jc w:val="both"/>
        <w:rPr>
          <w:rFonts w:ascii="Times New Roman" w:eastAsia="Times New Roman" w:hAnsi="Times New Roman" w:cs="Times New Roman"/>
          <w:b/>
          <w:sz w:val="24"/>
          <w:szCs w:val="24"/>
          <w:lang w:eastAsia="pt-BR"/>
        </w:rPr>
      </w:pPr>
    </w:p>
    <w:p w:rsidR="002D1379" w:rsidRPr="00587D33" w:rsidRDefault="002D1379" w:rsidP="002D1379">
      <w:pPr>
        <w:tabs>
          <w:tab w:val="left" w:pos="0"/>
        </w:tabs>
        <w:spacing w:after="0" w:line="240" w:lineRule="auto"/>
        <w:jc w:val="both"/>
        <w:rPr>
          <w:rFonts w:ascii="Times New Roman" w:eastAsia="Times New Roman" w:hAnsi="Times New Roman" w:cs="Times New Roman"/>
          <w:bCs/>
          <w:sz w:val="24"/>
          <w:szCs w:val="24"/>
          <w:lang w:eastAsia="pt-BR"/>
        </w:rPr>
      </w:pPr>
    </w:p>
    <w:p w:rsidR="002D1379" w:rsidRPr="00587D33" w:rsidRDefault="002D1379" w:rsidP="002D1379">
      <w:pPr>
        <w:spacing w:after="0" w:line="240" w:lineRule="auto"/>
        <w:ind w:right="-54"/>
        <w:jc w:val="both"/>
        <w:rPr>
          <w:rFonts w:ascii="Times New Roman" w:eastAsia="Times New Roman" w:hAnsi="Times New Roman" w:cs="Times New Roman"/>
          <w:sz w:val="24"/>
          <w:szCs w:val="24"/>
          <w:lang w:eastAsia="pt-BR"/>
        </w:rPr>
      </w:pPr>
      <w:r w:rsidRPr="00587D33">
        <w:rPr>
          <w:rFonts w:ascii="Times New Roman" w:eastAsia="Times New Roman" w:hAnsi="Times New Roman" w:cs="Times New Roman"/>
          <w:bCs/>
          <w:sz w:val="24"/>
          <w:szCs w:val="24"/>
          <w:lang w:eastAsia="pt-BR"/>
        </w:rPr>
        <w:t xml:space="preserve"> </w:t>
      </w:r>
    </w:p>
    <w:p w:rsidR="002D1379" w:rsidRPr="00587D33"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r w:rsidRPr="00587D33">
        <w:rPr>
          <w:rFonts w:ascii="Times New Roman" w:eastAsia="Times New Roman" w:hAnsi="Times New Roman" w:cs="Times New Roman"/>
          <w:b/>
          <w:bCs/>
          <w:sz w:val="24"/>
          <w:szCs w:val="24"/>
          <w:lang w:eastAsia="pt-BR"/>
        </w:rPr>
        <w:t>TESTEMUNHAS:_______________________</w:t>
      </w:r>
      <w:r w:rsidRPr="00587D33">
        <w:rPr>
          <w:rFonts w:ascii="Times New Roman" w:eastAsia="Times New Roman" w:hAnsi="Times New Roman" w:cs="Times New Roman"/>
          <w:b/>
          <w:bCs/>
          <w:sz w:val="24"/>
          <w:szCs w:val="24"/>
          <w:lang w:eastAsia="pt-BR"/>
        </w:rPr>
        <w:tab/>
        <w:t xml:space="preserve">              ______________________</w:t>
      </w:r>
    </w:p>
    <w:p w:rsidR="002D1379" w:rsidRPr="00587D33"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r w:rsidRPr="00587D33">
        <w:rPr>
          <w:rFonts w:ascii="Times New Roman" w:eastAsia="Times New Roman" w:hAnsi="Times New Roman" w:cs="Times New Roman"/>
          <w:sz w:val="24"/>
          <w:szCs w:val="24"/>
          <w:lang w:eastAsia="pt-BR"/>
        </w:rPr>
        <w:tab/>
      </w:r>
      <w:r w:rsidRPr="00587D33">
        <w:rPr>
          <w:rFonts w:ascii="Times New Roman" w:eastAsia="Times New Roman" w:hAnsi="Times New Roman" w:cs="Times New Roman"/>
          <w:sz w:val="24"/>
          <w:szCs w:val="24"/>
          <w:lang w:eastAsia="pt-BR"/>
        </w:rPr>
        <w:tab/>
        <w:t xml:space="preserve">         Sebastião Viveiros da Silva</w:t>
      </w:r>
      <w:r w:rsidRPr="00587D33">
        <w:rPr>
          <w:rFonts w:ascii="Times New Roman" w:eastAsia="Times New Roman" w:hAnsi="Times New Roman" w:cs="Times New Roman"/>
          <w:sz w:val="24"/>
          <w:szCs w:val="24"/>
          <w:lang w:eastAsia="pt-BR"/>
        </w:rPr>
        <w:tab/>
        <w:t xml:space="preserve">              Tamires Fernanda Teixeira</w:t>
      </w:r>
    </w:p>
    <w:p w:rsidR="002D1379" w:rsidRPr="00587D33"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r w:rsidRPr="00587D33">
        <w:rPr>
          <w:rFonts w:ascii="Times New Roman" w:eastAsia="Times New Roman" w:hAnsi="Times New Roman" w:cs="Times New Roman"/>
          <w:sz w:val="24"/>
          <w:szCs w:val="24"/>
          <w:lang w:eastAsia="pt-BR"/>
        </w:rPr>
        <w:tab/>
      </w:r>
      <w:r w:rsidRPr="00587D33">
        <w:rPr>
          <w:rFonts w:ascii="Times New Roman" w:eastAsia="Times New Roman" w:hAnsi="Times New Roman" w:cs="Times New Roman"/>
          <w:sz w:val="24"/>
          <w:szCs w:val="24"/>
          <w:lang w:eastAsia="pt-BR"/>
        </w:rPr>
        <w:tab/>
        <w:t xml:space="preserve">         CPF nº 367.188.749-49</w:t>
      </w:r>
      <w:r w:rsidRPr="00587D33">
        <w:rPr>
          <w:rFonts w:ascii="Times New Roman" w:eastAsia="Times New Roman" w:hAnsi="Times New Roman" w:cs="Times New Roman"/>
          <w:sz w:val="24"/>
          <w:szCs w:val="24"/>
          <w:lang w:eastAsia="pt-BR"/>
        </w:rPr>
        <w:tab/>
      </w:r>
      <w:r w:rsidRPr="00587D33">
        <w:rPr>
          <w:rFonts w:ascii="Times New Roman" w:eastAsia="Times New Roman" w:hAnsi="Times New Roman" w:cs="Times New Roman"/>
          <w:sz w:val="24"/>
          <w:szCs w:val="24"/>
          <w:lang w:eastAsia="pt-BR"/>
        </w:rPr>
        <w:tab/>
        <w:t xml:space="preserve">              CPF nº 072.373.359-79</w:t>
      </w:r>
    </w:p>
    <w:p w:rsidR="002D1379" w:rsidRPr="00587D33" w:rsidRDefault="002D1379" w:rsidP="002D137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D1379" w:rsidRPr="00587D33" w:rsidRDefault="002D1379" w:rsidP="002D137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A77DE" w:rsidRPr="00587D33" w:rsidRDefault="00EA77DE">
      <w:pPr>
        <w:rPr>
          <w:rFonts w:ascii="Times New Roman" w:hAnsi="Times New Roman" w:cs="Times New Roman"/>
          <w:sz w:val="24"/>
          <w:szCs w:val="24"/>
        </w:rPr>
      </w:pPr>
    </w:p>
    <w:sectPr w:rsidR="00EA77DE" w:rsidRPr="00587D33" w:rsidSect="00C93B83">
      <w:headerReference w:type="default" r:id="rId8"/>
      <w:footerReference w:type="default" r:id="rId9"/>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C66" w:rsidRDefault="00AF6C66" w:rsidP="00217ACE">
      <w:pPr>
        <w:spacing w:after="0" w:line="240" w:lineRule="auto"/>
      </w:pPr>
      <w:r>
        <w:separator/>
      </w:r>
    </w:p>
  </w:endnote>
  <w:endnote w:type="continuationSeparator" w:id="0">
    <w:p w:rsidR="00AF6C66" w:rsidRDefault="00AF6C66" w:rsidP="0021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71" w:rsidRDefault="00681871">
    <w:pPr>
      <w:pStyle w:val="Rodap"/>
      <w:jc w:val="right"/>
    </w:pPr>
  </w:p>
  <w:sdt>
    <w:sdtPr>
      <w:id w:val="1940870224"/>
      <w:docPartObj>
        <w:docPartGallery w:val="Page Numbers (Bottom of Page)"/>
        <w:docPartUnique/>
      </w:docPartObj>
    </w:sdtPr>
    <w:sdtEndPr/>
    <w:sdtContent>
      <w:p w:rsidR="00C93B83" w:rsidRDefault="00C93B83" w:rsidP="00C93B83">
        <w:pPr>
          <w:pStyle w:val="Rodap"/>
          <w:pBdr>
            <w:bottom w:val="single" w:sz="12" w:space="1" w:color="auto"/>
          </w:pBdr>
          <w:jc w:val="right"/>
        </w:pPr>
        <w:r>
          <w:fldChar w:fldCharType="begin"/>
        </w:r>
        <w:r>
          <w:instrText>PAGE   \* MERGEFORMAT</w:instrText>
        </w:r>
        <w:r>
          <w:fldChar w:fldCharType="separate"/>
        </w:r>
        <w:r w:rsidR="00F86D29">
          <w:rPr>
            <w:noProof/>
          </w:rPr>
          <w:t>9</w:t>
        </w:r>
        <w:r>
          <w:fldChar w:fldCharType="end"/>
        </w:r>
        <w:r>
          <w:t>/9</w:t>
        </w:r>
      </w:p>
    </w:sdtContent>
  </w:sdt>
  <w:p w:rsidR="00C93B83" w:rsidRDefault="00C93B83" w:rsidP="00C93B83">
    <w:pPr>
      <w:pStyle w:val="Rodap"/>
    </w:pPr>
  </w:p>
  <w:p w:rsidR="00C93B83" w:rsidRPr="00931C50" w:rsidRDefault="00C93B83" w:rsidP="00C93B83">
    <w:pPr>
      <w:pStyle w:val="Rodap"/>
      <w:rPr>
        <w:sz w:val="18"/>
        <w:szCs w:val="18"/>
      </w:rPr>
    </w:pPr>
    <w:r w:rsidRPr="00931C50">
      <w:rPr>
        <w:sz w:val="18"/>
        <w:szCs w:val="18"/>
      </w:rPr>
      <w:t xml:space="preserve">        </w:t>
    </w:r>
    <w:r>
      <w:rPr>
        <w:sz w:val="18"/>
        <w:szCs w:val="18"/>
      </w:rPr>
      <w:tab/>
      <w:t xml:space="preserve">                      </w:t>
    </w:r>
    <w:r w:rsidRPr="00931C50">
      <w:rPr>
        <w:sz w:val="18"/>
        <w:szCs w:val="18"/>
      </w:rPr>
      <w:t xml:space="preserve"> Avenida Interven</w:t>
    </w:r>
    <w:r>
      <w:rPr>
        <w:sz w:val="18"/>
        <w:szCs w:val="18"/>
      </w:rPr>
      <w:t xml:space="preserve">tor Manoel </w:t>
    </w:r>
    <w:proofErr w:type="gramStart"/>
    <w:r>
      <w:rPr>
        <w:sz w:val="18"/>
        <w:szCs w:val="18"/>
      </w:rPr>
      <w:t>Ribas ,</w:t>
    </w:r>
    <w:proofErr w:type="gramEnd"/>
    <w:r>
      <w:rPr>
        <w:sz w:val="18"/>
        <w:szCs w:val="18"/>
      </w:rPr>
      <w:t>nº06, Cx. Post</w:t>
    </w:r>
    <w:r w:rsidRPr="00931C50">
      <w:rPr>
        <w:sz w:val="18"/>
        <w:szCs w:val="18"/>
      </w:rPr>
      <w:t xml:space="preserve">al 01, Cep-86.375-000, </w:t>
    </w:r>
    <w:proofErr w:type="spellStart"/>
    <w:r w:rsidRPr="00931C50">
      <w:rPr>
        <w:sz w:val="18"/>
        <w:szCs w:val="18"/>
      </w:rPr>
      <w:t>Itambaracá-Pr</w:t>
    </w:r>
    <w:proofErr w:type="spellEnd"/>
  </w:p>
  <w:p w:rsidR="00C93B83" w:rsidRPr="00931C50" w:rsidRDefault="00C93B83" w:rsidP="00C93B83">
    <w:pPr>
      <w:pStyle w:val="Rodap"/>
      <w:rPr>
        <w:sz w:val="18"/>
        <w:szCs w:val="18"/>
      </w:rPr>
    </w:pPr>
    <w:r w:rsidRPr="00931C50">
      <w:rPr>
        <w:sz w:val="18"/>
        <w:szCs w:val="18"/>
      </w:rPr>
      <w:t xml:space="preserve">                     </w:t>
    </w:r>
    <w:r>
      <w:rPr>
        <w:sz w:val="18"/>
        <w:szCs w:val="18"/>
      </w:rPr>
      <w:t xml:space="preserve">                         </w:t>
    </w:r>
    <w:r w:rsidRPr="00931C50">
      <w:rPr>
        <w:sz w:val="18"/>
        <w:szCs w:val="18"/>
      </w:rPr>
      <w:t xml:space="preserve">  Fone (43) 3543-1224/Fax (43) 3543-1361; gabinete@itambaraca.pr.gov.br</w:t>
    </w:r>
  </w:p>
  <w:p w:rsidR="00C93B83" w:rsidRDefault="00C93B83" w:rsidP="00C93B83">
    <w:pPr>
      <w:pStyle w:val="Rodap"/>
    </w:pPr>
  </w:p>
  <w:p w:rsidR="00681871" w:rsidRDefault="006818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C66" w:rsidRDefault="00AF6C66" w:rsidP="00217ACE">
      <w:pPr>
        <w:spacing w:after="0" w:line="240" w:lineRule="auto"/>
      </w:pPr>
      <w:r>
        <w:separator/>
      </w:r>
    </w:p>
  </w:footnote>
  <w:footnote w:type="continuationSeparator" w:id="0">
    <w:p w:rsidR="00AF6C66" w:rsidRDefault="00AF6C66" w:rsidP="00217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ACE" w:rsidRPr="00217ACE" w:rsidRDefault="00AF6C66" w:rsidP="00217AC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1335783" r:id="rId2"/>
      </w:pict>
    </w:r>
    <w:r w:rsidR="00217ACE" w:rsidRPr="00217ACE">
      <w:rPr>
        <w:rFonts w:ascii="Times New Roman" w:eastAsia="Times New Roman" w:hAnsi="Times New Roman" w:cs="Times New Roman"/>
        <w:b/>
        <w:bCs/>
        <w:lang w:eastAsia="pt-BR"/>
      </w:rPr>
      <w:t>MUNICIPÍO DE ITAMBARACÁ</w:t>
    </w:r>
  </w:p>
  <w:p w:rsidR="00217ACE" w:rsidRPr="00217ACE" w:rsidRDefault="00217ACE" w:rsidP="00217ACE">
    <w:pPr>
      <w:spacing w:after="0" w:line="240" w:lineRule="auto"/>
      <w:jc w:val="center"/>
      <w:rPr>
        <w:rFonts w:ascii="Times New Roman" w:eastAsia="Times New Roman" w:hAnsi="Times New Roman" w:cs="Times New Roman"/>
        <w:b/>
        <w:bCs/>
        <w:lang w:eastAsia="pt-BR"/>
      </w:rPr>
    </w:pPr>
    <w:r w:rsidRPr="00217ACE">
      <w:rPr>
        <w:rFonts w:ascii="Times New Roman" w:eastAsia="Times New Roman" w:hAnsi="Times New Roman" w:cs="Times New Roman"/>
        <w:b/>
        <w:bCs/>
        <w:lang w:eastAsia="pt-BR"/>
      </w:rPr>
      <w:t>Estado do Paraná</w:t>
    </w:r>
  </w:p>
  <w:p w:rsidR="00217ACE" w:rsidRDefault="00217ACE" w:rsidP="00217ACE">
    <w:pPr>
      <w:pStyle w:val="Cabealho"/>
    </w:pPr>
    <w:r w:rsidRPr="00217AC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E16BF"/>
    <w:multiLevelType w:val="hybridMultilevel"/>
    <w:tmpl w:val="88D26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5204CC"/>
    <w:multiLevelType w:val="hybridMultilevel"/>
    <w:tmpl w:val="7A126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CE"/>
    <w:rsid w:val="00101244"/>
    <w:rsid w:val="00110CB5"/>
    <w:rsid w:val="001D4A10"/>
    <w:rsid w:val="00217ACE"/>
    <w:rsid w:val="002875B8"/>
    <w:rsid w:val="002D1379"/>
    <w:rsid w:val="00306620"/>
    <w:rsid w:val="00393C1F"/>
    <w:rsid w:val="00587D33"/>
    <w:rsid w:val="00681871"/>
    <w:rsid w:val="00A359AA"/>
    <w:rsid w:val="00AF6C66"/>
    <w:rsid w:val="00C93B83"/>
    <w:rsid w:val="00EA77DE"/>
    <w:rsid w:val="00F058AA"/>
    <w:rsid w:val="00F86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17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7A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7ACE"/>
  </w:style>
  <w:style w:type="paragraph" w:styleId="Rodap">
    <w:name w:val="footer"/>
    <w:basedOn w:val="Normal"/>
    <w:link w:val="RodapChar"/>
    <w:uiPriority w:val="99"/>
    <w:unhideWhenUsed/>
    <w:rsid w:val="00217ACE"/>
    <w:pPr>
      <w:tabs>
        <w:tab w:val="center" w:pos="4252"/>
        <w:tab w:val="right" w:pos="8504"/>
      </w:tabs>
      <w:spacing w:after="0" w:line="240" w:lineRule="auto"/>
    </w:pPr>
  </w:style>
  <w:style w:type="character" w:customStyle="1" w:styleId="RodapChar">
    <w:name w:val="Rodapé Char"/>
    <w:basedOn w:val="Fontepargpadro"/>
    <w:link w:val="Rodap"/>
    <w:uiPriority w:val="99"/>
    <w:rsid w:val="00217ACE"/>
  </w:style>
  <w:style w:type="character" w:customStyle="1" w:styleId="Ttulo1Char">
    <w:name w:val="Título 1 Char"/>
    <w:basedOn w:val="Fontepargpadro"/>
    <w:link w:val="Ttulo1"/>
    <w:rsid w:val="00217AC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17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7A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7ACE"/>
  </w:style>
  <w:style w:type="paragraph" w:styleId="Rodap">
    <w:name w:val="footer"/>
    <w:basedOn w:val="Normal"/>
    <w:link w:val="RodapChar"/>
    <w:uiPriority w:val="99"/>
    <w:unhideWhenUsed/>
    <w:rsid w:val="00217ACE"/>
    <w:pPr>
      <w:tabs>
        <w:tab w:val="center" w:pos="4252"/>
        <w:tab w:val="right" w:pos="8504"/>
      </w:tabs>
      <w:spacing w:after="0" w:line="240" w:lineRule="auto"/>
    </w:pPr>
  </w:style>
  <w:style w:type="character" w:customStyle="1" w:styleId="RodapChar">
    <w:name w:val="Rodapé Char"/>
    <w:basedOn w:val="Fontepargpadro"/>
    <w:link w:val="Rodap"/>
    <w:uiPriority w:val="99"/>
    <w:rsid w:val="00217ACE"/>
  </w:style>
  <w:style w:type="character" w:customStyle="1" w:styleId="Ttulo1Char">
    <w:name w:val="Título 1 Char"/>
    <w:basedOn w:val="Fontepargpadro"/>
    <w:link w:val="Ttulo1"/>
    <w:rsid w:val="00217A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3970</Words>
  <Characters>21439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7</cp:revision>
  <cp:lastPrinted>2015-12-11T12:43:00Z</cp:lastPrinted>
  <dcterms:created xsi:type="dcterms:W3CDTF">2015-12-07T14:59:00Z</dcterms:created>
  <dcterms:modified xsi:type="dcterms:W3CDTF">2015-12-11T12:43:00Z</dcterms:modified>
</cp:coreProperties>
</file>