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</w:t>
      </w:r>
      <w:r w:rsidRPr="005B18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>E</w:t>
      </w:r>
      <w:r w:rsidRPr="005B18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t-BR"/>
        </w:rPr>
        <w:t>Ç</w:t>
      </w: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CONCORRÊNCIA PARA R</w:t>
      </w:r>
      <w:r w:rsidRPr="005B1819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GISTRO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n.º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003/2016.</w:t>
      </w: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 Nº 009/2016</w:t>
      </w:r>
    </w:p>
    <w:p w:rsidR="00F00E34" w:rsidRPr="005B1819" w:rsidRDefault="00F00E34" w:rsidP="00F0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8D74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do mês de</w:t>
      </w:r>
      <w:r w:rsidR="008D74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setembro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8D74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na sede da Prefeitura Municipal de ITAMBARACÁ, o Município de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Itambaracá-Pr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Pessoa Jurídica de Direito Público, inscrito no CNPJ/MF nº 76.235.738/0001-08, que sita à Avenida Interventor Manoel Ribas, 06, representada pelo Prefeito Municipal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Amarildo Tostes, brasileiro, casado, </w:t>
      </w:r>
      <w:r w:rsidR="00B76067"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nº </w:t>
      </w:r>
      <w:r w:rsidR="00B76067" w:rsidRPr="005B1819">
        <w:rPr>
          <w:rFonts w:ascii="Times New Roman" w:hAnsi="Times New Roman" w:cs="Times New Roman"/>
          <w:sz w:val="24"/>
          <w:szCs w:val="24"/>
        </w:rPr>
        <w:t>478.507.959-20; portador da Carteira de Identidade RG nº3.554.127-6 SSP-PR</w:t>
      </w:r>
      <w:r w:rsidR="00B76067"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doravante denominada </w:t>
      </w: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e do outro lado a empresa abaixo descrita e qualificada, nos termos da Lei Federal nº 8.666 de 21 de junho de 1993, com suas alterações, do Decreto Federal nº 7.892 de 23 de janeiro de 2013 e da </w:t>
      </w:r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Lei Complementar n.º 123/2006, com as alterações da Lei Complementar n.º 147/2014</w:t>
      </w: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do Decreto Municipal nº 338, de 08 de novembro de 2007, e demais exigências deste Edital; conforme documento de credenciamento ou procuração inserta nos autos, resolve registrar os preços, conforme decisão exarada no Processo Licitatório Modalidade Concorrência pelo Sistema de Registro de Preços nº 003/2016 - PMI, consoante as seguintes cláusulas e condições:</w:t>
      </w: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Objeto–</w:t>
      </w: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1.1.</w:t>
      </w:r>
      <w:r w:rsidRPr="005B18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Objeto da presente Ata é o Registro de Preços é a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Aquisição de Materiais de Consumo e Equipamentos Odontológicos destinados ao Centro de Saúde Municipal Marcelo 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Zapateiro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B18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especificações e detalhamentos consignados na Concorrência - SRP nº 00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5B18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/2016,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bem como a classificação obtida no certame, formulamos e homologamos a presente </w:t>
      </w:r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ATA DE REGISTRO DE PREÇOS</w:t>
      </w:r>
      <w:r w:rsidRPr="005B18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juntamente com a proposta da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</w:t>
      </w:r>
      <w:r w:rsidRPr="005B18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para todos os fins de direito, obrigando as partes em todos os seus termos, passam a integrar este instrumento, independentemente de transcrição.</w:t>
      </w:r>
    </w:p>
    <w:p w:rsidR="00F00E34" w:rsidRPr="005B1819" w:rsidRDefault="00F00E34" w:rsidP="00F00E3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Fornecedores e dos Preços Registrados</w:t>
      </w:r>
    </w:p>
    <w:p w:rsidR="00F00E34" w:rsidRPr="005B1819" w:rsidRDefault="00F00E34" w:rsidP="00F00E3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preço registrado unitário e total, as especificações do objeto, a quantidade, as empresas classificadas, e as demais condições ofertadas nas propostas são as que seguem:</w:t>
      </w:r>
    </w:p>
    <w:p w:rsidR="00F00E34" w:rsidRPr="005B1819" w:rsidRDefault="00F00E34" w:rsidP="00F00E3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a) Primeiro colocado:</w:t>
      </w:r>
    </w:p>
    <w:p w:rsidR="00F00E34" w:rsidRPr="005B1819" w:rsidRDefault="00F00E34" w:rsidP="00F00E3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</w:t>
      </w:r>
      <w:r w:rsidR="009D45D7"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9D45D7" w:rsidRPr="005B1819">
        <w:rPr>
          <w:rFonts w:ascii="Times New Roman" w:hAnsi="Times New Roman" w:cs="Times New Roman"/>
          <w:sz w:val="24"/>
          <w:szCs w:val="24"/>
        </w:rPr>
        <w:t>Plasmedic</w:t>
      </w:r>
      <w:proofErr w:type="spellEnd"/>
      <w:r w:rsidR="009D45D7" w:rsidRPr="005B1819">
        <w:rPr>
          <w:rFonts w:ascii="Times New Roman" w:hAnsi="Times New Roman" w:cs="Times New Roman"/>
          <w:sz w:val="24"/>
          <w:szCs w:val="24"/>
        </w:rPr>
        <w:t xml:space="preserve"> Comércio de Materiais para uso Médico e Laboratorial </w:t>
      </w:r>
      <w:proofErr w:type="spellStart"/>
      <w:r w:rsidR="009D45D7" w:rsidRPr="005B1819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9D45D7" w:rsidRPr="005B1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45D7" w:rsidRPr="005B1819">
        <w:rPr>
          <w:rFonts w:ascii="Times New Roman" w:hAnsi="Times New Roman" w:cs="Times New Roman"/>
          <w:sz w:val="24"/>
          <w:szCs w:val="24"/>
        </w:rPr>
        <w:t>incrita</w:t>
      </w:r>
      <w:proofErr w:type="spellEnd"/>
      <w:r w:rsidR="009D45D7" w:rsidRPr="005B1819">
        <w:rPr>
          <w:rFonts w:ascii="Times New Roman" w:hAnsi="Times New Roman" w:cs="Times New Roman"/>
          <w:sz w:val="24"/>
          <w:szCs w:val="24"/>
        </w:rPr>
        <w:t xml:space="preserve"> no CNPJ sob o nº  09.200.303/0001-22, IE: 039/0140279, com sede na Av. Maurício Cardoso , nº  706, Centro, na cidade de  Erechim, RS, CEP: 99.700-450,  neste ato representada por Nédio Justino </w:t>
      </w:r>
      <w:proofErr w:type="spellStart"/>
      <w:r w:rsidR="009D45D7" w:rsidRPr="005B1819">
        <w:rPr>
          <w:rFonts w:ascii="Times New Roman" w:hAnsi="Times New Roman" w:cs="Times New Roman"/>
          <w:sz w:val="24"/>
          <w:szCs w:val="24"/>
        </w:rPr>
        <w:t>Massochim</w:t>
      </w:r>
      <w:proofErr w:type="spellEnd"/>
      <w:r w:rsidR="009D45D7" w:rsidRPr="005B1819">
        <w:rPr>
          <w:rFonts w:ascii="Times New Roman" w:hAnsi="Times New Roman" w:cs="Times New Roman"/>
          <w:sz w:val="24"/>
          <w:szCs w:val="24"/>
        </w:rPr>
        <w:t xml:space="preserve"> Junior, residente e domiciliado na cidade de Erechim, RS, na Av. Maurício Cardoso , nº  706, Centro, CEP: 99.700-000, inscrito no CPF/MF sob nº 374.624.900-72 e portador da Cédula de Identidade RG nº 8022867959</w:t>
      </w:r>
      <w:r w:rsidR="009D45D7"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DETENTORA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obriga-se a fornecer ao Município de 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acordo com as solicitações feitas pela </w:t>
      </w: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, os itens a seguir: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883"/>
        <w:gridCol w:w="3423"/>
        <w:gridCol w:w="1282"/>
        <w:gridCol w:w="1030"/>
        <w:gridCol w:w="876"/>
        <w:gridCol w:w="888"/>
        <w:gridCol w:w="1168"/>
      </w:tblGrid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Lote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Valor Total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Água oxigenada 10v; para se utilizada como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anti-séptico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em feridas e como removedor de tecidos mortos; frasco com 1000ml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desydrater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Unidad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3,48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41,76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Álcool etílico, tipo hidratado, teor alcoólico 70%(70¨GL), </w:t>
            </w: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>apresentação líquido - Frasco: 1.000 ml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>tupi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4,34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434,00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Amalgama 1 pote com 50 cápsulas,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regular,sem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fase gama 2, alta resistência.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metalms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Unidad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67,50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202,50</w:t>
            </w:r>
          </w:p>
        </w:tc>
      </w:tr>
      <w:tr w:rsidR="005B1819" w:rsidRPr="005B1819" w:rsidTr="005B1819">
        <w:trPr>
          <w:trHeight w:val="759"/>
        </w:trPr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Amalgama 2 pote com 50 cápsulas, regular, sem fase gama 2, alta resistência.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metalms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Unidad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112,50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337,50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APARELHO FOTOPOLIMERIZADOR sem fio com 03 ponteiras. Especificações Mínimas: - Ciclos de polimerização tempos ajustáveis para 10, 20, 40 e 60 segundos; - Tensão de operação (100 220V AC, 50-60Hz); - Indicador de tempo (Bip sonoro a cada 10 segundos); - Fonte luminosa 1 LED azul; - Bateria (Íon-Lítio capacidade de 2200mAh); - Material de base do carregador (ABS ASA com UV); - Indicado para clareamento (Ponteiras adicionais de polímero); - Giro da ponteira de 360º na ponteira; - Potência efetiva luminosa de 1.100mW/cm²); - Acompanham o produto (Peça de mão, protetor ocular, ponteira de fibra ótica e base do carregador); - APRESENTAÇÃO: - Caixa com 01 aparelho + acessórios.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schuster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Unidad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580,58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580,58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Caneta de Alta Rotação, turbina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Extratorque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605 C sistema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troca-broca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Press- Button, baixo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nivel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ruido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, forma ergonômica,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autoclavável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até 135 C, spray triplo, torque de 13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Ncm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, sistema Press Button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dentflex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Unidad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408,80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4.088,00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Contra Ângulo com cabeça pequena em aço inox e sistema de troca brocas PB, até 40.000 RPM (200.000 na ponta da broca), rolamentos de esferas cerâmicas e bucha guia em metal duro, spray interno triplo, sistema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antirefluxo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e micro filtro para água do spray, acoplamento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Multiflex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, mediante condutor de luz em barra de vidro com 25.000 LUX, uso com micromotor elétrico ou ar.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dentflex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Unidad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341,60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341,60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Fita adesiva de autoclave 19x30mts. Características mínimas: dorso de papel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crepado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à base de celulose; uma das faces, massa adesiva à base de borracha natural, óxido de zinco e resinas; na outra face, uma fina camada impermeabilizante de resina acrílica. Indicada para o fechamento de pacotes que serão esterilizados em autoclave, indicadora de esterilização, deve possuir listras diagonais de tinta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termoreativa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que, quando submetidas à esterilização, mudam sua coloração de branco para preto.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masterfix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Unidad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2,59</w:t>
            </w:r>
          </w:p>
        </w:tc>
      </w:tr>
      <w:tr w:rsidR="005B1819" w:rsidRPr="005B1819" w:rsidTr="005B1819">
        <w:trPr>
          <w:trHeight w:val="1661"/>
        </w:trPr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Luva para procedimento não cirúrgico, material látex natural íntegro e uniforme, tamanho pequeno, características adicionais lubrificada com pó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bioabsorvível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, descartável, apresentação atóxica, tipo ambidestra, tipo uso descartável, modelo formato anatômico, finalidade resistente à tração. caixa c/ 100 un.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descarpack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130,00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18,20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2.366,00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Luva para procedimento não cirúrgico, material látex natural íntegro e uniforme, tamanho PP, </w:t>
            </w: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 xml:space="preserve">características adicionais lubrificada com pó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bioabsorvível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, descartável, apresentação atóxica, tipo ambidestra, tipo uso descartável, modelo formato anatômico, finalidade resistente à tração. caixa c/ 100 un.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>descarpack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130,00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18,20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2.366,00</w:t>
            </w:r>
          </w:p>
        </w:tc>
      </w:tr>
      <w:tr w:rsidR="005B1819" w:rsidRPr="005B1819" w:rsidTr="005B1819">
        <w:trPr>
          <w:trHeight w:val="2434"/>
        </w:trPr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Máscara descartável retangular tripla com elástico, filtro 98% de retenção bacteriológica. Camada externa: 14/m², polipropileno trançado sem costura. Camada interna: 25g/m² polipropileno expandido sem costura. Camada facial: 30g/m² polipropileno sem costura, com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c.a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. Dado de identificação, procedência, nº do lote, prazo de validade e nº do Registro no Ministério da Saúde. ,Caixa com 50 unidades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talge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600,00</w:t>
            </w:r>
          </w:p>
        </w:tc>
      </w:tr>
      <w:tr w:rsidR="005B1819" w:rsidRPr="005B1819" w:rsidTr="005B1819">
        <w:trPr>
          <w:trHeight w:val="1770"/>
        </w:trPr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Micro Motor, sentido de rotação ajustável spray interno pressão de entrada 2,2 bar/32 libras/até 20.000 RPM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beneficios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esterelizável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por mais de 1.000 ciclos em autoclave baixo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nivel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de ruído,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ancaixe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borden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para acionamento das peças acoplamento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borden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(2furos).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dentflex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Unidad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409,92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409,92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Sugador descartável com ponta plástica para aspiração de saliva, flexível, descartável, bico fino fixo com ranhuras, em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pvc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cristalino atóxico, extra longo, ponta </w:t>
            </w: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arrendondada</w:t>
            </w:r>
            <w:proofErr w:type="spellEnd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, sem arestas agudas. Apresentação: embalagem com 40 unidades, trazendo externamente os dados de identificação, procedência, número do lote, prazo de validade e nº do registro no Ministério da Saúde (ANVISA).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>maxclean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450,00</w:t>
            </w:r>
          </w:p>
        </w:tc>
      </w:tr>
      <w:tr w:rsidR="005B1819" w:rsidRPr="005B1819" w:rsidTr="005B1819"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3423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Touca Descartável c/ elástico - c/ 100 unidades</w:t>
            </w:r>
          </w:p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talge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6,60</w:t>
            </w:r>
          </w:p>
        </w:tc>
        <w:tc>
          <w:tcPr>
            <w:tcW w:w="1168" w:type="dxa"/>
            <w:shd w:val="clear" w:color="auto" w:fill="auto"/>
          </w:tcPr>
          <w:p w:rsidR="005B1819" w:rsidRPr="005B1819" w:rsidRDefault="005B1819" w:rsidP="005B181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5B181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99,00</w:t>
            </w:r>
          </w:p>
        </w:tc>
      </w:tr>
    </w:tbl>
    <w:p w:rsidR="00F00E34" w:rsidRPr="005B1819" w:rsidRDefault="00F00E34" w:rsidP="00F00E3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VALOR CONTRATUAL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. Pelo fornecimento do objeto ora contratado, a CONTRATANTE pagará a CONTRATADA o valor de R$</w:t>
      </w:r>
      <w:r w:rsidR="005B1819"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1819" w:rsidRPr="005B1819">
        <w:rPr>
          <w:rFonts w:ascii="Times New Roman" w:hAnsi="Times New Roman" w:cs="Times New Roman"/>
          <w:b/>
          <w:sz w:val="24"/>
          <w:szCs w:val="24"/>
        </w:rPr>
        <w:t xml:space="preserve">12.319,45 ( doze mil, trezentos e dezenove reais e quarenta e cinco centavos ) 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total da contratação, referentes ao objeto descrito na Cláusula Segunda do presente instrumento.</w:t>
      </w: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QUARTA: CONDIÇÕES DE PAGAMENTO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fiel e perfeito fornecimento do objeto desta licitação, o Município de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mediante apresentação da</w:t>
      </w:r>
      <w:r w:rsidRPr="005B181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nota</w:t>
      </w:r>
      <w:r w:rsidRPr="005B181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fiscal, exigível em conformidade com a legislação fiscal, pagará por meio de depósito na conta corrente da licitante, o valor correspondente dos produtos efetivamente entregues e atestados, sem custos de frete e/ou outros adicionais.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4.2.1.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serão efetuados no prazo máximo até 30 (trinta) dias, contados da apresentação da Nota fiscal devidamente atestada pelo responsável;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4.1.2. </w:t>
      </w:r>
      <w:r w:rsidRPr="005B1819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da Ata de Registro de Preços.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4.1.3.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indicar no corpo da nota fiscal o número e nome do banco, agência e número da conta, na qual deverá ser feito o pagamento (de acordo com os dados apresentados na Proposta de Preços);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4.1.4.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deverá conter no verso atestados firmados pelo servidor encarregado de fiscalizar o recebimento, comprovando a entrega dos produtos do objeto contratado;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4.1.4.1.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Município de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reserva o direito de não atestar a Nota Fiscal para o pagamento se os produtos fornecidos não estiverem em conformidade com as exigências apresentadas neste edital.</w:t>
      </w: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4.2.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4.3.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5B181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F00E34" w:rsidRPr="005B1819" w:rsidRDefault="00F00E34" w:rsidP="00F00E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Prova de regularidade com a 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Fazenda Nacional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mediante a apresentação de certidão expedida conjuntamente pela Secretaria da Receita Federal do Brasil (RFB) e pela Procuradoria-Geral da Fazenda Nacional (PGFN), referente a todos os créditos tributários federais e à Dívida Ativa da União (DAU) por elas administrados, inclusive os créditos tributários relativos às contribuições sociais previstas nas alíneas "a", "b" e "c" do parágrafo único do art. 11 da Lei nº 8.212, de 24 de julho de 1991, às contribuições instituídas a título de substituição, e às contribuições devidas, por lei, a terceiros; </w:t>
      </w:r>
    </w:p>
    <w:p w:rsidR="00F00E34" w:rsidRPr="005B1819" w:rsidRDefault="00F00E34" w:rsidP="00F00E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Prova de regularidade perante o 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Fundo de Garantia por Tempo de Serviço - FGTS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mediante apresentação do Certificado de Regularidade do FGTS – CRF, fornecido pela Caixa Econômica Federal – CEF;</w:t>
      </w:r>
    </w:p>
    <w:p w:rsidR="00F00E34" w:rsidRPr="005B1819" w:rsidRDefault="00F00E34" w:rsidP="00F00E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Prova de inexistência de débitos inadimplidos perante a 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Justiça do Trabalho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mediante a apresentação de Certidão Negativa ou Positiva com Efeito de Negativa, nos termos do artigo 642-A da Consolidação das Leis do Trabalho, aprovada pelo Decreto-Lei 5.452, de 1º de maio de 1943, </w:t>
      </w:r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 ser requerida via internet pelo site: </w:t>
      </w:r>
      <w:r w:rsidRPr="005B181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www.tst.jus.br</w:t>
      </w:r>
      <w:r w:rsidRPr="005B18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4.4.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 regularização da situação ou reapresentação do documento fiscal, não acarretando nenhum ônus para o Município de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4.5.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casos de rejeição dos produtos entregues, será prorrogado automaticamente o atestado de recebimento proporcionalmente ao prazo de substituição dos produtos, o que, consequentemente, provocará a prorrogação do pagamento da respectiva nota fiscal/fatura, sem qualquer ônus adicional para o Município.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4.6.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dos produtos licitados não enseja nenhum pagamento à licitante.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QUINTA: DOS RECURSOS ORÇAMENTÁRIOS</w:t>
      </w: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decorrentes do objeto desta li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itação, para os quais se emitirá empenho,</w:t>
      </w:r>
      <w:r w:rsidRPr="005B181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poderá ocorrer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5B181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</w:t>
      </w:r>
      <w:r w:rsidRPr="005B181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dos</w:t>
      </w:r>
      <w:r w:rsidRPr="005B181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</w:t>
      </w:r>
      <w:r w:rsidRPr="005B181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das</w:t>
      </w:r>
      <w:r w:rsidRPr="005B1819">
        <w:rPr>
          <w:rFonts w:ascii="Times New Roman" w:eastAsia="Times New Roman" w:hAnsi="Times New Roman" w:cs="Times New Roman"/>
          <w:spacing w:val="12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dotações</w:t>
      </w:r>
      <w:r w:rsidRPr="005B1819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orçamentárias nº 10.002.10.301.0013.2038-33.90.30.00, fonte 01303, nº 10.002.10.301.0013.2046-33.90.30.00, fonte 01496, nº 10.002.10.301.0013.2083-33.90.30.00, fonte 01000, nº 10.002.10.301.0013.6008-33.90.30.00, fonte 01303 e nº 10.002.10.301.0013.1064-44.90.52.00, fonte 01303, para a Secretaria Municipal de Saúde.</w:t>
      </w: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SEXTA: 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DAS CONDIÇÕES E LOCAL D</w:t>
      </w: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ENTREGA DO OBJETO DA LICITAÇÃO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6.1.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detentora da Ata de Registro de Preços deverá entregar o objeto contratado e requerido no prazo de até 05 (cinco) dias úteis, contados a partir da ordem de recebimento da ordem de fornecimento, devendo estes serem entregues em dias úteis das 07h:00min às 12h:00min e das 13h:00min às 17h:00min diretamente no Centro de Saúde Municipal, sita às Avenida Interventor Manoel Ribas, s/n, no Município de 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6.2.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Caso os produtos não sejam entregues no prazo estabelecido acima, o fiscal da Ata de Registro de Preços iniciará procedimento administrativo para aplicação de penalidades ao fornecedor, excetuado os casos em que o motivo do descumprimento seja justificado e aceito pelo Município de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6.3.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aqui estabelecido que os produtos serão recebidos: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provisoriamente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para efeito de posterior verificação da conformidade do material com a especificação;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definitivamente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prazo de 02 (dois) dias úteis, contado da data de entrega dos produtos, após a verificação da qualidade e quantidade do material e a consequente aceitação.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6.3.1.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produtos recusados deverão ser substituídos no prazo máximo de 02 (dois) dias úteis, contados da data de notificação apresentada à fornecedora, sem qualquer ônus para o Município de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6.3.2.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se disser respeito à diferença de quantidade ou de partes, determinar sua complementação;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6.3.2.1.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na hipótese de complementação, a Contratada deverá fazê-la em conformidade com a indicação do Contratante, no prazo máximo de 02 (dois) dias úteis, contados da notificação por escrito, mantido o preço inicialmente registrado.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6.3.3.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 a entrega e/ou a substituição e/ou complementação do objeto não for realizada no prazo estipulado, o fornecedor estará sujeito às sanções previstas no Edital e na ata de registro de preços;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6.4.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produtos devem estar acondicionados de acordo com a legislação vigente.</w:t>
      </w:r>
    </w:p>
    <w:p w:rsidR="00F00E34" w:rsidRPr="005B1819" w:rsidRDefault="00F00E34" w:rsidP="00F00E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6.4.1.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cada frasco deverá constar a quantidade de capsulas, o nº do Lote e validade do produto; Em caso de líquidos o volume deve ser especificado na embalagem;</w:t>
      </w:r>
    </w:p>
    <w:p w:rsidR="00F00E34" w:rsidRPr="005B1819" w:rsidRDefault="00F00E34" w:rsidP="00F00E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6.4.2.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produtos deverão apresentar na ocasião da entrega, no mínimo, 80% da sua validade ou ainda validade de 12 (doze) meses, a contar da data de entrega pelo fornecedor na unidade contratante. Casos excepcionais serão analisados pontualmente, quando necessário.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6.5.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objeto deste edital deverá (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) ser entregue(s) acompanhado(s) de nota(s) fiscal (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) distintas, ou seja, de acordo com a Ordem de Fornecimento, constando o número da mesma, o valor unitário, a quantidade, o valor total e o local da entrega, além das demais exigências legais.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6.5.1. 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Por ocasião da entrega, a Contratada deverá colher no comprovante respectivo a data, o nome, o cargo, a assinatura e o número do Registro Geral (RG) do servidor responsável pelo recebimento.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6.6.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dos produtos, mesmo que definitivo, não exclui a responsabilidade do fornecedor pela qualidade e características dos produtos entregues, cabendo-lhe sanar quaisquer irregularidades detectadas quando da utilização dos mesmos, durante todo o prazo de vigência da ata.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SÉTIMA: DA VIGÊNCIA</w:t>
      </w:r>
    </w:p>
    <w:p w:rsidR="00F00E34" w:rsidRPr="005B1819" w:rsidRDefault="00F00E34" w:rsidP="00F00E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7.1.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prazo de vigência da presente Ata será de 12 (doze) meses, contados a partir da data de assinatura da Ata de Registro de Preços.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facultada a Administração em firmar as contratações que poderão advir, pela Ata de Registro de Preços, podendo ser adquirido o mesmo objeto ora registrado, por outros meios previstos legalmente.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7.3.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Administração, mesmo comprovada a ocorrência mencionada no parágrafo anterior, optar por cancelar a Ata e providenciá-lo em outro procedimento licitatório.</w:t>
      </w:r>
    </w:p>
    <w:p w:rsidR="00F00E34" w:rsidRPr="005B1819" w:rsidRDefault="00F00E34" w:rsidP="00F00E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OITAVA: DO REAJUSTE DE PREÇOS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8.1.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preço Registrado, não será reajustado até o terceiro mês de vigência da Ata de Registro de Preços, podendo haver reequilíbrio-econômico financeiro a partir deste período, reajuste trimestral, com base no INPC – Índice nacional de Preços ao Consumidor acumulado no período.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8.2.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restabelecer a relação que as parte pactuaram inicialmente entre os encargos do contratado e a retribuição da Administração para a justa remuneração, será efetuada a manutenção do equilíbrio econômico-financeiro inicial do contrato, na forma da alínea “d” do Art. 65 da Lei n.º 8.666/93. </w:t>
      </w:r>
    </w:p>
    <w:p w:rsidR="00F00E34" w:rsidRPr="005B1819" w:rsidRDefault="00F00E34" w:rsidP="00F00E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8.2.1.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comprovação do desequilíbrio econômico-financeiro deverá ser feita acompanhada de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demonstração analítica da variação dos componentes do custo do contrato, devidamente justificada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tais como notas fiscais de aquisição, serviços e outros insumos, bem como outros documentos legais emitidos por órgãos governamentais, alusivos à época da elaboração da proposta e do momento do pedido de reequilíbrio econômico-financeiro; sendo de responsabilidade exclusiva da contratada o fornecimento desses documentos,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sempre mediante requerimento fundamentado e após autorização expressa do Município de 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art. 65, da Lei nº 8.666/93.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8.2.2.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Caso o contratado efetue o pedido de revisão, será verificado dentre os proponentes que registraram o(s) respectivo(s) item(s), o preço atualizado, reclassificando-se os preços cotados, se for o caso, bem como nas demais hipóteses previstas na Lei no 8.666/93.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8.3.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Quaisquer tributos ou encargos legais criados, alterados ou extintos, bem como a superveniência de disposições legais, quando ocorridos após a adjudicação da presente licitação, de comprovada repercussão nos preços contratados, implicarão na revisão destes para mais ou para menos, conforme o caso.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8.4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preços praticados na execução do contrato terão como referência os preços praticados pelo mercado, não podendo ser superiores aos comercializados e nem incompatíveis com o de mercado.</w:t>
      </w:r>
    </w:p>
    <w:p w:rsidR="00F00E34" w:rsidRPr="005B1819" w:rsidRDefault="00F00E34" w:rsidP="00F00E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8.5.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preço registrado tornar-se superior ao praticado no mercado, o Órgão Gerenciador deverá:</w:t>
      </w:r>
    </w:p>
    <w:p w:rsidR="00F00E34" w:rsidRPr="005B1819" w:rsidRDefault="00F00E34" w:rsidP="00F00E3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 fornecedor do bem visando à negociação para a redução de preços e sua adequação ao mercado;</w:t>
      </w:r>
    </w:p>
    <w:p w:rsidR="00F00E34" w:rsidRPr="005B1819" w:rsidRDefault="00F00E34" w:rsidP="00F00E3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Liberar o fornecedor do bem do compromisso assumido, e cancelar o seu registro, quando frustrada a negociação, respeitados os contratos já firmados;</w:t>
      </w:r>
    </w:p>
    <w:p w:rsidR="00F00E34" w:rsidRPr="005B1819" w:rsidRDefault="00F00E34" w:rsidP="00F00E3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os demais fornecedores, visando igual oportunidade de negociação;</w:t>
      </w:r>
    </w:p>
    <w:p w:rsidR="00F00E34" w:rsidRPr="005B1819" w:rsidRDefault="00F00E34" w:rsidP="00F00E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8.6.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houver êxito nas negociações para a readequação de preços, o Órgão Gerenciador cancelará o preço do bem ou do serviço registrado, publicando ATA COMPLEMENTAR da decisão.</w:t>
      </w: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8.7. O detentor do Registro de Preços fica obrigado a informar a Secretaria Municipal de Saúde de </w:t>
      </w:r>
      <w:proofErr w:type="spellStart"/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caso os produtos registrados sofram diminuições de preços, para que o Registro seja atualizado.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8.8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. Mesmo comprovada a ocorrência de situação prevista na alínea “d” do inciso II do art. 65 da Lei nº 8.666/93, a Administração se julgar conveniente, poderá optar por cancelar a Ata e iniciar outro processo licitatório, comprovada a redução dos preços praticados no mercado, nas mesmas condições do registro, e definido o novo preço máximo a ser pago pelo Município, o proponente registrado será por ela convocado para a devida alteração do valor registrado em Ata.</w:t>
      </w: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NONA: DO PRAZO DE VALIDADE, DO CANCELAMENTO DO PREÇO REGISTRADO E DO CANCELAMENTO DO REGISTRO DE PREÇOS</w:t>
      </w: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9.1.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prazo de validade do Registro de Preços será de 12 (doze) meses, contados a partir da data de publicação da Respectiva Ata de Registro de Preços, conforme Artigo 12, do Decreto Federal nº 7.892/13.</w:t>
      </w: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9.1.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Artigo 20 do Decreto nº 7.892/13, o fornecedor do bem terá seu preço registrado cancelado quando:</w:t>
      </w:r>
    </w:p>
    <w:p w:rsidR="00F00E34" w:rsidRPr="005B1819" w:rsidRDefault="00F00E34" w:rsidP="00F00E34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Descumprir as condições da ata de registro de preços;</w:t>
      </w:r>
    </w:p>
    <w:p w:rsidR="00F00E34" w:rsidRPr="005B1819" w:rsidRDefault="00F00E34" w:rsidP="00F00E34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retirar a Nota de Empenho ou instrumento equivalente no prazo estabelecido pela Administração, sem justificativa aceitável;</w:t>
      </w:r>
    </w:p>
    <w:p w:rsidR="00F00E34" w:rsidRPr="005B1819" w:rsidRDefault="00F00E34" w:rsidP="00F00E34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aceitar reduzir o seu preço registrado, na hipótese deste se tornar superior àqueles praticados no mercado;</w:t>
      </w:r>
    </w:p>
    <w:p w:rsidR="00F00E34" w:rsidRPr="005B1819" w:rsidRDefault="00F00E34" w:rsidP="00F00E34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Sofrer sanção previstas no artigo inciso III e IV do caput do Artigo 87, da Lei Federal nº 8.666, de 1993 ou no Artigo 7º da lei nº 10.520 de 2002;</w:t>
      </w:r>
    </w:p>
    <w:p w:rsidR="00F00E34" w:rsidRPr="005B1819" w:rsidRDefault="00F00E34" w:rsidP="00F00E3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poderá solicitar o cancelamento do seu preço registrado na ocorrência de fato superveniente que venha comprometer a perfeita execução contratual, decorrente de caso fortuito ou de força maior devidamente comprovado.</w:t>
      </w: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9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3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Conforme Artigo 21 do Decreto Federal nº 7.892/13, o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cancelamento do registro de preços poderá ocorrer por fato superveniente, decorrente de caso fortuito ou força maior, que prejudique o cumprimento da ata, devidamente comprovados e justificados:</w:t>
      </w:r>
    </w:p>
    <w:p w:rsidR="00F00E34" w:rsidRPr="005B1819" w:rsidRDefault="00F00E34" w:rsidP="00F00E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por razão de interesse público; ou</w:t>
      </w:r>
    </w:p>
    <w:p w:rsidR="00F00E34" w:rsidRPr="005B1819" w:rsidRDefault="00F00E34" w:rsidP="00F00E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 pedido do fornecedor. </w:t>
      </w:r>
    </w:p>
    <w:p w:rsidR="00F00E34" w:rsidRPr="005B1819" w:rsidRDefault="00F00E34" w:rsidP="00F00E3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9.4.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cancelamento do preço registrado, assegurados o contraditório e a ampla defesa, será formalizado por decisão da autoridade competente do Órgão Gerenciador e publicado no Jornal Oficial do Município e por meios eletrônicos.</w:t>
      </w: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0E34" w:rsidRPr="005B1819" w:rsidRDefault="00F00E34" w:rsidP="00F00E34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DÉCIMA: DOS DIREITOS E OBRIGAÇÕES DAS PARTES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10.1.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CONTRATADA: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10.1.1.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Entregar de forma sistemática e periódica, pelo preço contratado os produtos objeto deste edital, segundo as necessidades e requisições da Secretaria Requisitante;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10.1.2.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Entregar o produto especificado na Requisição de Compras, de acordo com as necessidades e o interesse da Secretaria Requisitante, obedecendo rigorosamente os prazos e as condições estabelecidas neste edital;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10.1.3.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Responsabilizar-se integralmente pela entrega, nos termos da legislação vigente e exigências 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editalícias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, observadas as especificações, normas e outros detalhamentos, quando for o caso ou no que for aplicável, fazer cumprir, por parte de seus empregados e prepostos, as normas da Secretaria Requisitante;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10.1.4.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Atender, de imediato, as solicitações relativas à substituição, reposição ou troca do produto que não atenda ao especificado;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10.1.5.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Entregar o produto no prazo estabelecido, informando em tempo hábil qualquer motivo impeditivo ou que impossibilite assumir o estabelecido.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10.1.6.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Assumir inteira responsabilidade quanto à garantia e qualidade do produto, reservando à Secretaria Requisitante o direito de recusá-lo caso não satisfaça aos padrões especificados.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10.1.7.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Comunicar imediatamente à Secretaria Requisitante , quando for o caso, qualquer anormalidade verificada, inclusive de ordem funcional, para que sejam adotadas as providências de regularização necessárias.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10.1.8.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Comunicar ao Município de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eventuais casos fortuitos e de força maior, dento do prazo de 02 (dois) dias úteis, após a verificação do fato e apresentar os documentos para a respectiva comprovação em até 05 (cinco) dias consecutivos, a partir da data de sua ocorrência, sob pena de não serem considerados;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10.1.9.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Responder objetivamente por quaisquer danos pessoais ou materiais decorrentes da entrega do produto, seja por vício de fabricação ou por ação ou omissão de seus empregados.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10.1.10.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Assumir inteira responsabilidade quanto à qualidade do produto entregue.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10.1.11.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Responder direta e exclusivamente pela execução do contrato de fornecimento, não podendo, em nenhuma hipótese, transferir a responsabilidade pelo fornecimento do produto a terceiros, sem o expresso consentimento da Secretaria Requisitante.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10.1.12.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Efetuar a troca do produto considerado impróprio no prazo máximo de 48 (quarenta e oito) horas, contado do recebimento.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10.1.13.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Arcar com o pagamento de todos os encargos trabalhistas, fiscais, previdenciários, securitários e outros advindos da execução do objeto, de forma a eximir a Secretaria Requisitante de quaisquer ônus e responsabilidades.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10.1.14.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Responder por quaisquer danos ou prejuízos que venha, direta ou indiretamente, por sua culpa ou dolo, a causar à Secretaria Requisitante ou a terceiros, durante a execução do contrato de fornecimento, inclusive por atos praticados por seus funcionários, ficando, assim, afastada qualquer responsabilidade da Secretaria Requisitante, podendo este, para o fim de garantir eventuais ressarcimentos, adotar as seguintes providências: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a)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dedução de créditos da licitante vencedora;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b)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medida judicial apropriada, a critério da Secretaria Requisitante. 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10.1.15.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durante toda a execução contratual, em compatibilidade com as obrigações assumidas, todas as condições de habilitação e qualificação exigidas na licitação.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10.2.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10.2.1.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Requisitar, por meio de Solicitação de Fornecimento, já que é responsável pela fiscalização do Contrato de Fornecimento, o fornecimento dos produtos, conforme as necessidades da Secretaria Requisitante, e atestará o recebimento gradual do produto.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10.1.2.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Conferir o fornecimento do produto, embora a licitante vencedora seja a única e exclusiva responsável pelo fornecimento nas condições especificadas.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10.2.3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Proporcionar condições à licitante vencedora para que possa fornecer o produto dentro das normas estabelecidas.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10.2.4.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Comunicar à licitante vencedora qualquer irregularidade na entrega do produto e interromper imediatamente o fornecimento se for o caso.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10.2.5.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Solicitar a substituição do produto que não apresentar condições de ser utilizado.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10.2.6.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Prestar as informações e os esclarecimentos que venham a ser solicitados pela licitante vencedora.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10.2.7.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Impedir que terceiros forneçam o objeto deste edital.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10.2.8.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Atestar o adimplemento da obrigação, desde que satisfaça às exigências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editalícias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10.2.9.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Efetuar o pagamento à licitante vencedora por meio de crédito em conta corrente bancária, mediante a apresentação da respectiva nota fiscal eletrônica, devidamente discriminada e acompanhada do correspondente atestado de entrega, emitido pelo Departamento de Abastecimento, por meio do fiscalizador designado.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PRIMEIRA - DAS PENALIDADES PARA O CASO DE INADIMPLEMENTO CONTRATUAL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11.1.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poderá, garantida a prévia e ampla defesa e o contraditório, aplicar, segundo a gravidade da falta cometida, após o prévio processo Administrativo, conforme dos Artigos 86 a 88, da Lei nº 8.666/93, ás seguintes sanções,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 de outras previstas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11.2.1.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advertência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a ser aplicada pela contratante, por escrito, independente de outras sanções cabíveis, quando houver afastamento das condições contratuais ou condições técnicas estabelecidas, inclusive das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recomendações ou determinações da fiscalização do Município de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será emitido pelo gestor do contrato.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11.2.2.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multa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I. Multa moratória, limitada ao percentual máximo de 20% (vinte por cento), na hipótese de atraso no adimplemento de obrigação por parte da beneficiária da ata na seguinte proporção: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I.1 de 1% (um por cento) sobre o valor total do pedido, por atraso injustificado, de 1 (um) dia;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I.2 de 3% (três por cento) sobre o valor total do pedido, por atraso injustificado, de 2 (dois) dias;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I.3. de 6% (seis por cento) sobre o valor total do pedido, por atraso injustificado, de 3 (três) a 5 (cinco) dias;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I.4. de 10% (dez por cento) sobre o valor total do pedido, por atraso injustificado, acima de 5 (cinco) dias.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I.5. No caso de reincidência: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I.5.1. do item I.1 será aplicada a multa do item I.2;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I.5.2. do item I.2 será aplicada a multa do item I.3;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I.5.3. do item I.3 será aplicada a multa do item I.4;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I.5.4. do item I.4 a multa será de 20% (vinte por cento) sobre o valor total do pedido.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II. Multa compensatória, de até 20% (vinte por cento), sobre o valor da parte inadimplida, nas seguintes hipóteses, dentre outras: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retardamento da execução do objeto registrado;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falha na execução do objeto registrado;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fraude na execução do objeto registrado;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d) comportamento inidôneo;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e) cometimento de fraude fiscal.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III. Caberá multa compensatória de até 20% (vinte por cento), a ser calculada sobre o valor total da proposta, no caso de ocorrer recusa à contratação pelo licitante, sem prejuízo das demais sanções administrativas e indenização suplementar em caso de perdas e danos decorrentes da recusa;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IV. multa indenizatória de 10% (dez por cento) sobre o valor total do contrato quando o infrator der causa ao cancelamento da Ata de Registro de Preços;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V. A partir do 6º dia de atraso injustificado da entrega estará caracterizada a inexecução total ou parcial da obrigação assumida, sujeitando-se à aplicação da multa prevista no inciso II do item </w:t>
      </w:r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20.2.2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11.2.3. 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suspensão temporária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participação em licitação e impedimento de contratar com a administração pública por prazo de até 02 (dois) anos, de acordo com o inciso III, do art. 87, da Lei nº 8.666/93, na seguinte graduação:</w:t>
      </w:r>
    </w:p>
    <w:p w:rsidR="00F00E34" w:rsidRPr="005B1819" w:rsidRDefault="00F00E34" w:rsidP="00F00E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F00E34" w:rsidRPr="005B1819" w:rsidRDefault="00F00E34" w:rsidP="00F00E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12 (doze) meses, quando a licitante, convocada dentro do prazo de validade de sua proposta, não celebrar a Ata de Registro de Preços, ensejar o retardamento na execução do objeto, falhar ou fraudar na execução da Ata de Registro de Preços;</w:t>
      </w:r>
    </w:p>
    <w:p w:rsidR="00F00E34" w:rsidRPr="005B1819" w:rsidRDefault="00F00E34" w:rsidP="00F00E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Tenha praticado atos ilícitos visando frustrar os objetivos da licitação; e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11.2.4.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declaração de inidoneidade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ao MUNICÍPIO DE ITAMBARACÁ pelos prejuízos resultantes e após decorrido o prazo da sanção aplicada com base no inciso anterior.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11.2.4.</w:t>
      </w: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O licitante que, convocado dentro do prazo de validade de sua proposta, não assinar a Ata, apresentar documentação falsa, deixar de entregar os documentos exigidos no certame, ensejar o retardamento da execução de seu objeto, não mantiver a proposta, comportar-se de modo inidôneo, fizer declaração falsa ou cometer fraude fiscal, garantido o direito à ampla defesa, ficará impedido de licitar e de contratar com o Município de 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proofErr w:type="spellStart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</w:t>
      </w:r>
      <w:proofErr w:type="spellEnd"/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sem prejuízo das multas previstas em edital e na ata de registro de preços e das demais cominações legais.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11.3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11.4. </w:t>
      </w:r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 multas serão formalizadas por simples </w:t>
      </w:r>
      <w:proofErr w:type="spellStart"/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 – Mediante desconto no valor das parcelas devidas à contratada; ou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</w:t>
      </w:r>
      <w:proofErr w:type="spellStart"/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11.5.</w:t>
      </w:r>
      <w:r w:rsidRPr="005B1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SEGUNDA: </w:t>
      </w: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5B18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12.1.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(Ata de Registro de Preços)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Jornal Diário Oficial dos Municípios do Paraná.</w:t>
      </w:r>
    </w:p>
    <w:p w:rsidR="00F00E34" w:rsidRPr="005B1819" w:rsidRDefault="00F00E34" w:rsidP="00F00E34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12.2.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Ata de Registro de Preços será publicada no Sitio da Prefeitura Municipal – </w:t>
      </w:r>
      <w:hyperlink r:id="rId8" w:history="1">
        <w:r w:rsidRPr="005B181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www.itambaraca.pr.gov.br</w:t>
        </w:r>
      </w:hyperlink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republicada trimestralmente conforme determina a Lei nº 8.666/93, no Art. 15§2º.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TERCEIRA</w:t>
      </w: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DA FISCALIZAÇÃO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13.1.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Observado o disposto no artigo 67 da Lei Federal nº 8.666/93, o acompanhamento, a fiscalização, o recebimento e a conferência do objeto, serão realizados pela Secretaria Requisitante; 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13.1.1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. O recebimento do objeto desta licitação será fiscalizado por servidor nomeado por portaria, lotado na Secretaria requisitante, e dar-se-á mediante termo circunstanciado, na forma do § 1º e Inciso II, do Art. 73, da Lei de Licitações.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13.2.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Secretaria Requisitante atestará, no documento fiscal correspondente, o fornecimento do produto nas condições exigidas, constituindo tal atestação requisito para a liberação dos pagamentos à licitante vencedora; </w:t>
      </w: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QUARTA: DAS CONDIÇÕES GERAIS</w:t>
      </w:r>
    </w:p>
    <w:p w:rsidR="00F00E34" w:rsidRPr="005B1819" w:rsidRDefault="00F00E34" w:rsidP="00F00E34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14.1.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existência de preços registrados não obriga a Administração a firmar as contratações que deles poderão advir, ficando-lhe facultada utilização de outros meios, respeitada a legislação relativa às licitações, sendo assegurada ao beneficiário do registro a preferência de contratação em igualdade de condições.</w:t>
      </w: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14.2.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5B1819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empresas,</w:t>
      </w:r>
      <w:r w:rsidRPr="005B1819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detentoras</w:t>
      </w:r>
      <w:r w:rsidRPr="005B1819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5B1819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5B1819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B1819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Preços,</w:t>
      </w:r>
      <w:r w:rsidRPr="005B1819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5B1819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7.892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/2013,</w:t>
      </w:r>
      <w:r w:rsidRPr="005B1819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assumem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r w:rsidRPr="005B1819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produtos, objeto desta Ata, até as quantidades máxi</w:t>
      </w:r>
      <w:r w:rsidRPr="005B181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referidas/estimadas,</w:t>
      </w:r>
      <w:r w:rsidRPr="005B1819">
        <w:rPr>
          <w:rFonts w:ascii="Times New Roman" w:eastAsia="Times New Roman" w:hAnsi="Times New Roman" w:cs="Times New Roman"/>
          <w:spacing w:val="-2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preço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regi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s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trado,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pra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z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v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alida</w:t>
      </w:r>
      <w:r w:rsidRPr="005B181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Ata,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f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ormidade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B1819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e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Ata de Registro de Preços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B1819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corr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e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spondente</w:t>
      </w:r>
      <w:r w:rsidRPr="005B1819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5B1819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5B181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ocesso</w:t>
      </w:r>
      <w:r w:rsidRPr="005B1819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Licitatório</w:t>
      </w:r>
      <w:r w:rsidRPr="005B1819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 w:rsidR="00D25323"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/2016,</w:t>
      </w:r>
      <w:r w:rsidRPr="005B1819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</w:t>
      </w:r>
      <w:r w:rsidRPr="005B181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d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Concorrência para Registro 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 Preços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n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5B1819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D25323"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/2016.</w:t>
      </w: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14.3.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da ata de registro de preços são estimativas e poderão ser ampliadas quando da necessidade do Município, mediante justificativa da autoridade competente do Órgão Solicitante, conforme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limites estabelecidos no artigo 65, § 1º, da Lei Federal nº. 8.666/83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aumento da demanda deverá ser acordado expressamente com o detentor da ata e publicado através de ATA COMPLEMENTAR.</w:t>
      </w:r>
    </w:p>
    <w:p w:rsidR="00F00E34" w:rsidRPr="005B1819" w:rsidRDefault="00F00E34" w:rsidP="00F00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14.4.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licitantes vencedores deverão, ao serem convocados,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qual terá</w:t>
      </w:r>
      <w:r w:rsidRPr="005B1819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5B1819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</w:t>
      </w:r>
      <w:r w:rsidRPr="005B1819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5B1819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5B1819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 dias</w:t>
      </w:r>
      <w:r w:rsidRPr="005B1819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úteis,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a presente Ata de Registro de Preços, sob pena de decair do direito ao registro de preços.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14.5.</w:t>
      </w:r>
      <w:r w:rsidRPr="005B1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 a presente Ata para todos os fins o Edital e seus anexos, a proposta da contratada, bem como a Ata da Sessão do Pregão,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de transcrição.</w:t>
      </w:r>
    </w:p>
    <w:p w:rsidR="00F00E34" w:rsidRPr="005B1819" w:rsidRDefault="00F00E34" w:rsidP="00F00E3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CLÁUSULA DÉCIMA QUINTA: DOS CASOS OMISSOS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14.2.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pela Comissão de Licitações ou autoridade competente, observados os preceitos de direito público e as disposições da Lei n° 8.666/93.</w:t>
      </w: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SEXTA: </w:t>
      </w:r>
      <w:r w:rsidRPr="005B181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DO FORO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15.1.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dirimir dúvidas ou questões oriundas do presente Contrato. </w:t>
      </w:r>
    </w:p>
    <w:p w:rsidR="00F00E34" w:rsidRPr="005B1819" w:rsidRDefault="00F00E34" w:rsidP="00F00E3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F00E34" w:rsidRPr="005B1819" w:rsidRDefault="00F00E34" w:rsidP="00F00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819" w:rsidRDefault="005B1819" w:rsidP="00F00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819" w:rsidRDefault="005B1819" w:rsidP="00E12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819" w:rsidRDefault="005B1819" w:rsidP="00F00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Default="00F00E34" w:rsidP="00F00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D7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12 de setembro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2016</w:t>
      </w:r>
      <w:r w:rsid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B1819" w:rsidRDefault="005B1819" w:rsidP="00F00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819" w:rsidRPr="005B1819" w:rsidRDefault="005B1819" w:rsidP="00F00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0E34" w:rsidRPr="005B1819" w:rsidRDefault="00F00E34" w:rsidP="00F0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                                     </w:t>
      </w:r>
      <w:r w:rsidR="00D25323"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</w:t>
      </w:r>
      <w:r w:rsidR="008D7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                   </w:t>
      </w:r>
    </w:p>
    <w:p w:rsidR="00D25323" w:rsidRPr="005B1819" w:rsidRDefault="00F00E34" w:rsidP="00F0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Amarildo Tostes                                                    </w:t>
      </w:r>
      <w:r w:rsidR="00D25323"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="008D7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D45D7" w:rsidRPr="005B1819">
        <w:rPr>
          <w:rFonts w:ascii="Times New Roman" w:hAnsi="Times New Roman" w:cs="Times New Roman"/>
          <w:sz w:val="24"/>
          <w:szCs w:val="24"/>
        </w:rPr>
        <w:t>Nédio Justino M. Junior</w:t>
      </w:r>
    </w:p>
    <w:p w:rsidR="00F00E34" w:rsidRPr="005B1819" w:rsidRDefault="00F00E34" w:rsidP="00F0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Município de 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="009D45D7"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proofErr w:type="spellStart"/>
      <w:r w:rsidR="009D45D7" w:rsidRPr="005B1819">
        <w:rPr>
          <w:rFonts w:ascii="Times New Roman" w:hAnsi="Times New Roman" w:cs="Times New Roman"/>
          <w:sz w:val="24"/>
          <w:szCs w:val="24"/>
        </w:rPr>
        <w:t>Plasmedic</w:t>
      </w:r>
      <w:proofErr w:type="spellEnd"/>
      <w:r w:rsidR="009D45D7" w:rsidRPr="005B1819">
        <w:rPr>
          <w:rFonts w:ascii="Times New Roman" w:hAnsi="Times New Roman" w:cs="Times New Roman"/>
          <w:sz w:val="24"/>
          <w:szCs w:val="24"/>
        </w:rPr>
        <w:t xml:space="preserve"> Com. De Mat. Para uso Medico e Laboratorial </w:t>
      </w:r>
      <w:proofErr w:type="spellStart"/>
      <w:r w:rsidR="009D45D7" w:rsidRPr="005B1819">
        <w:rPr>
          <w:rFonts w:ascii="Times New Roman" w:hAnsi="Times New Roman" w:cs="Times New Roman"/>
          <w:sz w:val="24"/>
          <w:szCs w:val="24"/>
        </w:rPr>
        <w:t>Eireli</w:t>
      </w:r>
      <w:proofErr w:type="spellEnd"/>
    </w:p>
    <w:p w:rsidR="00F00E34" w:rsidRPr="005B1819" w:rsidRDefault="00F00E34" w:rsidP="00F0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Contratante                                                                         </w:t>
      </w:r>
      <w:r w:rsid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Contratada</w:t>
      </w:r>
    </w:p>
    <w:p w:rsidR="00F00E34" w:rsidRDefault="00F00E34" w:rsidP="00F0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B1819" w:rsidRPr="005B1819" w:rsidRDefault="005B1819" w:rsidP="00F0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5323" w:rsidRPr="005B1819" w:rsidRDefault="00D25323" w:rsidP="00D2532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B181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25323" w:rsidRPr="005B1819" w:rsidRDefault="00D25323" w:rsidP="00D2532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B1819">
        <w:rPr>
          <w:rFonts w:ascii="Times New Roman" w:hAnsi="Times New Roman" w:cs="Times New Roman"/>
          <w:sz w:val="24"/>
          <w:szCs w:val="24"/>
        </w:rPr>
        <w:t>Daiana Alves de Lima Ramos</w:t>
      </w:r>
    </w:p>
    <w:p w:rsidR="00D25323" w:rsidRPr="005B1819" w:rsidRDefault="00D25323" w:rsidP="00D25323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r w:rsidRPr="005B1819">
        <w:rPr>
          <w:rFonts w:ascii="Times New Roman" w:hAnsi="Times New Roman" w:cs="Times New Roman"/>
          <w:sz w:val="24"/>
          <w:szCs w:val="24"/>
        </w:rPr>
        <w:t>Advº</w:t>
      </w:r>
      <w:proofErr w:type="spellEnd"/>
      <w:r w:rsidRPr="005B1819">
        <w:rPr>
          <w:rFonts w:ascii="Times New Roman" w:hAnsi="Times New Roman" w:cs="Times New Roman"/>
          <w:sz w:val="24"/>
          <w:szCs w:val="24"/>
        </w:rPr>
        <w:t>/OAB/PR: 54015</w:t>
      </w:r>
    </w:p>
    <w:p w:rsidR="00D25323" w:rsidRDefault="00D25323" w:rsidP="00D25323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B1819" w:rsidRDefault="005B1819" w:rsidP="00D25323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B1819" w:rsidRPr="005B1819" w:rsidRDefault="005B1819" w:rsidP="00D25323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25323" w:rsidRPr="005B1819" w:rsidRDefault="00D25323" w:rsidP="00D25323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    </w:t>
      </w:r>
      <w:r w:rsid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  <w:r w:rsidR="008D7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  <w:r w:rsidR="008D7459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:rsidR="00D25323" w:rsidRPr="005B1819" w:rsidRDefault="00D25323" w:rsidP="00D25323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Nome: Vanessa Ferreira Gonçalves          </w:t>
      </w:r>
      <w:r w:rsidR="008D7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7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Nome: Regiane da Silva Mendes </w:t>
      </w:r>
      <w:proofErr w:type="spellStart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Polizel</w:t>
      </w:r>
      <w:proofErr w:type="spellEnd"/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</w:p>
    <w:p w:rsidR="00D25323" w:rsidRPr="005B1819" w:rsidRDefault="00D25323" w:rsidP="00D25323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CPF:840.017.710-04           </w:t>
      </w:r>
      <w:r w:rsid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  <w:r w:rsidR="008D7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5B1819">
        <w:rPr>
          <w:rFonts w:ascii="Times New Roman" w:eastAsia="Times New Roman" w:hAnsi="Times New Roman" w:cs="Times New Roman"/>
          <w:sz w:val="24"/>
          <w:szCs w:val="24"/>
          <w:lang w:eastAsia="pt-BR"/>
        </w:rPr>
        <w:t>CPF:158.796.388-47</w:t>
      </w:r>
    </w:p>
    <w:p w:rsidR="00C021D1" w:rsidRPr="005B1819" w:rsidRDefault="00C021D1">
      <w:pPr>
        <w:rPr>
          <w:rFonts w:ascii="Times New Roman" w:hAnsi="Times New Roman" w:cs="Times New Roman"/>
          <w:sz w:val="24"/>
          <w:szCs w:val="24"/>
        </w:rPr>
      </w:pPr>
    </w:p>
    <w:sectPr w:rsidR="00C021D1" w:rsidRPr="005B1819" w:rsidSect="008D7459">
      <w:headerReference w:type="default" r:id="rId9"/>
      <w:footerReference w:type="default" r:id="rId10"/>
      <w:pgSz w:w="11906" w:h="16838"/>
      <w:pgMar w:top="1417" w:right="849" w:bottom="709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07" w:rsidRDefault="00C85D07" w:rsidP="00F00E34">
      <w:pPr>
        <w:spacing w:after="0" w:line="240" w:lineRule="auto"/>
      </w:pPr>
      <w:r>
        <w:separator/>
      </w:r>
    </w:p>
  </w:endnote>
  <w:endnote w:type="continuationSeparator" w:id="0">
    <w:p w:rsidR="00C85D07" w:rsidRDefault="00C85D07" w:rsidP="00F0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59" w:rsidRPr="001D5CA5" w:rsidRDefault="008D7459" w:rsidP="008D7459">
    <w:pP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D5CA5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begin"/>
    </w:r>
    <w:r w:rsidRPr="001D5CA5">
      <w:rPr>
        <w:rFonts w:ascii="Times New Roman" w:eastAsia="Times New Roman" w:hAnsi="Times New Roman" w:cs="Times New Roman"/>
        <w:sz w:val="24"/>
        <w:szCs w:val="24"/>
        <w:lang w:eastAsia="pt-BR"/>
      </w:rPr>
      <w:instrText>PAGE   \* MERGEFORMAT</w:instrText>
    </w:r>
    <w:r w:rsidRPr="001D5CA5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separate"/>
    </w:r>
    <w:r w:rsidR="00D57A0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t>1</w:t>
    </w:r>
    <w:r w:rsidRPr="001D5CA5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end"/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/12</w:t>
    </w:r>
  </w:p>
  <w:p w:rsidR="008D7459" w:rsidRPr="001D5CA5" w:rsidRDefault="008D7459" w:rsidP="008D7459">
    <w:pPr>
      <w:pBdr>
        <w:top w:val="single" w:sz="12" w:space="8" w:color="auto"/>
      </w:pBdr>
      <w:tabs>
        <w:tab w:val="center" w:pos="4252"/>
        <w:tab w:val="center" w:pos="4781"/>
        <w:tab w:val="right" w:pos="8504"/>
        <w:tab w:val="right" w:pos="9562"/>
      </w:tabs>
      <w:spacing w:after="0" w:line="240" w:lineRule="auto"/>
      <w:ind w:right="360"/>
      <w:jc w:val="center"/>
      <w:rPr>
        <w:rFonts w:ascii="Arial" w:eastAsia="Times New Roman" w:hAnsi="Arial" w:cs="Times New Roman"/>
        <w:sz w:val="14"/>
        <w:szCs w:val="14"/>
        <w:lang w:eastAsia="pt-BR"/>
      </w:rPr>
    </w:pPr>
    <w:r w:rsidRPr="001D5CA5">
      <w:rPr>
        <w:rFonts w:ascii="Arial" w:eastAsia="Times New Roman" w:hAnsi="Arial" w:cs="Times New Roman"/>
        <w:sz w:val="14"/>
        <w:szCs w:val="14"/>
        <w:lang w:eastAsia="pt-BR"/>
      </w:rPr>
      <w:t xml:space="preserve">Avenida Interventor Manoel Ribas nº 06, Cx. Postal 01, </w:t>
    </w:r>
    <w:proofErr w:type="spellStart"/>
    <w:r w:rsidRPr="001D5CA5">
      <w:rPr>
        <w:rFonts w:ascii="Arial" w:eastAsia="Times New Roman" w:hAnsi="Arial" w:cs="Times New Roman"/>
        <w:sz w:val="14"/>
        <w:szCs w:val="14"/>
        <w:lang w:eastAsia="pt-BR"/>
      </w:rPr>
      <w:t>Cep</w:t>
    </w:r>
    <w:proofErr w:type="spellEnd"/>
    <w:r w:rsidRPr="001D5CA5">
      <w:rPr>
        <w:rFonts w:ascii="Arial" w:eastAsia="Times New Roman" w:hAnsi="Arial" w:cs="Times New Roman"/>
        <w:sz w:val="14"/>
        <w:szCs w:val="14"/>
        <w:lang w:eastAsia="pt-BR"/>
      </w:rPr>
      <w:t xml:space="preserve">- 86.375-000, </w:t>
    </w:r>
    <w:proofErr w:type="spellStart"/>
    <w:r w:rsidRPr="001D5CA5">
      <w:rPr>
        <w:rFonts w:ascii="Arial" w:eastAsia="Times New Roman" w:hAnsi="Arial" w:cs="Times New Roman"/>
        <w:sz w:val="14"/>
        <w:szCs w:val="14"/>
        <w:lang w:eastAsia="pt-BR"/>
      </w:rPr>
      <w:t>Itambaracá</w:t>
    </w:r>
    <w:proofErr w:type="spellEnd"/>
    <w:r w:rsidRPr="001D5CA5">
      <w:rPr>
        <w:rFonts w:ascii="Arial" w:eastAsia="Times New Roman" w:hAnsi="Arial" w:cs="Times New Roman"/>
        <w:sz w:val="14"/>
        <w:szCs w:val="14"/>
        <w:lang w:eastAsia="pt-BR"/>
      </w:rPr>
      <w:t xml:space="preserve"> - PR</w:t>
    </w:r>
  </w:p>
  <w:p w:rsidR="008D7459" w:rsidRPr="001D5CA5" w:rsidRDefault="008D7459" w:rsidP="008D7459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4"/>
        <w:szCs w:val="14"/>
        <w:lang w:eastAsia="pt-BR"/>
      </w:rPr>
    </w:pPr>
    <w:r w:rsidRPr="001D5CA5">
      <w:rPr>
        <w:rFonts w:ascii="Arial" w:eastAsia="Times New Roman" w:hAnsi="Arial" w:cs="Times New Roman"/>
        <w:sz w:val="14"/>
        <w:szCs w:val="14"/>
        <w:lang w:eastAsia="pt-BR"/>
      </w:rPr>
      <w:t>Fone (43) 3543-1224/Fax (43) 3543-1361; licitacao@itambaraca.pr.gov.br</w:t>
    </w:r>
  </w:p>
  <w:p w:rsidR="008D7459" w:rsidRDefault="008D7459" w:rsidP="008D7459">
    <w:pPr>
      <w:pStyle w:val="Rodap"/>
    </w:pPr>
  </w:p>
  <w:p w:rsidR="008D7459" w:rsidRDefault="008D74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07" w:rsidRDefault="00C85D07" w:rsidP="00F00E34">
      <w:pPr>
        <w:spacing w:after="0" w:line="240" w:lineRule="auto"/>
      </w:pPr>
      <w:r>
        <w:separator/>
      </w:r>
    </w:p>
  </w:footnote>
  <w:footnote w:type="continuationSeparator" w:id="0">
    <w:p w:rsidR="00C85D07" w:rsidRDefault="00C85D07" w:rsidP="00F0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34" w:rsidRPr="00F00E34" w:rsidRDefault="00C85D07" w:rsidP="00F00E3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3.3pt;margin-top:-5.2pt;width:33.45pt;height:34.1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35194634" r:id="rId2"/>
      </w:pict>
    </w:r>
    <w:r w:rsidR="00F00E34" w:rsidRPr="00F00E34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F00E34" w:rsidRPr="00F00E34" w:rsidRDefault="00F00E34" w:rsidP="00F00E3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F00E34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F00E34" w:rsidRDefault="00F00E34" w:rsidP="00F00E34">
    <w:pPr>
      <w:pStyle w:val="Cabealho"/>
    </w:pPr>
    <w:r w:rsidRPr="00F00E34">
      <w:rPr>
        <w:rFonts w:ascii="Times New Roman" w:eastAsia="Times New Roman" w:hAnsi="Times New Roman" w:cs="Times New Roman"/>
        <w:sz w:val="24"/>
        <w:szCs w:val="24"/>
        <w:lang w:eastAsia="pt-BR"/>
      </w:rPr>
      <w:t>_______________________________________________________________________________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80685"/>
    <w:multiLevelType w:val="hybridMultilevel"/>
    <w:tmpl w:val="A030C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D796D"/>
    <w:multiLevelType w:val="hybridMultilevel"/>
    <w:tmpl w:val="296A3C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7273B"/>
    <w:multiLevelType w:val="hybridMultilevel"/>
    <w:tmpl w:val="694633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40E21"/>
    <w:multiLevelType w:val="hybridMultilevel"/>
    <w:tmpl w:val="C7C2D6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321FD"/>
    <w:multiLevelType w:val="hybridMultilevel"/>
    <w:tmpl w:val="9412DD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34"/>
    <w:rsid w:val="00060B17"/>
    <w:rsid w:val="000D6D96"/>
    <w:rsid w:val="004368DC"/>
    <w:rsid w:val="004B574E"/>
    <w:rsid w:val="005B1819"/>
    <w:rsid w:val="005B2C51"/>
    <w:rsid w:val="006F1B0C"/>
    <w:rsid w:val="007479C9"/>
    <w:rsid w:val="008D7459"/>
    <w:rsid w:val="009D45D7"/>
    <w:rsid w:val="00B75861"/>
    <w:rsid w:val="00B76067"/>
    <w:rsid w:val="00C021D1"/>
    <w:rsid w:val="00C85D07"/>
    <w:rsid w:val="00D140E5"/>
    <w:rsid w:val="00D25323"/>
    <w:rsid w:val="00D57A0A"/>
    <w:rsid w:val="00E128ED"/>
    <w:rsid w:val="00E46C90"/>
    <w:rsid w:val="00F0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E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0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0E34"/>
  </w:style>
  <w:style w:type="paragraph" w:styleId="Rodap">
    <w:name w:val="footer"/>
    <w:basedOn w:val="Normal"/>
    <w:link w:val="RodapChar"/>
    <w:uiPriority w:val="99"/>
    <w:unhideWhenUsed/>
    <w:rsid w:val="00F00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E34"/>
  </w:style>
  <w:style w:type="character" w:customStyle="1" w:styleId="Ttulo2Char">
    <w:name w:val="Título 2 Char"/>
    <w:basedOn w:val="Fontepargpadro"/>
    <w:link w:val="Ttulo2"/>
    <w:uiPriority w:val="9"/>
    <w:rsid w:val="00F00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D253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E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0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0E34"/>
  </w:style>
  <w:style w:type="paragraph" w:styleId="Rodap">
    <w:name w:val="footer"/>
    <w:basedOn w:val="Normal"/>
    <w:link w:val="RodapChar"/>
    <w:uiPriority w:val="99"/>
    <w:unhideWhenUsed/>
    <w:rsid w:val="00F00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E34"/>
  </w:style>
  <w:style w:type="character" w:customStyle="1" w:styleId="Ttulo2Char">
    <w:name w:val="Título 2 Char"/>
    <w:basedOn w:val="Fontepargpadro"/>
    <w:link w:val="Ttulo2"/>
    <w:uiPriority w:val="9"/>
    <w:rsid w:val="00F00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D25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mbaraca.pr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5568</Words>
  <Characters>30070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Silvestrini Tostes</dc:creator>
  <cp:lastModifiedBy>Andreia Silvestrini Tostes</cp:lastModifiedBy>
  <cp:revision>9</cp:revision>
  <cp:lastPrinted>2016-09-12T17:11:00Z</cp:lastPrinted>
  <dcterms:created xsi:type="dcterms:W3CDTF">2016-09-06T19:00:00Z</dcterms:created>
  <dcterms:modified xsi:type="dcterms:W3CDTF">2016-09-12T17:11:00Z</dcterms:modified>
</cp:coreProperties>
</file>