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B5" w:rsidRPr="007C6EB5" w:rsidRDefault="007C6EB5" w:rsidP="007C6EB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bookmarkStart w:id="0" w:name="_GoBack"/>
      <w:bookmarkEnd w:id="0"/>
      <w:r w:rsidRPr="007C6EB5">
        <w:rPr>
          <w:rFonts w:ascii="Times New Roman" w:eastAsia="Times New Roman" w:hAnsi="Times New Roman" w:cs="Times New Roman"/>
          <w:b/>
          <w:bCs/>
          <w:sz w:val="23"/>
          <w:szCs w:val="23"/>
          <w:lang w:eastAsia="pt-BR"/>
        </w:rPr>
        <w:t>ATA DE REGISTRO DE PR</w:t>
      </w:r>
      <w:r w:rsidRPr="007C6EB5">
        <w:rPr>
          <w:rFonts w:ascii="Times New Roman" w:eastAsia="Times New Roman" w:hAnsi="Times New Roman" w:cs="Times New Roman"/>
          <w:b/>
          <w:bCs/>
          <w:spacing w:val="1"/>
          <w:sz w:val="23"/>
          <w:szCs w:val="23"/>
          <w:lang w:eastAsia="pt-BR"/>
        </w:rPr>
        <w:t>E</w:t>
      </w:r>
      <w:r w:rsidRPr="007C6EB5">
        <w:rPr>
          <w:rFonts w:ascii="Times New Roman" w:eastAsia="Times New Roman" w:hAnsi="Times New Roman" w:cs="Times New Roman"/>
          <w:b/>
          <w:bCs/>
          <w:spacing w:val="-1"/>
          <w:sz w:val="23"/>
          <w:szCs w:val="23"/>
          <w:lang w:eastAsia="pt-BR"/>
        </w:rPr>
        <w:t>Ç</w:t>
      </w:r>
      <w:r w:rsidRPr="007C6EB5">
        <w:rPr>
          <w:rFonts w:ascii="Times New Roman" w:eastAsia="Times New Roman" w:hAnsi="Times New Roman" w:cs="Times New Roman"/>
          <w:b/>
          <w:bCs/>
          <w:sz w:val="23"/>
          <w:szCs w:val="23"/>
          <w:lang w:eastAsia="pt-BR"/>
        </w:rPr>
        <w:t>O</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A47C0D"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sz w:val="23"/>
          <w:szCs w:val="23"/>
          <w:lang w:eastAsia="pt-BR"/>
        </w:rPr>
        <w:t>CONCORRÊNCIA PARA R</w:t>
      </w:r>
      <w:r w:rsidRPr="007C6EB5">
        <w:rPr>
          <w:rFonts w:ascii="Times New Roman" w:eastAsia="Times New Roman" w:hAnsi="Times New Roman" w:cs="Times New Roman"/>
          <w:spacing w:val="-1"/>
          <w:sz w:val="23"/>
          <w:szCs w:val="23"/>
          <w:lang w:eastAsia="pt-BR"/>
        </w:rPr>
        <w:t>E</w:t>
      </w:r>
      <w:r w:rsidRPr="007C6EB5">
        <w:rPr>
          <w:rFonts w:ascii="Times New Roman" w:eastAsia="Times New Roman" w:hAnsi="Times New Roman" w:cs="Times New Roman"/>
          <w:sz w:val="23"/>
          <w:szCs w:val="23"/>
          <w:lang w:eastAsia="pt-BR"/>
        </w:rPr>
        <w:t>GISTRO</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PREÇOS</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 xml:space="preserve">n.º </w:t>
      </w:r>
      <w:r w:rsidRPr="00A47C0D">
        <w:rPr>
          <w:rFonts w:ascii="Times New Roman" w:eastAsia="Times New Roman" w:hAnsi="Times New Roman" w:cs="Times New Roman"/>
          <w:color w:val="000000"/>
          <w:sz w:val="23"/>
          <w:szCs w:val="23"/>
          <w:u w:val="single"/>
          <w:lang w:eastAsia="pt-BR"/>
        </w:rPr>
        <w:t>006/2016</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ATA</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REGISTRO</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 xml:space="preserve">PREÇOS Nº </w:t>
      </w:r>
      <w:r w:rsidRPr="00A47C0D">
        <w:rPr>
          <w:rFonts w:ascii="Times New Roman" w:eastAsia="Times New Roman" w:hAnsi="Times New Roman" w:cs="Times New Roman"/>
          <w:sz w:val="23"/>
          <w:szCs w:val="23"/>
          <w:lang w:eastAsia="pt-BR"/>
        </w:rPr>
        <w:t>017/2016</w:t>
      </w:r>
    </w:p>
    <w:p w:rsidR="007C6EB5" w:rsidRPr="007C6EB5" w:rsidRDefault="007C6EB5" w:rsidP="007C6EB5">
      <w:pPr>
        <w:spacing w:after="0" w:line="240" w:lineRule="auto"/>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Aos </w:t>
      </w:r>
      <w:r w:rsidRPr="00A47C0D">
        <w:rPr>
          <w:rFonts w:ascii="Times New Roman" w:eastAsia="Times New Roman" w:hAnsi="Times New Roman" w:cs="Times New Roman"/>
          <w:color w:val="000000"/>
          <w:sz w:val="23"/>
          <w:szCs w:val="23"/>
          <w:lang w:eastAsia="pt-BR"/>
        </w:rPr>
        <w:t>18</w:t>
      </w:r>
      <w:r w:rsidRPr="007C6EB5">
        <w:rPr>
          <w:rFonts w:ascii="Times New Roman" w:eastAsia="Times New Roman" w:hAnsi="Times New Roman" w:cs="Times New Roman"/>
          <w:color w:val="000000"/>
          <w:sz w:val="23"/>
          <w:szCs w:val="23"/>
          <w:lang w:eastAsia="pt-BR"/>
        </w:rPr>
        <w:t xml:space="preserve"> dias do mês de</w:t>
      </w:r>
      <w:r w:rsidRPr="00A47C0D">
        <w:rPr>
          <w:rFonts w:ascii="Times New Roman" w:eastAsia="Times New Roman" w:hAnsi="Times New Roman" w:cs="Times New Roman"/>
          <w:color w:val="000000"/>
          <w:sz w:val="23"/>
          <w:szCs w:val="23"/>
          <w:lang w:eastAsia="pt-BR"/>
        </w:rPr>
        <w:t xml:space="preserve"> novembro</w:t>
      </w:r>
      <w:r w:rsidRPr="007C6EB5">
        <w:rPr>
          <w:rFonts w:ascii="Times New Roman" w:eastAsia="Times New Roman" w:hAnsi="Times New Roman" w:cs="Times New Roman"/>
          <w:color w:val="000000"/>
          <w:sz w:val="23"/>
          <w:szCs w:val="23"/>
          <w:lang w:eastAsia="pt-BR"/>
        </w:rPr>
        <w:t xml:space="preserve"> de </w:t>
      </w:r>
      <w:r w:rsidRPr="00A47C0D">
        <w:rPr>
          <w:rFonts w:ascii="Times New Roman" w:eastAsia="Times New Roman" w:hAnsi="Times New Roman" w:cs="Times New Roman"/>
          <w:color w:val="000000"/>
          <w:sz w:val="23"/>
          <w:szCs w:val="23"/>
          <w:lang w:eastAsia="pt-BR"/>
        </w:rPr>
        <w:t>2016</w:t>
      </w:r>
      <w:r w:rsidRPr="007C6EB5">
        <w:rPr>
          <w:rFonts w:ascii="Times New Roman" w:eastAsia="Times New Roman" w:hAnsi="Times New Roman" w:cs="Times New Roman"/>
          <w:color w:val="000000"/>
          <w:sz w:val="23"/>
          <w:szCs w:val="23"/>
          <w:lang w:eastAsia="pt-BR"/>
        </w:rPr>
        <w:t xml:space="preserve">, na sede da Prefeitura Municipal de ITAMBARACÁ, o Município de Itambaracá-Pr, Pessoa Jurídica de Direito Público, inscrito no CNPJ/MF nº 76.235.738/0001-08, que sita à Avenida Interventor Manoel Ribas, 06, representada pelo Prefeito Municipal Sr Amarildo Tostes, brasileiro, casado, </w:t>
      </w:r>
      <w:r w:rsidRPr="00A47C0D">
        <w:rPr>
          <w:rFonts w:ascii="Times New Roman" w:eastAsia="Times New Roman" w:hAnsi="Times New Roman" w:cs="Times New Roman"/>
          <w:sz w:val="23"/>
          <w:szCs w:val="23"/>
          <w:lang w:eastAsia="pt-BR"/>
        </w:rPr>
        <w:t xml:space="preserve">CPF nº </w:t>
      </w:r>
      <w:r w:rsidRPr="00A47C0D">
        <w:rPr>
          <w:rFonts w:ascii="Times New Roman" w:hAnsi="Times New Roman" w:cs="Times New Roman"/>
          <w:sz w:val="23"/>
          <w:szCs w:val="23"/>
        </w:rPr>
        <w:t>478.507.959-20; portador da Carteira de Identidade RG nº3.554.127-6 SSP-PR</w:t>
      </w:r>
      <w:r w:rsidRPr="007C6EB5">
        <w:rPr>
          <w:rFonts w:ascii="Times New Roman" w:eastAsia="Times New Roman" w:hAnsi="Times New Roman" w:cs="Times New Roman"/>
          <w:color w:val="000000"/>
          <w:sz w:val="23"/>
          <w:szCs w:val="23"/>
          <w:lang w:eastAsia="pt-BR"/>
        </w:rPr>
        <w:t xml:space="preserve">, doravante denominada </w:t>
      </w:r>
      <w:r w:rsidRPr="007C6EB5">
        <w:rPr>
          <w:rFonts w:ascii="Times New Roman" w:eastAsia="Times New Roman" w:hAnsi="Times New Roman" w:cs="Times New Roman"/>
          <w:b/>
          <w:bCs/>
          <w:color w:val="000000"/>
          <w:sz w:val="23"/>
          <w:szCs w:val="23"/>
          <w:lang w:eastAsia="pt-BR"/>
        </w:rPr>
        <w:t>CONTRATANTE</w:t>
      </w:r>
      <w:r w:rsidRPr="007C6EB5">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7C6EB5">
        <w:rPr>
          <w:rFonts w:ascii="Times New Roman" w:eastAsia="Times New Roman" w:hAnsi="Times New Roman" w:cs="Times New Roman"/>
          <w:bCs/>
          <w:color w:val="000000"/>
          <w:sz w:val="23"/>
          <w:szCs w:val="23"/>
          <w:lang w:eastAsia="pt-BR"/>
        </w:rPr>
        <w:t xml:space="preserve">Lei Complementar n.º 123/2006, </w:t>
      </w:r>
      <w:r w:rsidRPr="007C6EB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A47C0D">
        <w:rPr>
          <w:rFonts w:ascii="Times New Roman" w:eastAsia="Times New Roman" w:hAnsi="Times New Roman" w:cs="Times New Roman"/>
          <w:color w:val="000000"/>
          <w:sz w:val="23"/>
          <w:szCs w:val="23"/>
          <w:lang w:eastAsia="pt-BR"/>
        </w:rPr>
        <w:t>06</w:t>
      </w:r>
      <w:r w:rsidRPr="007C6EB5">
        <w:rPr>
          <w:rFonts w:ascii="Times New Roman" w:eastAsia="Times New Roman" w:hAnsi="Times New Roman" w:cs="Times New Roman"/>
          <w:color w:val="000000"/>
          <w:sz w:val="23"/>
          <w:szCs w:val="23"/>
          <w:lang w:eastAsia="pt-BR"/>
        </w:rPr>
        <w:t>/2016 - PMI, consoante as seguintes cláusulas e condições:</w:t>
      </w:r>
    </w:p>
    <w:p w:rsidR="007C6EB5" w:rsidRPr="007C6EB5" w:rsidRDefault="007C6EB5" w:rsidP="007C6EB5">
      <w:pPr>
        <w:spacing w:after="0" w:line="240" w:lineRule="auto"/>
        <w:jc w:val="both"/>
        <w:rPr>
          <w:rFonts w:ascii="Times New Roman" w:eastAsia="Times New Roman" w:hAnsi="Times New Roman" w:cs="Times New Roman"/>
          <w:sz w:val="23"/>
          <w:szCs w:val="23"/>
          <w:u w:val="single"/>
          <w:lang w:eastAsia="pt-BR"/>
        </w:rPr>
      </w:pPr>
    </w:p>
    <w:p w:rsidR="007C6EB5" w:rsidRPr="007C6EB5"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PRIMEIRA:</w:t>
      </w:r>
      <w:r w:rsidRPr="007C6EB5">
        <w:rPr>
          <w:rFonts w:ascii="Times New Roman" w:eastAsia="Times New Roman" w:hAnsi="Times New Roman" w:cs="Times New Roman"/>
          <w:sz w:val="23"/>
          <w:szCs w:val="23"/>
          <w:u w:val="single"/>
          <w:lang w:eastAsia="pt-BR"/>
        </w:rPr>
        <w:t xml:space="preserve"> </w:t>
      </w:r>
      <w:r w:rsidRPr="007C6EB5">
        <w:rPr>
          <w:rFonts w:ascii="Times New Roman" w:eastAsia="Times New Roman" w:hAnsi="Times New Roman" w:cs="Times New Roman"/>
          <w:b/>
          <w:sz w:val="23"/>
          <w:szCs w:val="23"/>
          <w:u w:val="single"/>
          <w:lang w:eastAsia="pt-BR"/>
        </w:rPr>
        <w:t>OBJETO–</w:t>
      </w:r>
    </w:p>
    <w:p w:rsidR="007C6EB5" w:rsidRPr="007C6EB5" w:rsidRDefault="007C6EB5" w:rsidP="007C6EB5">
      <w:pPr>
        <w:spacing w:after="0" w:line="240" w:lineRule="auto"/>
        <w:jc w:val="both"/>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b/>
          <w:bCs/>
          <w:sz w:val="23"/>
          <w:szCs w:val="23"/>
          <w:lang w:eastAsia="pt-BR"/>
        </w:rPr>
        <w:t>1.1.</w:t>
      </w:r>
      <w:r w:rsidRPr="007C6EB5">
        <w:rPr>
          <w:rFonts w:ascii="Times New Roman" w:eastAsia="Times New Roman" w:hAnsi="Times New Roman" w:cs="Times New Roman"/>
          <w:bCs/>
          <w:sz w:val="23"/>
          <w:szCs w:val="23"/>
          <w:lang w:eastAsia="pt-BR"/>
        </w:rPr>
        <w:t xml:space="preserve"> O Objeto da presente Ata é o Registro de Preços </w:t>
      </w:r>
      <w:r w:rsidRPr="007C6EB5">
        <w:rPr>
          <w:rFonts w:ascii="Times New Roman" w:eastAsia="Times New Roman" w:hAnsi="Times New Roman" w:cs="Times New Roman"/>
          <w:sz w:val="23"/>
          <w:szCs w:val="23"/>
          <w:lang w:eastAsia="pt-BR"/>
        </w:rPr>
        <w:t xml:space="preserve">para Aquisição de Equipamentos (Informática, Comunicação e Telecomunicação), Material Permanente, Material de Consumo (Material de Processamento de Dados, Suprimento de Informática) e Prestação de Serviços em manutenção de equipamentos de Informática, destinados a suprir as necessidades das Secretarias de Administração Geral, Educação, Saúde, Assistência Social, Conselho Tutelar, Escolas, Pré-Escolas e Centros de Educação Infantil Municipais, </w:t>
      </w:r>
      <w:r w:rsidRPr="007C6EB5">
        <w:rPr>
          <w:rFonts w:ascii="Times New Roman" w:eastAsia="Times New Roman" w:hAnsi="Times New Roman" w:cs="Times New Roman"/>
          <w:bCs/>
          <w:sz w:val="23"/>
          <w:szCs w:val="23"/>
          <w:lang w:eastAsia="pt-BR"/>
        </w:rPr>
        <w:t>especificações e detalhamentos consignados na Concorrência - SRP nº 00</w:t>
      </w:r>
      <w:r w:rsidRPr="00A47C0D">
        <w:rPr>
          <w:rFonts w:ascii="Times New Roman" w:eastAsia="Times New Roman" w:hAnsi="Times New Roman" w:cs="Times New Roman"/>
          <w:sz w:val="23"/>
          <w:szCs w:val="23"/>
          <w:lang w:eastAsia="pt-BR"/>
        </w:rPr>
        <w:t>6</w:t>
      </w:r>
      <w:r w:rsidRPr="007C6EB5">
        <w:rPr>
          <w:rFonts w:ascii="Times New Roman" w:eastAsia="Times New Roman" w:hAnsi="Times New Roman" w:cs="Times New Roman"/>
          <w:bCs/>
          <w:sz w:val="23"/>
          <w:szCs w:val="23"/>
          <w:lang w:eastAsia="pt-BR"/>
        </w:rPr>
        <w:t xml:space="preserve">/2016, </w:t>
      </w:r>
      <w:r w:rsidRPr="007C6EB5">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7C6EB5">
        <w:rPr>
          <w:rFonts w:ascii="Times New Roman" w:eastAsia="Times New Roman" w:hAnsi="Times New Roman" w:cs="Times New Roman"/>
          <w:bCs/>
          <w:color w:val="000000"/>
          <w:sz w:val="23"/>
          <w:szCs w:val="23"/>
          <w:lang w:eastAsia="pt-BR"/>
        </w:rPr>
        <w:t>ATA DE REGISTRO DE PREÇOS</w:t>
      </w:r>
      <w:r w:rsidRPr="007C6EB5">
        <w:rPr>
          <w:rFonts w:ascii="Times New Roman" w:eastAsia="Times New Roman" w:hAnsi="Times New Roman" w:cs="Times New Roman"/>
          <w:bCs/>
          <w:sz w:val="23"/>
          <w:szCs w:val="23"/>
          <w:lang w:eastAsia="pt-BR"/>
        </w:rPr>
        <w:t xml:space="preserve"> que juntamente com a proposta da </w:t>
      </w:r>
      <w:r w:rsidRPr="007C6EB5">
        <w:rPr>
          <w:rFonts w:ascii="Times New Roman" w:eastAsia="Times New Roman" w:hAnsi="Times New Roman" w:cs="Times New Roman"/>
          <w:sz w:val="23"/>
          <w:szCs w:val="23"/>
          <w:lang w:eastAsia="pt-BR"/>
        </w:rPr>
        <w:t>DETENTORA</w:t>
      </w:r>
      <w:r w:rsidRPr="007C6EB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7C6EB5" w:rsidRPr="007C6EB5"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SEGUNDA:</w:t>
      </w:r>
      <w:r w:rsidRPr="007C6EB5">
        <w:rPr>
          <w:rFonts w:ascii="Times New Roman" w:eastAsia="Times New Roman" w:hAnsi="Times New Roman" w:cs="Times New Roman"/>
          <w:sz w:val="23"/>
          <w:szCs w:val="23"/>
          <w:u w:val="single"/>
          <w:lang w:eastAsia="pt-BR"/>
        </w:rPr>
        <w:t xml:space="preserve"> </w:t>
      </w:r>
      <w:r w:rsidRPr="007C6EB5">
        <w:rPr>
          <w:rFonts w:ascii="Times New Roman" w:eastAsia="Times New Roman" w:hAnsi="Times New Roman" w:cs="Times New Roman"/>
          <w:b/>
          <w:sz w:val="23"/>
          <w:szCs w:val="23"/>
          <w:u w:val="single"/>
          <w:lang w:eastAsia="pt-BR"/>
        </w:rPr>
        <w:t>DOS FORNECEDORES E DOS PREÇOS REGISTRADOS</w:t>
      </w:r>
    </w:p>
    <w:p w:rsidR="007C6EB5" w:rsidRPr="007C6EB5"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2.1.</w:t>
      </w:r>
      <w:r w:rsidRPr="007C6EB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7C6EB5" w:rsidRPr="007C6EB5"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a) Primeiro colocado:</w:t>
      </w:r>
    </w:p>
    <w:p w:rsidR="007C6EB5" w:rsidRPr="007C6EB5"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A empresa</w:t>
      </w:r>
      <w:r w:rsidR="00A47C0D" w:rsidRPr="00A47C0D">
        <w:rPr>
          <w:rFonts w:ascii="Times New Roman" w:eastAsia="Times New Roman" w:hAnsi="Times New Roman" w:cs="Times New Roman"/>
          <w:sz w:val="23"/>
          <w:szCs w:val="23"/>
          <w:lang w:eastAsia="pt-BR"/>
        </w:rPr>
        <w:t xml:space="preserve"> </w:t>
      </w:r>
      <w:r w:rsidR="00A47C0D" w:rsidRPr="00A47C0D">
        <w:rPr>
          <w:rFonts w:ascii="Times New Roman" w:hAnsi="Times New Roman" w:cs="Times New Roman"/>
          <w:sz w:val="23"/>
          <w:szCs w:val="23"/>
        </w:rPr>
        <w:t xml:space="preserve">André Luglio dos Santos, CNPJ nº 14.766.100/0001-38, localizada na  Rua: José Sebastião Lopes, nº 487, na cidade de São Sebastião da Amoreira- Estado do Paraná, CEP: 86.240-000, </w:t>
      </w:r>
      <w:r w:rsidR="00A47C0D" w:rsidRPr="00A47C0D">
        <w:rPr>
          <w:rFonts w:ascii="Times New Roman" w:eastAsia="Times New Roman" w:hAnsi="Times New Roman" w:cs="Times New Roman"/>
          <w:sz w:val="23"/>
          <w:szCs w:val="23"/>
          <w:lang w:eastAsia="pt-BR"/>
        </w:rPr>
        <w:t xml:space="preserve">a seguir denominada </w:t>
      </w:r>
      <w:r w:rsidR="00A47C0D" w:rsidRPr="00A47C0D">
        <w:rPr>
          <w:rFonts w:ascii="Times New Roman" w:eastAsia="Times New Roman" w:hAnsi="Times New Roman" w:cs="Times New Roman"/>
          <w:b/>
          <w:sz w:val="23"/>
          <w:szCs w:val="23"/>
          <w:lang w:eastAsia="pt-BR"/>
        </w:rPr>
        <w:t>CONTRATADA</w:t>
      </w:r>
      <w:r w:rsidR="00A47C0D" w:rsidRPr="00A47C0D">
        <w:rPr>
          <w:rFonts w:ascii="Times New Roman" w:eastAsia="Times New Roman" w:hAnsi="Times New Roman" w:cs="Times New Roman"/>
          <w:sz w:val="23"/>
          <w:szCs w:val="23"/>
          <w:lang w:eastAsia="pt-BR"/>
        </w:rPr>
        <w:t xml:space="preserve">, representada por </w:t>
      </w:r>
      <w:r w:rsidR="00A47C0D" w:rsidRPr="00A47C0D">
        <w:rPr>
          <w:rFonts w:ascii="Times New Roman" w:hAnsi="Times New Roman" w:cs="Times New Roman"/>
          <w:sz w:val="23"/>
          <w:szCs w:val="23"/>
        </w:rPr>
        <w:t>André Luglio dos Santos,  portador da Cédula de Identidade RG nº 7175551-7.–SSP/PR e do CPF nº031.730.649-92, residente e domiciliado na Rua: José Sebastião Lopes, nº 487, na cidade de São Sebastião da Amoreira- Estado do Paraná, CEP: 86.240-000</w:t>
      </w:r>
      <w:r w:rsidR="00A47C0D" w:rsidRPr="00A47C0D">
        <w:rPr>
          <w:rFonts w:ascii="Times New Roman" w:eastAsia="Times New Roman" w:hAnsi="Times New Roman" w:cs="Times New Roman"/>
          <w:sz w:val="23"/>
          <w:szCs w:val="23"/>
          <w:lang w:eastAsia="pt-BR"/>
        </w:rPr>
        <w:t xml:space="preserve"> </w:t>
      </w:r>
      <w:r w:rsidRPr="007C6EB5">
        <w:rPr>
          <w:rFonts w:ascii="Times New Roman" w:eastAsia="Times New Roman" w:hAnsi="Times New Roman" w:cs="Times New Roman"/>
          <w:sz w:val="23"/>
          <w:szCs w:val="23"/>
          <w:lang w:eastAsia="pt-BR"/>
        </w:rPr>
        <w:t xml:space="preserve">, doravante denominada </w:t>
      </w:r>
      <w:r w:rsidRPr="007C6EB5">
        <w:rPr>
          <w:rFonts w:ascii="Times New Roman" w:eastAsia="Times New Roman" w:hAnsi="Times New Roman" w:cs="Times New Roman"/>
          <w:b/>
          <w:sz w:val="23"/>
          <w:szCs w:val="23"/>
          <w:lang w:eastAsia="pt-BR"/>
        </w:rPr>
        <w:t>DETENTORA</w:t>
      </w:r>
      <w:r w:rsidRPr="007C6EB5">
        <w:rPr>
          <w:rFonts w:ascii="Times New Roman" w:eastAsia="Times New Roman" w:hAnsi="Times New Roman" w:cs="Times New Roman"/>
          <w:sz w:val="23"/>
          <w:szCs w:val="23"/>
          <w:lang w:eastAsia="pt-BR"/>
        </w:rPr>
        <w:t xml:space="preserve">, obriga-se a fornecer ao Município de Itambaracá - Pr, de acordo com as solicitações feitas pela </w:t>
      </w:r>
      <w:r w:rsidRPr="007C6EB5">
        <w:rPr>
          <w:rFonts w:ascii="Times New Roman" w:eastAsia="Times New Roman" w:hAnsi="Times New Roman" w:cs="Times New Roman"/>
          <w:b/>
          <w:sz w:val="23"/>
          <w:szCs w:val="23"/>
          <w:lang w:eastAsia="pt-BR"/>
        </w:rPr>
        <w:t>CONTRATANTE</w:t>
      </w:r>
      <w:r w:rsidRPr="007C6EB5">
        <w:rPr>
          <w:rFonts w:ascii="Times New Roman" w:eastAsia="Times New Roman" w:hAnsi="Times New Roman" w:cs="Times New Roman"/>
          <w:sz w:val="23"/>
          <w:szCs w:val="23"/>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843"/>
        <w:gridCol w:w="911"/>
        <w:gridCol w:w="1499"/>
        <w:gridCol w:w="1701"/>
      </w:tblGrid>
      <w:tr w:rsidR="00A47C0D" w:rsidRPr="00A47C0D" w:rsidTr="00A47C0D">
        <w:tc>
          <w:tcPr>
            <w:tcW w:w="716" w:type="dxa"/>
          </w:tcPr>
          <w:p w:rsidR="00A47C0D" w:rsidRPr="00A47C0D" w:rsidRDefault="00A47C0D" w:rsidP="00A47C0D">
            <w:pPr>
              <w:spacing w:after="0" w:line="240" w:lineRule="auto"/>
              <w:jc w:val="center"/>
              <w:rPr>
                <w:rFonts w:ascii="Times New Roman" w:eastAsia="Times New Roman" w:hAnsi="Times New Roman" w:cs="Times New Roman"/>
                <w:b/>
                <w:sz w:val="23"/>
                <w:szCs w:val="23"/>
                <w:lang w:eastAsia="pt-BR"/>
              </w:rPr>
            </w:pPr>
            <w:r w:rsidRPr="00A47C0D">
              <w:rPr>
                <w:rFonts w:ascii="Times New Roman" w:eastAsia="Times New Roman" w:hAnsi="Times New Roman" w:cs="Times New Roman"/>
                <w:b/>
                <w:sz w:val="23"/>
                <w:szCs w:val="23"/>
                <w:lang w:eastAsia="pt-BR"/>
              </w:rPr>
              <w:t>Item</w:t>
            </w:r>
          </w:p>
        </w:tc>
        <w:tc>
          <w:tcPr>
            <w:tcW w:w="3395" w:type="dxa"/>
          </w:tcPr>
          <w:p w:rsidR="00A47C0D" w:rsidRPr="00A47C0D" w:rsidRDefault="00A47C0D" w:rsidP="00A47C0D">
            <w:pPr>
              <w:spacing w:after="0" w:line="240" w:lineRule="auto"/>
              <w:jc w:val="center"/>
              <w:rPr>
                <w:rFonts w:ascii="Times New Roman" w:eastAsia="Times New Roman" w:hAnsi="Times New Roman" w:cs="Times New Roman"/>
                <w:b/>
                <w:sz w:val="23"/>
                <w:szCs w:val="23"/>
                <w:lang w:eastAsia="pt-BR"/>
              </w:rPr>
            </w:pPr>
            <w:r w:rsidRPr="00A47C0D">
              <w:rPr>
                <w:rFonts w:ascii="Times New Roman" w:eastAsia="Times New Roman" w:hAnsi="Times New Roman" w:cs="Times New Roman"/>
                <w:b/>
                <w:sz w:val="23"/>
                <w:szCs w:val="23"/>
                <w:lang w:eastAsia="pt-BR"/>
              </w:rPr>
              <w:t>Descrição</w:t>
            </w:r>
          </w:p>
        </w:tc>
        <w:tc>
          <w:tcPr>
            <w:tcW w:w="1843" w:type="dxa"/>
          </w:tcPr>
          <w:p w:rsidR="00A47C0D" w:rsidRPr="00A47C0D" w:rsidRDefault="00A47C0D" w:rsidP="00A47C0D">
            <w:pPr>
              <w:spacing w:after="0" w:line="240" w:lineRule="auto"/>
              <w:jc w:val="center"/>
              <w:rPr>
                <w:rFonts w:ascii="Times New Roman" w:eastAsia="Times New Roman" w:hAnsi="Times New Roman" w:cs="Times New Roman"/>
                <w:b/>
                <w:sz w:val="23"/>
                <w:szCs w:val="23"/>
                <w:lang w:eastAsia="pt-BR"/>
              </w:rPr>
            </w:pPr>
            <w:r w:rsidRPr="00A47C0D">
              <w:rPr>
                <w:rFonts w:ascii="Times New Roman" w:eastAsia="Times New Roman" w:hAnsi="Times New Roman" w:cs="Times New Roman"/>
                <w:b/>
                <w:sz w:val="23"/>
                <w:szCs w:val="23"/>
                <w:lang w:eastAsia="pt-BR"/>
              </w:rPr>
              <w:t>Marca</w:t>
            </w:r>
          </w:p>
        </w:tc>
        <w:tc>
          <w:tcPr>
            <w:tcW w:w="911" w:type="dxa"/>
          </w:tcPr>
          <w:p w:rsidR="00A47C0D" w:rsidRPr="00A47C0D" w:rsidRDefault="00A47C0D" w:rsidP="00A47C0D">
            <w:pPr>
              <w:spacing w:after="0" w:line="240" w:lineRule="auto"/>
              <w:jc w:val="center"/>
              <w:rPr>
                <w:rFonts w:ascii="Times New Roman" w:eastAsia="Times New Roman" w:hAnsi="Times New Roman" w:cs="Times New Roman"/>
                <w:b/>
                <w:sz w:val="23"/>
                <w:szCs w:val="23"/>
                <w:lang w:eastAsia="pt-BR"/>
              </w:rPr>
            </w:pPr>
            <w:r w:rsidRPr="00A47C0D">
              <w:rPr>
                <w:rFonts w:ascii="Times New Roman" w:eastAsia="Times New Roman" w:hAnsi="Times New Roman" w:cs="Times New Roman"/>
                <w:b/>
                <w:sz w:val="23"/>
                <w:szCs w:val="23"/>
                <w:lang w:eastAsia="pt-BR"/>
              </w:rPr>
              <w:t>Quant.</w:t>
            </w:r>
          </w:p>
        </w:tc>
        <w:tc>
          <w:tcPr>
            <w:tcW w:w="1499" w:type="dxa"/>
          </w:tcPr>
          <w:p w:rsidR="00A47C0D" w:rsidRPr="00A47C0D" w:rsidRDefault="00A47C0D" w:rsidP="00A47C0D">
            <w:pPr>
              <w:spacing w:after="0" w:line="240" w:lineRule="auto"/>
              <w:jc w:val="center"/>
              <w:rPr>
                <w:rFonts w:ascii="Times New Roman" w:eastAsia="Times New Roman" w:hAnsi="Times New Roman" w:cs="Times New Roman"/>
                <w:b/>
                <w:sz w:val="23"/>
                <w:szCs w:val="23"/>
                <w:lang w:eastAsia="pt-BR"/>
              </w:rPr>
            </w:pPr>
            <w:r w:rsidRPr="00A47C0D">
              <w:rPr>
                <w:rFonts w:ascii="Times New Roman" w:eastAsia="Times New Roman" w:hAnsi="Times New Roman" w:cs="Times New Roman"/>
                <w:b/>
                <w:sz w:val="23"/>
                <w:szCs w:val="23"/>
                <w:lang w:eastAsia="pt-BR"/>
              </w:rPr>
              <w:t>Valor Unit.</w:t>
            </w:r>
          </w:p>
        </w:tc>
        <w:tc>
          <w:tcPr>
            <w:tcW w:w="1701" w:type="dxa"/>
          </w:tcPr>
          <w:p w:rsidR="00A47C0D" w:rsidRPr="00A47C0D" w:rsidRDefault="00A47C0D" w:rsidP="00A47C0D">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A47C0D">
              <w:rPr>
                <w:rFonts w:ascii="Times New Roman" w:eastAsia="Times New Roman" w:hAnsi="Times New Roman" w:cs="Times New Roman"/>
                <w:b/>
                <w:sz w:val="23"/>
                <w:szCs w:val="23"/>
                <w:lang w:eastAsia="pt-BR"/>
              </w:rPr>
              <w:t>Valor. Total</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fldChar w:fldCharType="begin"/>
            </w:r>
            <w:r w:rsidRPr="00A47C0D">
              <w:rPr>
                <w:rFonts w:ascii="Times New Roman" w:eastAsia="Times New Roman" w:hAnsi="Times New Roman" w:cs="Times New Roman"/>
                <w:sz w:val="23"/>
                <w:szCs w:val="23"/>
                <w:lang w:eastAsia="pt-BR"/>
              </w:rPr>
              <w:instrText xml:space="preserve"> MERGEFIELD "SequenciaItem_DentroDeTabela" </w:instrText>
            </w:r>
            <w:r w:rsidRPr="00A47C0D">
              <w:rPr>
                <w:rFonts w:ascii="Times New Roman" w:eastAsia="Times New Roman" w:hAnsi="Times New Roman" w:cs="Times New Roman"/>
                <w:sz w:val="23"/>
                <w:szCs w:val="23"/>
                <w:lang w:eastAsia="pt-BR"/>
              </w:rPr>
              <w:fldChar w:fldCharType="separate"/>
            </w:r>
            <w:r w:rsidRPr="00A47C0D">
              <w:rPr>
                <w:rFonts w:ascii="Times New Roman" w:eastAsia="Times New Roman" w:hAnsi="Times New Roman" w:cs="Times New Roman"/>
                <w:sz w:val="23"/>
                <w:szCs w:val="23"/>
                <w:lang w:eastAsia="pt-BR"/>
              </w:rPr>
              <w:t>2</w:t>
            </w:r>
            <w:r w:rsidRPr="00A47C0D">
              <w:rPr>
                <w:rFonts w:ascii="Times New Roman" w:eastAsia="Times New Roman" w:hAnsi="Times New Roman" w:cs="Times New Roman"/>
                <w:sz w:val="23"/>
                <w:szCs w:val="23"/>
                <w:lang w:eastAsia="pt-BR"/>
              </w:rPr>
              <w:fldChar w:fldCharType="end"/>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fldChar w:fldCharType="begin"/>
            </w:r>
            <w:r w:rsidRPr="00A47C0D">
              <w:rPr>
                <w:rFonts w:ascii="Times New Roman" w:eastAsia="Times New Roman" w:hAnsi="Times New Roman" w:cs="Times New Roman"/>
                <w:sz w:val="23"/>
                <w:szCs w:val="23"/>
                <w:lang w:eastAsia="pt-BR"/>
              </w:rPr>
              <w:instrText xml:space="preserve"> MERGEFIELD "ItensDaLicitação_DentroDeTabela" </w:instrText>
            </w:r>
            <w:r w:rsidRPr="00A47C0D">
              <w:rPr>
                <w:rFonts w:ascii="Times New Roman" w:eastAsia="Times New Roman" w:hAnsi="Times New Roman" w:cs="Times New Roman"/>
                <w:sz w:val="23"/>
                <w:szCs w:val="23"/>
                <w:lang w:eastAsia="pt-BR"/>
              </w:rPr>
              <w:fldChar w:fldCharType="separate"/>
            </w:r>
            <w:r w:rsidRPr="00A47C0D">
              <w:rPr>
                <w:rFonts w:ascii="Times New Roman" w:eastAsia="Times New Roman" w:hAnsi="Times New Roman" w:cs="Times New Roman"/>
                <w:sz w:val="23"/>
                <w:szCs w:val="23"/>
                <w:lang w:eastAsia="pt-BR"/>
              </w:rPr>
              <w:t xml:space="preserve">SWITCH GERENCIÁVEL 24 PORTAS- Switch Gerenciavel 24 portas Fast Ethernet + 4 portasGigabit com 2 Mini-GBIC compartilhadas • - Manual do usuario em portugues 2 portas Mini-GBIC para integracao com </w:t>
            </w:r>
            <w:r w:rsidRPr="00A47C0D">
              <w:rPr>
                <w:rFonts w:ascii="Times New Roman" w:eastAsia="Times New Roman" w:hAnsi="Times New Roman" w:cs="Times New Roman"/>
                <w:sz w:val="23"/>
                <w:szCs w:val="23"/>
                <w:lang w:eastAsia="pt-BR"/>
              </w:rPr>
              <w:lastRenderedPageBreak/>
              <w:t>fi bra optica • - 01 porta console RJ45 para confi guracao • - Backplane 12,8 Gbps • -Autenticacao RADIUS VLAN, Voice VLAN e Guest VLAN • -QoS para priorizacao de trafego com 4 fi las deprioridade • -Espelhamento de portas • - Spanning Tree, Rapid Spanning Tree e Multiple • - Agregacao de Link estatico e dinamico • - IGMP V1/V2/V3 • -Suporte a SNMP (v1/v2c/v3) e RMON (4 grupos) para • -administracao remota• -Acesso Web, SSH, TELNET, CLI • -Lista de Controle de Acesso (ACL) nas camadas L2/L3/L4 Peso bruto: 3,645Kg Dimensão: 10,00cm x 34,00cm x 53,00cm (Altura x Largura x Comprimento)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fldChar w:fldCharType="end"/>
            </w: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fldChar w:fldCharType="begin"/>
            </w:r>
            <w:r w:rsidRPr="00A47C0D">
              <w:rPr>
                <w:rFonts w:ascii="Times New Roman" w:eastAsia="Times New Roman" w:hAnsi="Times New Roman" w:cs="Times New Roman"/>
                <w:sz w:val="23"/>
                <w:szCs w:val="23"/>
                <w:lang w:eastAsia="pt-BR"/>
              </w:rPr>
              <w:instrText xml:space="preserve"> MERGEFIELD "ItensDaLicitação_DentroDeTabela" </w:instrText>
            </w:r>
            <w:r w:rsidRPr="00A47C0D">
              <w:rPr>
                <w:rFonts w:ascii="Times New Roman" w:eastAsia="Times New Roman" w:hAnsi="Times New Roman" w:cs="Times New Roman"/>
                <w:sz w:val="23"/>
                <w:szCs w:val="23"/>
                <w:lang w:eastAsia="pt-BR"/>
              </w:rPr>
              <w:fldChar w:fldCharType="separate"/>
            </w:r>
            <w:r w:rsidRPr="00A47C0D">
              <w:rPr>
                <w:rFonts w:ascii="Times New Roman" w:eastAsia="Times New Roman" w:hAnsi="Times New Roman" w:cs="Times New Roman"/>
                <w:sz w:val="23"/>
                <w:szCs w:val="23"/>
                <w:lang w:eastAsia="pt-BR"/>
              </w:rPr>
              <w:t>KAIOMY 2402</w:t>
            </w:r>
            <w:r w:rsidRPr="00A47C0D">
              <w:rPr>
                <w:rFonts w:ascii="Times New Roman" w:eastAsia="Times New Roman" w:hAnsi="Times New Roman" w:cs="Times New Roman"/>
                <w:sz w:val="23"/>
                <w:szCs w:val="23"/>
                <w:lang w:eastAsia="pt-BR"/>
              </w:rPr>
              <w:fldChar w:fldCharType="end"/>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fldChar w:fldCharType="begin"/>
            </w:r>
            <w:r w:rsidRPr="00A47C0D">
              <w:rPr>
                <w:rFonts w:ascii="Times New Roman" w:eastAsia="Times New Roman" w:hAnsi="Times New Roman" w:cs="Times New Roman"/>
                <w:sz w:val="23"/>
                <w:szCs w:val="23"/>
                <w:lang w:eastAsia="pt-BR"/>
              </w:rPr>
              <w:instrText xml:space="preserve"> MERGEFIELD "QuantidadeDosItens_DentroDeTabela" </w:instrText>
            </w:r>
            <w:r w:rsidRPr="00A47C0D">
              <w:rPr>
                <w:rFonts w:ascii="Times New Roman" w:eastAsia="Times New Roman" w:hAnsi="Times New Roman" w:cs="Times New Roman"/>
                <w:sz w:val="23"/>
                <w:szCs w:val="23"/>
                <w:lang w:eastAsia="pt-BR"/>
              </w:rPr>
              <w:fldChar w:fldCharType="separate"/>
            </w:r>
            <w:r w:rsidRPr="00A47C0D">
              <w:rPr>
                <w:rFonts w:ascii="Times New Roman" w:eastAsia="Times New Roman" w:hAnsi="Times New Roman" w:cs="Times New Roman"/>
                <w:sz w:val="23"/>
                <w:szCs w:val="23"/>
                <w:lang w:eastAsia="pt-BR"/>
              </w:rPr>
              <w:t>1,00</w:t>
            </w:r>
            <w:r w:rsidRPr="00A47C0D">
              <w:rPr>
                <w:rFonts w:ascii="Times New Roman" w:eastAsia="Times New Roman" w:hAnsi="Times New Roman" w:cs="Times New Roman"/>
                <w:sz w:val="23"/>
                <w:szCs w:val="23"/>
                <w:lang w:eastAsia="pt-BR"/>
              </w:rPr>
              <w:fldChar w:fldCharType="end"/>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fldChar w:fldCharType="begin"/>
            </w:r>
            <w:r w:rsidRPr="00A47C0D">
              <w:rPr>
                <w:rFonts w:ascii="Times New Roman" w:eastAsia="Times New Roman" w:hAnsi="Times New Roman" w:cs="Times New Roman"/>
                <w:sz w:val="23"/>
                <w:szCs w:val="23"/>
                <w:lang w:eastAsia="pt-BR"/>
              </w:rPr>
              <w:instrText xml:space="preserve"> MERGEFIELD "ValorUnitário_DentroDeTabela" </w:instrText>
            </w:r>
            <w:r w:rsidRPr="00A47C0D">
              <w:rPr>
                <w:rFonts w:ascii="Times New Roman" w:eastAsia="Times New Roman" w:hAnsi="Times New Roman" w:cs="Times New Roman"/>
                <w:sz w:val="23"/>
                <w:szCs w:val="23"/>
                <w:lang w:eastAsia="pt-BR"/>
              </w:rPr>
              <w:fldChar w:fldCharType="separate"/>
            </w:r>
            <w:r w:rsidRPr="00A47C0D">
              <w:rPr>
                <w:rFonts w:ascii="Times New Roman" w:eastAsia="Times New Roman" w:hAnsi="Times New Roman" w:cs="Times New Roman"/>
                <w:sz w:val="23"/>
                <w:szCs w:val="23"/>
                <w:lang w:eastAsia="pt-BR"/>
              </w:rPr>
              <w:t>R$ 494,42</w:t>
            </w:r>
            <w:r w:rsidRPr="00A47C0D">
              <w:rPr>
                <w:rFonts w:ascii="Times New Roman" w:eastAsia="Times New Roman" w:hAnsi="Times New Roman" w:cs="Times New Roman"/>
                <w:sz w:val="23"/>
                <w:szCs w:val="23"/>
                <w:lang w:eastAsia="pt-BR"/>
              </w:rPr>
              <w:fldChar w:fldCharType="end"/>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fldChar w:fldCharType="begin"/>
            </w:r>
            <w:r w:rsidRPr="00A47C0D">
              <w:rPr>
                <w:rFonts w:ascii="Times New Roman" w:eastAsia="Times New Roman" w:hAnsi="Times New Roman" w:cs="Times New Roman"/>
                <w:sz w:val="23"/>
                <w:szCs w:val="23"/>
                <w:lang w:eastAsia="pt-BR"/>
              </w:rPr>
              <w:instrText xml:space="preserve"> MERGEFIELD "ValorTotal_DentroDeTabela" </w:instrText>
            </w:r>
            <w:r w:rsidRPr="00A47C0D">
              <w:rPr>
                <w:rFonts w:ascii="Times New Roman" w:eastAsia="Times New Roman" w:hAnsi="Times New Roman" w:cs="Times New Roman"/>
                <w:sz w:val="23"/>
                <w:szCs w:val="23"/>
                <w:lang w:eastAsia="pt-BR"/>
              </w:rPr>
              <w:fldChar w:fldCharType="separate"/>
            </w:r>
            <w:r w:rsidRPr="00A47C0D">
              <w:rPr>
                <w:rFonts w:ascii="Times New Roman" w:eastAsia="Times New Roman" w:hAnsi="Times New Roman" w:cs="Times New Roman"/>
                <w:sz w:val="23"/>
                <w:szCs w:val="23"/>
                <w:lang w:eastAsia="pt-BR"/>
              </w:rPr>
              <w:t>R$ 494,42</w:t>
            </w:r>
            <w:r w:rsidRPr="00A47C0D">
              <w:rPr>
                <w:rFonts w:ascii="Times New Roman" w:eastAsia="Times New Roman" w:hAnsi="Times New Roman" w:cs="Times New Roman"/>
                <w:sz w:val="23"/>
                <w:szCs w:val="23"/>
                <w:lang w:eastAsia="pt-BR"/>
              </w:rPr>
              <w:fldChar w:fldCharType="end"/>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5</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DISCO RÍGIDO (HD) 500 GB  Capacidade mínima: 500 GBInterface: SATA 3.0Gb/sBytes por Setor: 512Padrão de Leitura / Gravação: 16Tempo de Escrita mínima: média de 10.0 msTempo de Procura mínima: média de 8.5 msLatência mínima: média de 4.16 msTamanho do Cache mínimo: 8 MbVelocidade dos Discos: 7.200 RPM. Formato: 3,5 INCH</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SEAGATE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R$ 164,02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R$ 656,08</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9</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HD EXTERNO PORTÁTIL- Especificações Técnicas: Conexões: USB 3.0Capacidade de armazenamento: 1TB, Velocidade de Transferência de Dados: 480 MB/s usando USB 2.0Alimentação: USB,Conteúdo da Embalagem: 01 HD Externo, 01 Cabo USB e 01 Manual de instruções.Garantia do Fornecedor 12 meses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SEAGATE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R$ 263,31</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R$ 1.579,86</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13</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IMPRESSORA MONOCROMÁTICA (LASER): </w:t>
            </w:r>
            <w:r w:rsidRPr="00A47C0D">
              <w:rPr>
                <w:rFonts w:ascii="Times New Roman" w:eastAsia="Times New Roman" w:hAnsi="Times New Roman" w:cs="Times New Roman"/>
                <w:sz w:val="23"/>
                <w:szCs w:val="23"/>
                <w:lang w:eastAsia="pt-BR"/>
              </w:rPr>
              <w:lastRenderedPageBreak/>
              <w:t xml:space="preserve">1- Especificações básicas: Tecnologia Laser ou Led monocromática. Velocidade de impressão mínima 50 ppm. Resolução de impressão mínima 1200 x1200 dpi. Painel de controle frontal com Display LCD e botões para exibição de status operacional. Tempo de impressão da primeira página igual ou inferior a 9 segundos.2- Compatibilidade com software. Compatível com: Windows XP, Windows 7, Mac. Deve vir acompanhada de driver de instalação para ambientes operacionais acima. Linguagens de impressão emulações de PCL 6, PCL 5e, Post Script nível 3. Drivers – Deve possui drivers em português (Brasil), nas linguagens PCL6 e PS3.3- Software para gerenciamento pela rede Gerenciamento de impressão e impressoras da rede. Gerenciamento de dispositivos da impressora da rede. Configuração remota da impressora da rede.4- Tipos, tamanhos, gramaturas e manuseio de papel: Papel A4, carta, ofício, envelopes e cartões. Gramaturas de papel: de 60 a 163 g/m2. Alimentação do papel. Entrada: 1 Bandeja para alimentação manual para no mínimo 50 folhas. Entrada: 1 Bandeja para no mínimo 250 folhas para os formatos A4 , carta e ofício. Saída: 1 Bandeja com capacidade mínima para 150 folhas.5- Processador e memória Processador de no mínimo 800 MHz. Memória RAM instalada mínima de 512MB 6- Ciclo de trabalho Mínimo de 225.000 páginas por mês.7- Tipo e capacidade dos suprimentos. Capacidade do cartucho de impressão inicial de no mínimo </w:t>
            </w:r>
            <w:r w:rsidRPr="00A47C0D">
              <w:rPr>
                <w:rFonts w:ascii="Times New Roman" w:eastAsia="Times New Roman" w:hAnsi="Times New Roman" w:cs="Times New Roman"/>
                <w:sz w:val="23"/>
                <w:szCs w:val="23"/>
                <w:lang w:eastAsia="pt-BR"/>
              </w:rPr>
              <w:lastRenderedPageBreak/>
              <w:t>2.500 páginas com 5% de cobertura, de acordo com a norma ISO/IEC 19752. Possibilidade de uso de cartucho de impressão com capacidade igual ou superior a 12.000 páginas a 5% de cobertura conforme ISO/IEC19752.8- Conectividade Fast Ethernet 10/100, USB 2.0 de alta velocidade. Interfaces internas, do próprio fabricante e ativas simultaneamente conforme item 5.9- Fonte de alimentação  Atender a tensão de alimentação: 110 VAC. Frequência: 60 Hz. Cabo de alimentação de 1.5 m de comprimento. Deverá ser fornecido estabilizador ou transformador de voltagem com entrada 220V e saída 110V, com potencia adequada para o funcionamento do equipamento em plena capacidade.11- Manuais técnicos Manual de Instalação e Operação em português, fornecidos juntamente com cada uma das impressoras.12- Acondicionamento Embalagem com protetores especiais para amortizar o impacto numa eventual queda do equipamento, bem como minimizar o efeito das vibrações causadas durante o transporte a longas distâncias.13- Outros requisitos: Deverá acompanhar além do toner padrão do equipamento, conjunto de toner que somem a capacidade de 24.000 páginas a 5% de cobertura conforme ISO/IEC 19752.Equipamento novo com todos os cabos, conectores e demais peças necessárias para o perfeito funcionamento. (incluso cabo USB de 5 metros). (APRESENTAR MARCA E MODELO)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HP P4015N</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R$ 1.911,00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R$ 1.911,00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14</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IMPRESSORA </w:t>
            </w:r>
            <w:r w:rsidRPr="00A47C0D">
              <w:rPr>
                <w:rFonts w:ascii="Times New Roman" w:eastAsia="Times New Roman" w:hAnsi="Times New Roman" w:cs="Times New Roman"/>
                <w:sz w:val="23"/>
                <w:szCs w:val="23"/>
                <w:lang w:eastAsia="pt-BR"/>
              </w:rPr>
              <w:lastRenderedPageBreak/>
              <w:t>MULTIFUNCIONAL - (COPIADORA DIGITAL, IMPRESSORA LASER E SCANNER TAMANHO A3 COLORIDO EM REDE) - MONOCROMÁTICA, DE MESA NOVA.Configurações mínimas:-Velocidade de 25 páginas/minuto no formato A4;-Capacidade p/papel gramatura igual ou superior a230g/m2;-Cópias contínuas de 1 a 999;-Memória de 1Gb, velocidade de 25ppm A4;-Resolução de 600x600dpi;-220V, acompanhada de transformador;-Copiadora com ampliação/redução de 25/400%;-Geração de documentos do tipo PDF a partir do scanner;-Duplex automático/frente e verso, gaveta p/500 folhas ou mais, BY PASS p/ no mínimo 100 folhas-Capacidade para A5, A4 e A3;-Impressora para scanner de rede;-Scanner do tipo preto e branco e colorido;-Interface, placa de rede 10/100/1000 visor de acesso das principais funções em cores do tipo touchscreen;-Impressão e cópia frente e verso automático;-Garantia do cilindro, fusor e fotorreceptor para 300.000 páginas;-Com toner para impressão de 22.000 páginas;-Fornecimento de 02 (dois) toner para impressão, além do toner que acompanha o equipamento;-Gerenciamento de trabalho com 100 senhas,departamentais, 100 senhas de usuários e 20 logins, -Garantia do fabricante de 12 meses, on site;(APRESENTAR MARCA E MODELO)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HP M1536DFN</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R$ 2.401,00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R$ 36.015,00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19</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SERVIDOR PROCESSADOR INTEL QUARTA GERAÇÃO • Processador: Intel Xeon E3-1271V3 Quad Core 3.6GHZ - Cache: 8MB - Haswell• LGA: </w:t>
            </w:r>
            <w:r w:rsidRPr="00A47C0D">
              <w:rPr>
                <w:rFonts w:ascii="Times New Roman" w:eastAsia="Times New Roman" w:hAnsi="Times New Roman" w:cs="Times New Roman"/>
                <w:sz w:val="23"/>
                <w:szCs w:val="23"/>
                <w:lang w:eastAsia="pt-BR"/>
              </w:rPr>
              <w:lastRenderedPageBreak/>
              <w:t xml:space="preserve">1150 - Suporta 4ª Geração de processadores INTEL.• Processadores Suportados: Intel Xeon E3-1200V3 Série, Celeron, Pentium, Core i3 4ª Geração.MEMÓRIA:• 2 x 4GB - DDR3-1600MHz UDIMM ECC• Slots de memória: 4 slots com 2 disponíveis - (máx 32GB UDIMM - ECC)• Velocidades suportadas: 1600/1333 MHZ.• Capacidades aceitas: 8GB, 4GB, 2GB e 1GB.• Suporta memória de 1,5V e 1,35V• Não mixar memórias de voltagens distintas• Combinações possíveis: 1 pente sozinho / 2 pentes iguais / 4 pentes iguais / 2 pentes + 2 pentes iguais• CHIPSET• INTELC222 Express PCH• DISCOS• Tipo de disco: SATA 3,5 - Fixo• Disco Padrão: 1 x 1TB SATA 7.200RPM• Discos suportado: 4com 3 disponíveis• Nível de RAID:• 1, 0 - Sata 3Gbp/s• 1, 0, 10 e 5 - Sata 6Gbp/sDISCOS COMPATÍVEIS• 27949-3 HDD 3,5 ENTERPRISE PROFISSIONAL SATA SEAGATE 9ZM173-004 ST1000NM0033 CONSTELLATION 1TERA 7200RPM 128MB 24X7• 15422-7 HDD 3,5 ENTERPRISE PROFISSIONAL SATA SEAGATE 9ZM175-004 ST2000NM0033 CONSTELLATION 2TERA 7200RPM 128M 24X7• 27209-7 HDD 3,5 ENTERPRISE PROFISSIONAL SATA SEAGATE 9ZM178-003 ST3000NM0033 CONSTELLATION 3TERA 7200RPM 128MB 24X7• 17484-5 HDD 3,5 ENTERPRISE PROFISSIONAL SATA SEAGATE 9ZM170-004 ST4000NM0033 </w:t>
            </w:r>
            <w:r w:rsidRPr="00A47C0D">
              <w:rPr>
                <w:rFonts w:ascii="Times New Roman" w:eastAsia="Times New Roman" w:hAnsi="Times New Roman" w:cs="Times New Roman"/>
                <w:sz w:val="23"/>
                <w:szCs w:val="23"/>
                <w:lang w:eastAsia="pt-BR"/>
              </w:rPr>
              <w:lastRenderedPageBreak/>
              <w:t xml:space="preserve">CONSTELLATION 4TERA 7200RPM 128M 24X7• 17481-3 HD 3,5 SISTEMA SEGURANCA VIGILANCIA SATA SEAGATE 1ES162-500 ST1000VX000 SURVEILLANCE 1TERA 7200RPM 64MB 24X7 6G/S• 17482-7 HD 3,5 SISTEMA SEGURANCA VIGILANCIA SATA SEAGATE 1ES164-500 ST2000VX000 SURVEILLANCE 2TERA 7200RPM 64MB 24X7 6G/S• 17483-1 HD 3,5 SISTEMA SEGURANCA VIGILANCIA SATA SEAGATE 1ES166-500 ST3000VX000 SURVEILLANCE 3TERA 7200RPM 64MB 24X7 6G/S• 28207-0 HD 3,5SISTEMA SEGURANCA VIGILANCIA SATA SEAGATE 1F4168-500 ST4000VX000 SURVEILLANCE 4TERA 5900RPM 64MB 24X7 6G/S• UNIDADE ÓPTICA• DVD-RW• VÍDEO:• Vídeo Onboard - AST2400• 1 x Conector VGA• REDE:• Dual port Gigabit• 1x Intel® i217LM (10/100/1000 Mbit)• 1x Intel® i210AT (10/100/1000 Mbit)• FONTE:• Fixa. Nâo suporta redundância.• 1 X 300W - 80Plus Bronze• SLOTS DE EXPANSÃO:• 1 x PCIe 3.0 x16• 1 x PCIe 2.0 x4• CONECTORES TRASEIROS:• 1 x RGB• 4 x USB 2.0• 2 x Rj-45 - 10/100/1000Gbps• 1 x IPMI• 1 x Serial• USB:• 6 Portas USB 2.0 - 4 portas traseiras e 2 portas frontais.• FAN:• 1 X Traseira (92x25mm ) com sistema de amortecimento para baixo ruído.• GERENCIAMENTO REMOTO:• 1 x IPMI 2.0• Software:IPMI(Intelligent </w:t>
            </w:r>
            <w:r w:rsidRPr="00A47C0D">
              <w:rPr>
                <w:rFonts w:ascii="Times New Roman" w:eastAsia="Times New Roman" w:hAnsi="Times New Roman" w:cs="Times New Roman"/>
                <w:sz w:val="23"/>
                <w:szCs w:val="23"/>
                <w:lang w:eastAsia="pt-BR"/>
              </w:rPr>
              <w:lastRenderedPageBreak/>
              <w:t>Platform Management Interface) v2.0 com suporte a KVM• Superdoctor ® III• Watch Dog• NMI• Gerenciamento de energia ACPI / ACPM• MONITORAMENTO:• Voltagens: +12V, +3.3V, +5V, +5V Standby, Memória e Chipset.• Monitoramento dos FAN: 5 x FAN• 4 Pinos - Monitoramento e controle de velocidade / ligado e desligado.• 3 Pinos- Monitoramentoe controle de Ligado e desligado, e monitoramento de velocidade.• Monitoramento de temperatura: CPU / Sistema•• LED de aviso de Superaquecimento. Detecção de intrusão de chassis• LED de aviso de linha de +5V• SISTEMA OPERACIONAL:• Windows Server Essentials 2012</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TORRE INTEL CENTRIUM</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R$ 2.372,47</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R$ 2.372,47</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21</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MONITOR - • Tela de 21,5” LED IPS FULL HD (1920X1080)• Fonte de Alimentação Interna• Pivot e Ajuste de Altura (110mm)• Conexões: D-Sub, DVI, HDMI• ESPECIFICAÇÕES• Tamanho: 21.5” – Formato: 16:9• Resolução máxima: 1920x1080@60Hz• Brilho: 250 cd/m2• Contraste Dinâmico: 5.000.000:1• Tempo de Resposta: 5ms (GTG)• Suporte de cores: 16,7M• Ângulo de Visão: 178° (V) / 178° (H)• Pixel Pitch: 0.24795(H)mm x 0.24795(V)mm• Fonte: Interna• Revestimentos da tela: Anti Glare, Hard Coating 3H• Frequência Analógica/ Digital:• H: 30 ~ 83 KHz / 30 ~ 83 KHz• V: 56 ~ 75 Hz / 56 ~ 61 Hz• Consumo de Energia: 20W (Norma ENERGY STAR®)• Conector de Entrada: D-Sub (RGB); DVI; HDMI• Acessórios: Cabo de Energia, Cabo DVI e </w:t>
            </w:r>
            <w:r w:rsidRPr="00A47C0D">
              <w:rPr>
                <w:rFonts w:ascii="Times New Roman" w:eastAsia="Times New Roman" w:hAnsi="Times New Roman" w:cs="Times New Roman"/>
                <w:sz w:val="23"/>
                <w:szCs w:val="23"/>
                <w:lang w:eastAsia="pt-BR"/>
              </w:rPr>
              <w:lastRenderedPageBreak/>
              <w:t>Manual do Usuário• Vesa: Sim (100x100mm)• Ajuste de Altura: 110mm• Cor: Preto• Dimensões (L x A x P):• Líquida (com base): 508x224x356 mm• Bruta (c/ embalagem): 577x375x183 mmPeso bruto: 5,335KgDimensão: 37,50cm x 57,70cm x 18,30cm (Altura x Largura x Comprimento)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ACER V226HQL</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R$ 518,02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R$ 4.144,16</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22</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NOBREAK de 700 VA: Tomadas: 04 (padrão NBR14136) + Extension Cord (mais 04);Potência Máxima: 700va/490watts; Microprocessador; Indicador luminoso de rede; Cabo de força. Rendimento/Autonomia: 30 minutos; Conexões: linha telefônica, bateria externa e USB; Voltagem: bivolt (entrada 115/127/220V~ e saída 115V~); Informações Gerais: Estabilizador interno: com 4 estágios de regulação; Filtro de linha interno; Inversor sincronizado com a rede (sistema PLL); Forma de onda senoidal por aproximação: retangular PWM - controle de largura e amplitude; Porta fusível externo com unidade reserva; Interativo - regulação on-line; Proteções: Contra descargas elétricas na linha telefônica (previne a queima do modem); Contra curto-circuito no inversor; Contra potência excedida em modo rede/bateria com alarme, com alarme e posterior desligamento automático; Contra surtos de tensão entre fase e neutro; Contra sobreaquecimento no transformador em modo rede/bateria com alarme; Contra descarga total da(s) bateria(s); Cabo de força; Garantia do fornecedor: (+6 meses com cadastro nos primeiros 90 dias </w:t>
            </w:r>
            <w:r w:rsidRPr="00A47C0D">
              <w:rPr>
                <w:rFonts w:ascii="Times New Roman" w:eastAsia="Times New Roman" w:hAnsi="Times New Roman" w:cs="Times New Roman"/>
                <w:sz w:val="23"/>
                <w:szCs w:val="23"/>
                <w:lang w:eastAsia="pt-BR"/>
              </w:rPr>
              <w:lastRenderedPageBreak/>
              <w:t xml:space="preserve">após a compra). </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SNS NEW STATION</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26,00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R$ 352,82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R$ 9.173,32</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24</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NOTEBOK COM PERIFÉRICOS: Processador Intel Core i5-4200U, Velocidade do Processador 1.6 GHz, Cachê 3072 KB, Capacidade do HD500 GB, Memória RAM4096 MB, Tecnologia da Memória DDR3, Display LED, Tela 15.6 polegadas, Widescreen, Resolução1366 x 768 Pixels, Placa de vídeo Intel HD Graphics 4400, Protocolos 802.11 b/g/n, Entradas / Saídas HDMI, RJ-45, VGA, Entrada USB3 Porta(s), Leitor de cartão de memória, Web Cam, Mouse Touchpad, Sistema Operacional Windows 8, Tecnologia da bateria 4 Cell.</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ACER F5-573</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R$ 2.533,46</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R$ 5.066,92</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25</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NOTEBOK COM PERIFÉRICOS: Processador Intel® Core™ i7-2630QM(6Mb Cache, 2GHz)ou superior, Memória RAM de 8 GB (2x4GB),tipo DDR3-1333 MHz,Tela de 14” LED HD 720p (1366x768)com webcam de 2.0 MP,ou resolução superior(podendo ser apresentado modelo com tamanho 15.6”),Disco Rígido de 1t, tecnologia SATA II de 300 Mb/s, rotação de 7.200 rpm,ou capacidade de armazenamento superior,Placa de Vídeo 2 GB dedicado ou superior, Unidade Óptica leitora de Blu-Ray e gravador óptico de CD/DVD-/+RW,Placa Wireless Intel Centrino N 1000 ou superior, controladora de Áudio: Dispositivo de som padrão, Placa de rede Ethernet 10/100 Mbps, Teclado em português, Bateria de Lithium de 6 células - Sistema Operacional Windows Seven Ultimate ou superior.</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DELL I5458</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R$ 3.535,28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R$ 7.070,56</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26</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PROJETOR MULTIMÍDIA  Características do Hardware:- DLP (Digital Light Processing - Processamento Digital de Luz) tecnologia da Texas Instruments ou LCD.- 3000 ANSI Lumens; 786.432 Pixels- Tamanho de Projeção de 30’’ a 300’’- Duração da lâmpada: 2000/3000 (normal/econômico)- Nível de ruído 30/33 db (normal/econômico)- Contraste mínimo: 2000:1- Compatibilidade NTSC,PAL e SECAM- Porta USB para exibição sem computador (leitor, pdf, imagens e vídeo)- Auto-falantes com no mínimo 2Wats;Outras CaracterísticasO objeto deverá ser entregue com cabos, adaptadores e conectores necessários ao perfeito funcionamento do mesmo;- Deve acompanhar maleta para transporte;GarantiaGarantia direta do Contratado pelo prazo de 12 (doze) meses, a contar da data do faturamento final dos produtos pelo licitante.</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EPSON X36</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R$ 2.450,00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R$ 2.450,00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27</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SWITCH COM 8 PORTAS 10/100/1000 MBPS - auto-sensing, permitindo a um pequeno grupo de trabalho flexível se conectar a dispositivos Ethernet e Fast Ethernet para criar uma rede integrada. Possui Auto MDI/MDIX em todas as portas para eliminar a maioria dos problemas comuns de cabeamento, independente da porta estar conectado a um servidor, PC, outro switch ou HUB. Dispõe de sistema de priorização IEEE 802.1p com DSCP para dispositivos de entrega de dados. Capacidade máxima de 16 GB com 11,84 M </w:t>
            </w:r>
            <w:r w:rsidRPr="00A47C0D">
              <w:rPr>
                <w:rFonts w:ascii="Times New Roman" w:eastAsia="Times New Roman" w:hAnsi="Times New Roman" w:cs="Times New Roman"/>
                <w:sz w:val="23"/>
                <w:szCs w:val="23"/>
                <w:lang w:eastAsia="pt-BR"/>
              </w:rPr>
              <w:lastRenderedPageBreak/>
              <w:t xml:space="preserve">pacotes por segundo. Suporte de Jumbo Frame de até 9000 bytes. Recepção e transmissão wire speed. Suporte a rede full-duplex que permite transferências bi-direcionais de dados, para dobrar a largura de banda efetiva. Projeto compacto e sem ventilador garantem operação silenciosa nos ambientes dos pequenos escritórios. Pré-configurados para instalação rápida e fácil, com conexões usando baixo custo Cabeamento Ethernet de cobre. Produto Homologado pela ANATEL 1607-12-2432. Portas: 8 portas RJ-45 10/100/1000 Mbps com detecção automática Tipo de mídia: Auto- DIX, Duplex: half ou full Protocolos: IEEE 802.3i 10BASE-T;IEEE 802.3u 100BASE-TX ; IEEE </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TP LINK SG 1008D</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R$ 129,56</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R$ 647,80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28</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TELA DE PROJEÇÃO COM MOLA RETRÁTIL PAREDE: Especificações Técnicas mínimas:Dimensão do Produto (Largura 15 cm X Altura 10 cm X Comprimento 2,06 MT):Tecido: Vinil convencional 1.0. (Matte White)Fixação: Parede ou TetoEnrolamento: Enrolamento manual através de molas.Perfil: Tubo metálico retangular com acabamento em pintura epóxi pretaSuporte de fixação para Teto: acompanha junto com a tela. Garantia: 12 Meses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VISOGRAF</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R$ 399,65</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R$ 399,65</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32</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ADAPTADOR Cabo de energia SATA</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FORTREK</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R$ 2,23</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R$ 22,30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33</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ADAPTADOR para tomada 2P chato para redondo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DANEVA</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R$ 2,53</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R$ 25,30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34</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ADAPTADOR para tomada 2P+T pd anterior para novo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DANEVA</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R$ 3,48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R$ 34,80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35</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ADAPTADOR para tomada 2P+T </w:t>
            </w:r>
            <w:r w:rsidRPr="00A47C0D">
              <w:rPr>
                <w:rFonts w:ascii="Times New Roman" w:eastAsia="Times New Roman" w:hAnsi="Times New Roman" w:cs="Times New Roman"/>
                <w:sz w:val="23"/>
                <w:szCs w:val="23"/>
                <w:lang w:eastAsia="pt-BR"/>
              </w:rPr>
              <w:lastRenderedPageBreak/>
              <w:t>pd posterior para novo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DANEVA</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R$ 3,48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R$ 34,80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37</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BATERIA 3V: 3 Volts; CR 2032; Lithium</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GOLDEN POWER</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R$ 1,70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R$ 25,50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38</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BATERIA DE LÍTIO para placa-mãe de microcomputador, modelo CR 2032 ou superior.</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GOLDEN POWER</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R$ 1,70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R$ 25,50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39</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DE DADOS SATA</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FORTREK</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R$ 3,60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R$ 54,00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42</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DE REDE par trançado, caixa com no mínimo 300m. Categoria: CAT.5e ; Compatível com os padrões de rede 10BASE-T/100BASE-TX/1000BASE-TX; Suporta Tráfego de rede Gigabit 10/100/1000; Construção: U/UTP - 4 pares trançados compostos de condutores sólidos de cobre nu, 24 AWG, isolados em polietileno especial anti-chamas. Cor padrão: azul claro. Capa externa: PVC na opção CMX. Diâmetro nominal: 4,8mm</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FOX CABLE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R$ 159,30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R$ 637,20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43</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EXTENSOR USB 2.0, comprimento1,5 m, blindado com filtro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FORTREK</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R$ 5,21</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R$ 78,15</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44</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EXTENSOR USB com as seguintes características:- Conectores USB 2.0 A macho x USB 2.0 A fêmea standard- Velocidade até 480 Mbps: 2.0- Comprimento: 60 centímetros, no mínimo- Garantia de, no mínimo, 30 dias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FORTREK</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R$ 5,21</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R$ 78,15</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45</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HDMI  Cabo Vídeo HDMI 19 Pin M/ HDMI 19 Pin MComprimento mínimo: 2,00 m, Conector banhado a ouro.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STORM</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R$ 13,16</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R$ 197,40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46</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PARA IMPRESSORA A LASER, Interface USB 2.0, Velocidade: 480mbps; Comprimento  1,80m</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FORTREK</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R$ 7,08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R$ 106,20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48</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USB 2.0 -  Cabo USB tipo AxB com Filtro High Speed.1 conector tipo A1 conector tipo B com Filtro.Possui Filtro para eliminação de interferências externas, Comprimento: 1,8 metros no mínimo,Padrão: USB 2.0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FORTREK</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R$ 7,08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R$ 70,80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49</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USB EXTENSOR 2.0 BLINDADO - 1 conector tipo A (Macho)1 conector tipo A (Macho)1 conector tipo A (Fêmea)Com blindagem, Comprimento: 5,0 metros, Padrão: USB 2.0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HAYAMAX</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R$ 10,96</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R$ 109,60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50</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CABO VGA- Comprimento mínimo: 1,5 metros. Suporta monitores VGA, SVGA, XGA, SXGA e UXGA. Conector VGA macho x VGA macho de 15 pinos que elimina o problema de imagens fracas e difusas. Filtro de ferrite em uma extremidade para melhorar o desempenho de sinal evitando interferências. Blindagem de alta densidade. Conecta desktops e notebooks a projetores, monitores LCD e outros aparelhos com conexão VGA.</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HAYAMAX</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R$ 12,10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R$ 121,00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51</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CARTÃO DE MEMÓRIA SD  8GB. Equipamentos compatíveis: Câmeras Digitais; MP3 Players; Pocket PC; Palm; Celulares; Filmadoras Digitais; Notebooks e Desktops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KINGSTON</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R$ 17,58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R$ 175,80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52</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CARTÃO DE MEMÓRIA SD 4GB. Equipamentos compatíveis: Câmeras Digitais; MP3 Players; Pocket PC; Palm; Celulares; Filmadoras Digitais; Notebooks e Desktops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KINGSTON</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R$ 17,58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R$ 175,80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53</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CONECTOR RJ45 MACHO para terminação do cabo de rede. Com </w:t>
            </w:r>
            <w:r w:rsidRPr="00A47C0D">
              <w:rPr>
                <w:rFonts w:ascii="Times New Roman" w:eastAsia="Times New Roman" w:hAnsi="Times New Roman" w:cs="Times New Roman"/>
                <w:sz w:val="23"/>
                <w:szCs w:val="23"/>
                <w:lang w:eastAsia="pt-BR"/>
              </w:rPr>
              <w:lastRenderedPageBreak/>
              <w:t>corpo em termoplástico de alto impacto (UL 94 V-0)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LITE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30,00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R$ 0,23</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R$ 6,90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57</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DISCO RÍGIDO (HD) 500 GB- Capacidade mínima: 500 GBInterface: SATA 3.0Gb/sBytes por Setor: 512Padrão de Leitura / Gravação: 16Tempo de Escrita mínima: média de 10.0 msTempo de Procura mínima: média de 8.5 msLatência mínima: média de 4.16 msTamanho do Cache mínimo: 8 MbVelocidade dos Discos: 7.200 RPMFormato: 3,5 INCH</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SEAGATE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R$ 164,02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R$ 656,08</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58</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DRIVE GRAVADORA DVD-ROM/CD-RW:Tipo de unidade: interna ao gabinete;- Interface de comunicação: Serial ATA II (SATA 2) ou superior;- Velocidade de leitura CD: 48x ou superior;- Velocidade de gravação CD: 48x ou superior;- Velocidade de regravação CD: 24x ou superior;- Velocidade de leitura DVD: 16x ou superior;- Compatibilidade da Unidade: CD-ROM, CD-ÁUDIO, DVD.</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LG GH24NSCO</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R$ 71,75</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R$ 717,50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59</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FILTRO DE LINHA com as seguintes características:- Possuir mínimo de 5 tomadas- Formato tipo retangular- Conexão à rede elétrica no padrão brasileiro (norma ABNT NBR 14136)- Proteção Contra Sobretensão;Proteção Contra Sobrecorrente;LED Indicador;Chave Liga - Desliga;Suporte para Fixação;Cabo de extensão de 1 metro no mínimo;Tensão 127 V / 220 V;Corrente Nominal 127 V = 6,8 A E 220 V = 3,4 A;Potência 750 W (mínimo);Porta-fusível externo com fusível adicional.- Garantia de, no mínimo, 03 meses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LITE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R$ 16,67</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R$ 166,70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60</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FONTE ENERGIA DO TIPO ATX padrão ATX 24+12W pinos 500W</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LITE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R$ 109,46</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R$ 1.641,90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61</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FONTE ENERGIA DO TIPO ATX para gabinete com potência real: 300w, tensão de entrada: 115~230v chaveado, conector placa mãe: 20+4 pinos, padrão: atx 12v, com cabo de força INMETRO com no mínimo 2 conector sata e conector ide 3</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MYMAX</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R$ 41,30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R$ 619,50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62</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HD 1TB Padrão SATA 7200rpm, 16MB cache</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SEAGATE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R$ 207,68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R$ 1.661,44</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63</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HD 500GB Padrão SATA 7200rpm, 16MB cache</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SEAGATE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R$ 164,02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R$ 1.312,16</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64</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HUB SWITCH 8 PORTAS 10/100 MBPS RJ 45, velocidade: 10/100 MBPS em cada porta; fluxo de dados: half/full duplex; dimensão: 156mmx90mmx27.5mm; protocolo: csma/cd; topologia: em estrela memória: eeprom 8kb; estandarte: ieee802.3 10base-t, ieee802.3u 100base-tx, ieee802.3x full duplex and flow control; voltagem: bivolt.</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ENCORE ENH908</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R$ 35,40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R$ 354,00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65</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MEMÓRIA 4GB DDR3 1333 MHZ  Módulo / chip: PC3-10600 / DDR3-1333, Formato: DIMM,ECC: Sim,Capacidade: 4GB,Consumo: Vdd: 1.5V ± 0.1V,Frequência: 1333 MHz,Latência: CL9 (9-9-9),Quantidade de pinos: 240,Temperatura de Operação: 0 a 60 graus C°</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KINGSTON</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R$ 125,08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R$ 1.876,20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67</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MEMÓRIA DDR3 4GB, com velocidade de 800MHz, para Desktop</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KINGSTON</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R$ 127,92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R$ 2.558,40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68</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MOUSE ÓPTICO PS/2: Tecnologia: Optica; Conexão: </w:t>
            </w:r>
            <w:r w:rsidRPr="00A47C0D">
              <w:rPr>
                <w:rFonts w:ascii="Times New Roman" w:eastAsia="Times New Roman" w:hAnsi="Times New Roman" w:cs="Times New Roman"/>
                <w:sz w:val="23"/>
                <w:szCs w:val="23"/>
                <w:lang w:eastAsia="pt-BR"/>
              </w:rPr>
              <w:lastRenderedPageBreak/>
              <w:t>PS/2. Resolução 800 DPI. Designer ergonômico, com três botões (incluindo tecla de rolagem), com formato ergonômico e conformação ambidestra. Cor predominante: Preto. Comprimento mínimo do fio: 1.5 metro. Para Computador PC, compatível com Windows 98SE/2000/ME/XP/VISTA. Garantia mínima de 12 (doze) meses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LITE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R$ 7,99</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R$ 199,75</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69</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MOUSE ÓPTICO USB: Tecnologia: Optica; Conexão: USB. Resolução mínima: 1000dpi. Roda de rolagem: 1 scroll. Plug and play. Designer ergonômico, com três botões (incluindo tecla de rolagem), com formato ergonômico e conformação ambidestra. Cor predominante: Preto. Comprimento minimo do fio: 1.5 metro. Para Computador PC, compatível com Windows 98SE/2000/ME/XP/VISTA. Garantia mínima de 12 (doze) meses.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LITE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60,00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R$ 7,99</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R$ 479,40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71</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PEN DRIVE 4 GIGABYTES de memória, interface USB 2.0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MULTILASER</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R$ 14,51</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R$ 580,40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73</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PEN-DRIVE DE 16 GIGABYTES de memória, interface USB 2.0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MULTILASER</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16,00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R$ 20,04</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R$ 320,64</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76</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PLACA DE REDE WIRELESS sem fios para interfaces PCI. Especificações mínimas: suporte a sistemas operacionais WINDOWS2000/XP/VISTA, compatíveis com Desktops e servidores; velocidade e sinais nominais de 300 Mbps, com 03 antenas removíveis para entrada e saída de sinais com suporte a tecnologia MIMO</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TP- LINK NN722NC</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R$ 45,13</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R$ 902,60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77</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PLACA DE VIDEO PCI EXPRESS   PCB Form: ATX, Core Clock: 900 MHz Shader Clock: 1800 MHzClock da Memória: 4100 MHzTecnologia do Processador: 40 nmTamanho da Memória: 1 GBMemory Bus: 192 bitCard Bus: PCI-E 2.0Tipo da memória: GDDR5; DirectX: 11; OpenGL: 4.1I/O: DVI-I x1; HDMI x1; D-sub x1Digital max resolution: 2560 x 1600Analog max resolution: 2048 x 1536Multi-view: 2; Tools: N/A; Card size: 223 mm x 138 mm x 39.5 mm; Power requirement: 400W (with one 6-pin external power connectors)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EVGA 954M</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R$ 194,08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R$ 970,40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79</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PLACA REDE WI-fi 108Mbts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TP- LINK WN 720 NC</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R$ 49,05</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R$ 735,75</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80</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PROCESSADOR DUAL CORE, 02 núcleos, velocidade do Clock 3 GHz, Cache 3 MB, memória 32 GB, Tipo de Memória DDR3-1333/1600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INTEL G3260</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R$ 340,90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R$ 1.704,50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81</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PROCESSADOR i3, 2 núcleos, velocidade do Clock 3.6Ghz, Cache 3MB,  memória 32 GB Tipo de Memória DDR3-1333/1600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INTEL 1150</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R$ 561,68</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R$ 2.246,72</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82</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PROCESSADOR i5, 4 núcleos, velocidade do Clock 3.2Ghz, Cache 6MB,  memória 32 GB Tipo de Memória DDR3-1333/1600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INTEL 4460</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4,00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R$ 932,20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R$ 3.728,80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84</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SUPORTE PARA MONITOR  de madeira, com duas gavetas, medindo 26x39x12</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SOUZA</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71,00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R$ 55,72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R$ 3.956,12</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85</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TECLADO MULTIMÍDIA PS/2; padrão ABNT. Design Ergonômico; quantidade mínima de teclas 107; Funções multimídia, internet, e-mail e teclas especiais; requisitos </w:t>
            </w:r>
            <w:r w:rsidRPr="00A47C0D">
              <w:rPr>
                <w:rFonts w:ascii="Times New Roman" w:eastAsia="Times New Roman" w:hAnsi="Times New Roman" w:cs="Times New Roman"/>
                <w:sz w:val="23"/>
                <w:szCs w:val="23"/>
                <w:lang w:eastAsia="pt-BR"/>
              </w:rPr>
              <w:lastRenderedPageBreak/>
              <w:t>mínimos de sistema: Windows 98 SE, ME, 2000, XP ou Vista/7. Cor Preto. Garantia mínima de 12 meses.</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LITE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R$ 21,42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R$ 428,40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lastRenderedPageBreak/>
              <w:t>86</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TECLADO MULTIMÍDIA USB: Teclado multimídia padrão ABNT e conexão USB; Design Ergonômico; quantidade mínima de teclas 119; requisitos mínimos de sistema: Windows 98 SE, ME, 2000, XP ou Vista. Cor: Preto. Garantia mínima de 12 meses.          </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LITE</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55,00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R$ 21,42</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R$ 1.178,10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1</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 Fita para impressão, para impressora Epson LX 300+.</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MEGAPLUS</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R$ 5,14</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R$ 257,00</w:t>
            </w:r>
          </w:p>
        </w:tc>
      </w:tr>
      <w:tr w:rsidR="00A47C0D" w:rsidRPr="00A47C0D" w:rsidTr="00A47C0D">
        <w:tc>
          <w:tcPr>
            <w:tcW w:w="716"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2</w:t>
            </w:r>
          </w:p>
        </w:tc>
        <w:tc>
          <w:tcPr>
            <w:tcW w:w="3395"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 Fita para impressão, para impressora Epson LX 300+2.</w:t>
            </w:r>
          </w:p>
          <w:p w:rsidR="00A47C0D" w:rsidRPr="00A47C0D" w:rsidRDefault="00A47C0D" w:rsidP="00A47C0D">
            <w:pPr>
              <w:spacing w:after="0" w:line="240" w:lineRule="auto"/>
              <w:rPr>
                <w:rFonts w:ascii="Times New Roman" w:eastAsia="Times New Roman" w:hAnsi="Times New Roman" w:cs="Times New Roman"/>
                <w:sz w:val="23"/>
                <w:szCs w:val="23"/>
                <w:lang w:eastAsia="pt-BR"/>
              </w:rPr>
            </w:pPr>
          </w:p>
        </w:tc>
        <w:tc>
          <w:tcPr>
            <w:tcW w:w="1843" w:type="dxa"/>
          </w:tcPr>
          <w:p w:rsidR="00A47C0D" w:rsidRPr="00A47C0D" w:rsidRDefault="00A47C0D" w:rsidP="00A47C0D">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MEGAPLUS</w:t>
            </w:r>
          </w:p>
        </w:tc>
        <w:tc>
          <w:tcPr>
            <w:tcW w:w="911"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50,00</w:t>
            </w:r>
          </w:p>
        </w:tc>
        <w:tc>
          <w:tcPr>
            <w:tcW w:w="1499" w:type="dxa"/>
          </w:tcPr>
          <w:p w:rsidR="00A47C0D" w:rsidRPr="00A47C0D" w:rsidRDefault="00A47C0D" w:rsidP="00A47C0D">
            <w:pPr>
              <w:spacing w:after="0" w:line="240" w:lineRule="auto"/>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R$ 6,70</w:t>
            </w:r>
          </w:p>
        </w:tc>
        <w:tc>
          <w:tcPr>
            <w:tcW w:w="1701" w:type="dxa"/>
          </w:tcPr>
          <w:p w:rsidR="00A47C0D" w:rsidRPr="00A47C0D" w:rsidRDefault="00A47C0D" w:rsidP="00A47C0D">
            <w:pPr>
              <w:spacing w:after="0" w:line="240" w:lineRule="auto"/>
              <w:ind w:right="72"/>
              <w:jc w:val="right"/>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R$ 335,00</w:t>
            </w:r>
          </w:p>
        </w:tc>
      </w:tr>
    </w:tbl>
    <w:p w:rsidR="00A47C0D" w:rsidRPr="007C6EB5" w:rsidRDefault="00A47C0D"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spacing w:after="0" w:line="240" w:lineRule="auto"/>
        <w:ind w:right="-54"/>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TERCEIRA: VALOR CONTRATUAL</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3.1</w:t>
      </w:r>
      <w:r w:rsidRPr="007C6EB5">
        <w:rPr>
          <w:rFonts w:ascii="Times New Roman" w:eastAsia="Times New Roman" w:hAnsi="Times New Roman" w:cs="Times New Roman"/>
          <w:sz w:val="23"/>
          <w:szCs w:val="23"/>
          <w:lang w:eastAsia="pt-BR"/>
        </w:rPr>
        <w:t xml:space="preserve">. Pelo fornecimento do objeto ora contratado, a CONTRATANTE pagará a CONTRATADA o valor de R$ </w:t>
      </w:r>
      <w:r w:rsidR="00A47C0D" w:rsidRPr="00A47C0D">
        <w:rPr>
          <w:rFonts w:ascii="Times New Roman" w:hAnsi="Times New Roman" w:cs="Times New Roman"/>
          <w:b/>
          <w:sz w:val="23"/>
          <w:szCs w:val="23"/>
        </w:rPr>
        <w:fldChar w:fldCharType="begin"/>
      </w:r>
      <w:r w:rsidR="00A47C0D" w:rsidRPr="00A47C0D">
        <w:rPr>
          <w:rFonts w:ascii="Times New Roman" w:hAnsi="Times New Roman" w:cs="Times New Roman"/>
          <w:b/>
          <w:sz w:val="23"/>
          <w:szCs w:val="23"/>
        </w:rPr>
        <w:instrText xml:space="preserve"> MERGEFIELD "TotalHomologado" </w:instrText>
      </w:r>
      <w:r w:rsidR="00A47C0D" w:rsidRPr="00A47C0D">
        <w:rPr>
          <w:rFonts w:ascii="Times New Roman" w:hAnsi="Times New Roman" w:cs="Times New Roman"/>
          <w:b/>
          <w:sz w:val="23"/>
          <w:szCs w:val="23"/>
        </w:rPr>
        <w:fldChar w:fldCharType="separate"/>
      </w:r>
      <w:r w:rsidR="00A47C0D" w:rsidRPr="00A47C0D">
        <w:rPr>
          <w:rFonts w:ascii="Times New Roman" w:hAnsi="Times New Roman" w:cs="Times New Roman"/>
          <w:b/>
          <w:noProof/>
          <w:sz w:val="23"/>
          <w:szCs w:val="23"/>
        </w:rPr>
        <w:t xml:space="preserve"> 103.547,90</w:t>
      </w:r>
      <w:r w:rsidR="00A47C0D" w:rsidRPr="00A47C0D">
        <w:rPr>
          <w:rFonts w:ascii="Times New Roman" w:hAnsi="Times New Roman" w:cs="Times New Roman"/>
          <w:b/>
          <w:sz w:val="23"/>
          <w:szCs w:val="23"/>
        </w:rPr>
        <w:fldChar w:fldCharType="end"/>
      </w:r>
      <w:r w:rsidR="00A47C0D" w:rsidRPr="00A47C0D">
        <w:rPr>
          <w:rFonts w:ascii="Times New Roman" w:hAnsi="Times New Roman" w:cs="Times New Roman"/>
          <w:b/>
          <w:sz w:val="23"/>
          <w:szCs w:val="23"/>
        </w:rPr>
        <w:t xml:space="preserve"> (cento e três mil quinhentos e quarenta e sete reais e noventa centavos)</w:t>
      </w:r>
      <w:r w:rsidRPr="007C6EB5">
        <w:rPr>
          <w:rFonts w:ascii="Times New Roman" w:eastAsia="Times New Roman" w:hAnsi="Times New Roman" w:cs="Times New Roman"/>
          <w:sz w:val="23"/>
          <w:szCs w:val="23"/>
          <w:lang w:eastAsia="pt-BR"/>
        </w:rPr>
        <w:t xml:space="preserve"> pelo total da contratação, referentes ao objeto descrito na Cláusula Segunda do presente instrumento.</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 xml:space="preserve">CLÁUSULA QUARTA: </w:t>
      </w:r>
      <w:r w:rsidRPr="007C6EB5">
        <w:rPr>
          <w:rFonts w:ascii="Times New Roman" w:eastAsia="Times New Roman" w:hAnsi="Times New Roman" w:cs="Times New Roman"/>
          <w:b/>
          <w:color w:val="000000"/>
          <w:sz w:val="23"/>
          <w:szCs w:val="23"/>
          <w:u w:val="single"/>
          <w:lang w:eastAsia="pt-BR"/>
        </w:rPr>
        <w:t>DAS CONDIÇÕES E LOCAL D</w:t>
      </w:r>
      <w:r w:rsidRPr="007C6EB5">
        <w:rPr>
          <w:rFonts w:ascii="Times New Roman" w:eastAsia="Times New Roman" w:hAnsi="Times New Roman" w:cs="Times New Roman"/>
          <w:b/>
          <w:sz w:val="23"/>
          <w:szCs w:val="23"/>
          <w:u w:val="single"/>
          <w:lang w:eastAsia="pt-BR"/>
        </w:rPr>
        <w:t>E ENTREGA DO OBJETO DA LICITAÇÃO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4.1. </w:t>
      </w:r>
      <w:r w:rsidRPr="007C6EB5">
        <w:rPr>
          <w:rFonts w:ascii="Times New Roman" w:eastAsia="Calibri" w:hAnsi="Times New Roman" w:cs="Times New Roman"/>
          <w:color w:val="000000"/>
          <w:sz w:val="23"/>
          <w:szCs w:val="23"/>
        </w:rPr>
        <w:t xml:space="preserve">A entrega do objeto por parte da contratada deverá se dar no prazo máximo de </w:t>
      </w:r>
      <w:r w:rsidRPr="007C6EB5">
        <w:rPr>
          <w:rFonts w:ascii="Times New Roman" w:eastAsia="Times New Roman" w:hAnsi="Times New Roman" w:cs="Times New Roman"/>
          <w:sz w:val="23"/>
          <w:szCs w:val="23"/>
          <w:lang w:eastAsia="pt-BR"/>
        </w:rPr>
        <w:t>05 (cinco) dias úteis</w:t>
      </w:r>
      <w:r w:rsidRPr="007C6EB5">
        <w:rPr>
          <w:rFonts w:ascii="Times New Roman" w:eastAsia="Calibri" w:hAnsi="Times New Roman" w:cs="Times New Roman"/>
          <w:b/>
          <w:bCs/>
          <w:color w:val="000000"/>
          <w:sz w:val="23"/>
          <w:szCs w:val="23"/>
        </w:rPr>
        <w:t xml:space="preserve"> para </w:t>
      </w:r>
      <w:r w:rsidRPr="007C6EB5">
        <w:rPr>
          <w:rFonts w:ascii="Times New Roman" w:eastAsia="Times New Roman" w:hAnsi="Times New Roman" w:cs="Times New Roman"/>
          <w:sz w:val="23"/>
          <w:szCs w:val="23"/>
          <w:lang w:eastAsia="pt-BR"/>
        </w:rPr>
        <w:t xml:space="preserve">equipamentos e materiais permanentes; </w:t>
      </w:r>
      <w:r w:rsidRPr="007C6EB5">
        <w:rPr>
          <w:rFonts w:ascii="Times New Roman" w:eastAsia="Calibri" w:hAnsi="Times New Roman" w:cs="Times New Roman"/>
          <w:color w:val="000000"/>
          <w:sz w:val="23"/>
          <w:szCs w:val="23"/>
        </w:rPr>
        <w:t xml:space="preserve">prazo máximo de </w:t>
      </w:r>
      <w:r w:rsidRPr="007C6EB5">
        <w:rPr>
          <w:rFonts w:ascii="Times New Roman" w:eastAsia="Times New Roman" w:hAnsi="Times New Roman" w:cs="Times New Roman"/>
          <w:sz w:val="23"/>
          <w:szCs w:val="23"/>
          <w:lang w:eastAsia="pt-BR"/>
        </w:rPr>
        <w:t xml:space="preserve">02 (dois) dias úteis para materiais de consumo e o prazo máximo de 02 (duas) horas para prestação de serviços </w:t>
      </w:r>
      <w:r w:rsidRPr="007C6EB5">
        <w:rPr>
          <w:rFonts w:ascii="Times New Roman" w:eastAsia="Calibri" w:hAnsi="Times New Roman" w:cs="Times New Roman"/>
          <w:b/>
          <w:bCs/>
          <w:color w:val="000000"/>
          <w:sz w:val="23"/>
          <w:szCs w:val="23"/>
        </w:rPr>
        <w:t xml:space="preserve">a contar da emissão da Ordem de Fornecimento, </w:t>
      </w:r>
      <w:r w:rsidRPr="007C6EB5">
        <w:rPr>
          <w:rFonts w:ascii="Times New Roman" w:eastAsia="Calibri" w:hAnsi="Times New Roman" w:cs="Times New Roman"/>
          <w:color w:val="000000"/>
          <w:sz w:val="23"/>
          <w:szCs w:val="23"/>
        </w:rPr>
        <w:t xml:space="preserve">e deverá ser efetuada no Município de Itambaracá, em horário de expediente, das </w:t>
      </w:r>
      <w:r w:rsidRPr="007C6EB5">
        <w:rPr>
          <w:rFonts w:ascii="Times New Roman" w:eastAsia="Times New Roman" w:hAnsi="Times New Roman" w:cs="Times New Roman"/>
          <w:sz w:val="23"/>
          <w:szCs w:val="23"/>
          <w:lang w:eastAsia="pt-BR"/>
        </w:rPr>
        <w:t xml:space="preserve">07h:00min às 11h:30min e das 13h:00min às 17h:00min </w:t>
      </w:r>
      <w:r w:rsidRPr="007C6EB5">
        <w:rPr>
          <w:rFonts w:ascii="Times New Roman" w:eastAsia="Calibri" w:hAnsi="Times New Roman" w:cs="Times New Roman"/>
          <w:color w:val="000000"/>
          <w:sz w:val="23"/>
          <w:szCs w:val="23"/>
        </w:rPr>
        <w:t>em locais pré-determinados pelo contratante.</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7C6EB5">
        <w:rPr>
          <w:rFonts w:ascii="Times New Roman" w:eastAsia="Calibri" w:hAnsi="Times New Roman" w:cs="Times New Roman"/>
          <w:b/>
          <w:bCs/>
          <w:color w:val="000000"/>
          <w:sz w:val="23"/>
          <w:szCs w:val="23"/>
        </w:rPr>
        <w:t xml:space="preserve">4.1.1. </w:t>
      </w:r>
      <w:r w:rsidRPr="007C6EB5">
        <w:rPr>
          <w:rFonts w:ascii="Times New Roman" w:eastAsia="Calibri" w:hAnsi="Times New Roman" w:cs="Times New Roman"/>
          <w:color w:val="000000"/>
          <w:sz w:val="23"/>
          <w:szCs w:val="23"/>
        </w:rPr>
        <w:t>O prazo de entrega poderá ser prorrogado nos termos do art. 57, § 1º, da Lei n.º8.666/93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4.2. </w:t>
      </w:r>
      <w:r w:rsidRPr="007C6EB5">
        <w:rPr>
          <w:rFonts w:ascii="Times New Roman" w:eastAsia="Times New Roman" w:hAnsi="Times New Roman" w:cs="Times New Roman"/>
          <w:color w:val="000000"/>
          <w:sz w:val="23"/>
          <w:szCs w:val="23"/>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 xml:space="preserve">4.3.  </w:t>
      </w:r>
      <w:r w:rsidRPr="007C6EB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4.4. </w:t>
      </w:r>
      <w:r w:rsidRPr="007C6EB5">
        <w:rPr>
          <w:rFonts w:ascii="Times New Roman" w:eastAsia="Times New Roman" w:hAnsi="Times New Roman" w:cs="Times New Roman"/>
          <w:sz w:val="23"/>
          <w:szCs w:val="23"/>
          <w:lang w:eastAsia="pt-BR"/>
        </w:rPr>
        <w:t>O objeto de que trata o presente Edital serão recebidos: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 xml:space="preserve">4.4.1. </w:t>
      </w:r>
      <w:r w:rsidRPr="007C6EB5">
        <w:rPr>
          <w:rFonts w:ascii="Times New Roman" w:eastAsia="Times New Roman" w:hAnsi="Times New Roman" w:cs="Times New Roman"/>
          <w:b/>
          <w:sz w:val="23"/>
          <w:szCs w:val="23"/>
          <w:lang w:eastAsia="pt-BR"/>
        </w:rPr>
        <w:t>provisoriamente</w:t>
      </w:r>
      <w:r w:rsidRPr="007C6EB5">
        <w:rPr>
          <w:rFonts w:ascii="Times New Roman" w:eastAsia="Times New Roman" w:hAnsi="Times New Roman" w:cs="Times New Roman"/>
          <w:sz w:val="23"/>
          <w:szCs w:val="23"/>
          <w:lang w:eastAsia="pt-BR"/>
        </w:rPr>
        <w:t xml:space="preserve">, </w:t>
      </w:r>
      <w:r w:rsidRPr="007C6EB5">
        <w:rPr>
          <w:rFonts w:ascii="Times New Roman" w:eastAsia="Calibri" w:hAnsi="Times New Roman" w:cs="Times New Roman"/>
          <w:sz w:val="23"/>
          <w:szCs w:val="23"/>
        </w:rPr>
        <w:t>por funcionário designado pela municipalidade para o recebimento,</w:t>
      </w:r>
      <w:r w:rsidRPr="007C6EB5">
        <w:rPr>
          <w:rFonts w:ascii="Times New Roman" w:eastAsia="Times New Roman" w:hAnsi="Times New Roman" w:cs="Times New Roman"/>
          <w:sz w:val="23"/>
          <w:szCs w:val="23"/>
          <w:lang w:eastAsia="pt-BR"/>
        </w:rPr>
        <w:t xml:space="preserve"> para efeito de posterior verificação da conformidade do bem recebido, </w:t>
      </w:r>
      <w:r w:rsidRPr="007C6EB5">
        <w:rPr>
          <w:rFonts w:ascii="Times New Roman" w:eastAsia="Calibri" w:hAnsi="Times New Roman" w:cs="Times New Roman"/>
          <w:sz w:val="23"/>
          <w:szCs w:val="23"/>
        </w:rPr>
        <w:t>com as especificações constantes deste Edital,</w:t>
      </w:r>
      <w:r w:rsidRPr="007C6EB5">
        <w:rPr>
          <w:rFonts w:ascii="Times New Roman" w:eastAsia="Times New Roman" w:hAnsi="Times New Roman" w:cs="Times New Roman"/>
          <w:sz w:val="23"/>
          <w:szCs w:val="23"/>
          <w:lang w:eastAsia="pt-BR"/>
        </w:rPr>
        <w:t xml:space="preserve"> conforme Artigo 73, inciso II, alínea a da Lei Federal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 xml:space="preserve">4.4.2. </w:t>
      </w:r>
      <w:r w:rsidRPr="007C6EB5">
        <w:rPr>
          <w:rFonts w:ascii="Times New Roman" w:eastAsia="Times New Roman" w:hAnsi="Times New Roman" w:cs="Times New Roman"/>
          <w:b/>
          <w:bCs/>
          <w:color w:val="000000"/>
          <w:sz w:val="23"/>
          <w:szCs w:val="23"/>
          <w:lang w:eastAsia="pt-BR"/>
        </w:rPr>
        <w:t>definitivamente</w:t>
      </w:r>
      <w:r w:rsidRPr="007C6EB5">
        <w:rPr>
          <w:rFonts w:ascii="Times New Roman" w:eastAsia="Times New Roman" w:hAnsi="Times New Roman" w:cs="Times New Roman"/>
          <w:color w:val="000000"/>
          <w:sz w:val="23"/>
          <w:szCs w:val="23"/>
          <w:lang w:eastAsia="pt-BR"/>
        </w:rPr>
        <w:t xml:space="preserve"> de </w:t>
      </w:r>
      <w:r w:rsidRPr="007C6EB5">
        <w:rPr>
          <w:rFonts w:ascii="Times New Roman" w:eastAsia="Calibri" w:hAnsi="Times New Roman" w:cs="Times New Roman"/>
          <w:sz w:val="23"/>
          <w:szCs w:val="23"/>
        </w:rPr>
        <w:t>forma tácita no</w:t>
      </w:r>
      <w:r w:rsidRPr="007C6EB5">
        <w:rPr>
          <w:rFonts w:ascii="Times New Roman" w:eastAsia="Times New Roman" w:hAnsi="Times New Roman" w:cs="Times New Roman"/>
          <w:color w:val="000000"/>
          <w:sz w:val="23"/>
          <w:szCs w:val="23"/>
          <w:lang w:eastAsia="pt-BR"/>
        </w:rPr>
        <w:t xml:space="preserve"> prazo de 20 (vinte) dias, contados após </w:t>
      </w:r>
      <w:r w:rsidRPr="007C6EB5">
        <w:rPr>
          <w:rFonts w:ascii="Times New Roman" w:eastAsia="Calibri" w:hAnsi="Times New Roman" w:cs="Times New Roman"/>
          <w:sz w:val="23"/>
          <w:szCs w:val="23"/>
        </w:rPr>
        <w:t>o recebimento provisório, desde que até então nada conste expressamente em desabono aos equipamentos fornecidos e atestado a</w:t>
      </w:r>
      <w:r w:rsidRPr="007C6EB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lastRenderedPageBreak/>
        <w:t>4.5.</w:t>
      </w:r>
      <w:r w:rsidRPr="007C6EB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4.6.</w:t>
      </w:r>
      <w:r w:rsidRPr="007C6EB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sob pena de sofrer as sanções cominadas em Lei.</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4.6.1. </w:t>
      </w:r>
      <w:r w:rsidRPr="007C6EB5">
        <w:rPr>
          <w:rFonts w:ascii="Times New Roman" w:eastAsia="Times New Roman" w:hAnsi="Times New Roman" w:cs="Times New Roman"/>
          <w:color w:val="000000"/>
          <w:sz w:val="23"/>
          <w:szCs w:val="23"/>
          <w:lang w:eastAsia="pt-BR"/>
        </w:rPr>
        <w:t>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Itambaracá.</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4.7.</w:t>
      </w:r>
      <w:r w:rsidRPr="007C6EB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4.8. </w:t>
      </w:r>
      <w:r w:rsidRPr="007C6EB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7C6EB5" w:rsidRPr="007C6EB5"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QUINTA: DOS RECURSOS ORÇAMENTÁRIOS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5.1.</w:t>
      </w:r>
      <w:r w:rsidRPr="007C6EB5">
        <w:rPr>
          <w:rFonts w:ascii="Times New Roman" w:eastAsia="Times New Roman" w:hAnsi="Times New Roman" w:cs="Times New Roman"/>
          <w:color w:val="000000"/>
          <w:sz w:val="23"/>
          <w:szCs w:val="23"/>
          <w:lang w:eastAsia="pt-BR"/>
        </w:rPr>
        <w:t xml:space="preserve"> Os pagamentos decorrentes do objeto desta li</w:t>
      </w:r>
      <w:r w:rsidRPr="007C6EB5">
        <w:rPr>
          <w:rFonts w:ascii="Times New Roman" w:eastAsia="Times New Roman" w:hAnsi="Times New Roman" w:cs="Times New Roman"/>
          <w:color w:val="000000"/>
          <w:spacing w:val="1"/>
          <w:sz w:val="23"/>
          <w:szCs w:val="23"/>
          <w:lang w:eastAsia="pt-BR"/>
        </w:rPr>
        <w:t>c</w:t>
      </w:r>
      <w:r w:rsidRPr="007C6EB5">
        <w:rPr>
          <w:rFonts w:ascii="Times New Roman" w:eastAsia="Times New Roman" w:hAnsi="Times New Roman" w:cs="Times New Roman"/>
          <w:color w:val="000000"/>
          <w:sz w:val="23"/>
          <w:szCs w:val="23"/>
          <w:lang w:eastAsia="pt-BR"/>
        </w:rPr>
        <w:t>itação, para os quais se emitirá empenho,</w:t>
      </w:r>
      <w:r w:rsidRPr="007C6EB5">
        <w:rPr>
          <w:rFonts w:ascii="Times New Roman" w:eastAsia="Times New Roman" w:hAnsi="Times New Roman" w:cs="Times New Roman"/>
          <w:color w:val="000000"/>
          <w:spacing w:val="9"/>
          <w:sz w:val="23"/>
          <w:szCs w:val="23"/>
          <w:lang w:eastAsia="pt-BR"/>
        </w:rPr>
        <w:t xml:space="preserve"> poderá ocorrer </w:t>
      </w:r>
      <w:r w:rsidRPr="007C6EB5">
        <w:rPr>
          <w:rFonts w:ascii="Times New Roman" w:eastAsia="Times New Roman" w:hAnsi="Times New Roman" w:cs="Times New Roman"/>
          <w:color w:val="000000"/>
          <w:sz w:val="23"/>
          <w:szCs w:val="23"/>
          <w:lang w:eastAsia="pt-BR"/>
        </w:rPr>
        <w:t>à</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conta</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dos</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recursos</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das</w:t>
      </w:r>
      <w:r w:rsidRPr="007C6EB5">
        <w:rPr>
          <w:rFonts w:ascii="Times New Roman" w:eastAsia="Times New Roman" w:hAnsi="Times New Roman" w:cs="Times New Roman"/>
          <w:color w:val="000000"/>
          <w:spacing w:val="12"/>
          <w:sz w:val="23"/>
          <w:szCs w:val="23"/>
          <w:lang w:eastAsia="pt-BR"/>
        </w:rPr>
        <w:t xml:space="preserve"> </w:t>
      </w:r>
      <w:r w:rsidRPr="007C6EB5">
        <w:rPr>
          <w:rFonts w:ascii="Times New Roman" w:eastAsia="Times New Roman" w:hAnsi="Times New Roman" w:cs="Times New Roman"/>
          <w:color w:val="000000"/>
          <w:sz w:val="23"/>
          <w:szCs w:val="23"/>
          <w:lang w:eastAsia="pt-BR"/>
        </w:rPr>
        <w:t>dotações</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orçamentárias  nº 04.001.04.122.0004.2004 – 33.90.30.00.00, fontes 01000 e 01510 nº 04.001.04.122.0004.2004-33.90.39.00.00, fontes 01000 e 01511, nº 04.001.04.122.0004.1004-44.90.52.00.00, fontes 01000 e 01504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nº 06.003.12.361.0018.2028-33.90.39.00.00, fonte 01102, nº 06.003.12.361.0018.2029-33.90.39.00.00, fonte 01103, nº 06.004.12.361.0018.6004-33.90.39.00.00, fonte 01103, nº 06.005.12.361.0018.2030-33.90.39.00.00, fonte 01104, 06.009.12.361.0018.2033-33.90.39.00.00, fonte 01107 para a Secretaria Municipal de Educação, Cultura e Desporto; Dotações Orçamentárias nº 07.002.08.244.0037.1020-44.90.52.00.00, fonte 31934, nº 07.001.08.244.0011.1041-44.90.52.00.00, fonte 01000, nº 07.003.08.243.0051.5001-44.90.52.00.00, fonte 01000, nº 07.004.08.243.0035.5002-44.90.52.00.00, fonte 01000, nº 07.006.08.244.0010.1061-44.90.52.00.00, fonte 01000, nº 07.001.08.244.0011.2049-33.90.30.00.00, fonte 01000, nº 07.002.08.244.0037.2050-33.90.30.00.00, fonte 31934, nº 07.002.08.244.0038.2074-33.90.30.00.00, fonte 31934, nº 07.003.08.243.0051.6001-33.90.30.00.00, fonte 01000, nº 07.004.08.243.0035.6007-33.90.30.00.00, fonte 01000, nº 07.002.08.244.0059.2118-33.90.30.00.00, fonte 31934, nº 07.002.08.244.0060.2119-33.90.30.00.00, fonte 31934, nº 07.001.08.244.0011.2049-33.90.39.00.00, fonte 01000, 07.002.08.244.0037.2050-33.90.39.00.00, fonte 31934, nº 07.002.08.244.0038.2074-33.90.39.00.00, fonte 31934, nº 07.003.08.243.0051.6001-33.90.39.00.00, fonte 01000, nº 07.004.08.243.0035.6007-33.90.39.00.00, fonte 01000 para a Secretaria Municipal de Assistência Social e Idoso e Dotações Orçamentárias nº 10.001.10.301.0013.1075-44.90.52.00.00, fonte 01303, nº 10.002.10.301.0013.1064-44.90.52.00.00, fonte 01303, nº 10.001.10.301.0013.2161-33.90.30.00.00, fonte 01303, 10.002.10.301.0013.2038-33.90.30.00.00, fonte 01303, nº 10.002.10.301.0013.2083-33.90.30.00.00, fonte 01000, nº 10.002.10.301.0013.2107-33.90.30.00.00, fonte 01495, nº 10.002.10.301.0013.2107-33.90.30.00.00, fonte 03495, nº 10.002.10.301.0013.2159-33.90.30.00.00, fonte 01495, 10.002.10.301.0013.2159-33.90.30.00.00, fonte 03495, 10.002.10.301.0013.6008-33.90.30.00.00, fonte 01303, 10.002.10.305.0013.2045-33.90.30.00.00, fonte 01497, nº 10.001.10.301.0013.2161-33.90.39.00.00, fonte 01303; nº 10.002.10.301.0013.2038-</w:t>
      </w:r>
      <w:r w:rsidRPr="007C6EB5">
        <w:rPr>
          <w:rFonts w:ascii="Times New Roman" w:eastAsia="Times New Roman" w:hAnsi="Times New Roman" w:cs="Times New Roman"/>
          <w:color w:val="000000"/>
          <w:sz w:val="23"/>
          <w:szCs w:val="23"/>
          <w:lang w:eastAsia="pt-BR"/>
        </w:rPr>
        <w:lastRenderedPageBreak/>
        <w:t>33.90.39.00.00, fonte 01303, nº 10.002.10.301.0013.2083-33.90.39.00.00, fonte 01000, nº 10.002.10.301.0013.2107-33.90.39.00.00, fonte 00495, 10.002.10.301.0013.2107-33.90.39.00.00, fonte 03495, nº 10.002.10.301.0013.2159.33.90.39.00.00, fonte 01495, nº 10.002.10.301.0013.2159-33.90.39.00.00, fonte 03495, nº 10.002.10.301.0013.6008-33.90.39.00.00, fonte 01303 para as Secretaria Municipal de Saúde.</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SEXTA: CONDIÇÕES DE PAGAMENTO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6.1.</w:t>
      </w:r>
      <w:r w:rsidRPr="007C6EB5">
        <w:rPr>
          <w:rFonts w:ascii="Times New Roman" w:eastAsia="Times New Roman" w:hAnsi="Times New Roman" w:cs="Times New Roman"/>
          <w:sz w:val="23"/>
          <w:szCs w:val="23"/>
          <w:lang w:eastAsia="pt-BR"/>
        </w:rPr>
        <w:t xml:space="preserve"> </w:t>
      </w:r>
      <w:r w:rsidRPr="007C6EB5">
        <w:rPr>
          <w:rFonts w:ascii="Times New Roman" w:eastAsia="Times New Roman" w:hAnsi="Times New Roman" w:cs="Times New Roman"/>
          <w:color w:val="000000"/>
          <w:sz w:val="23"/>
          <w:szCs w:val="23"/>
          <w:lang w:eastAsia="pt-BR"/>
        </w:rPr>
        <w:t>Pelo fiel e perfeito fornecimento do objeto desta licitação, o Município de Itambaracá, mediante apresentação da</w:t>
      </w:r>
      <w:r w:rsidRPr="007C6EB5">
        <w:rPr>
          <w:rFonts w:ascii="Times New Roman" w:eastAsia="Times New Roman" w:hAnsi="Times New Roman" w:cs="Times New Roman"/>
          <w:color w:val="000000"/>
          <w:spacing w:val="18"/>
          <w:sz w:val="23"/>
          <w:szCs w:val="23"/>
          <w:lang w:eastAsia="pt-BR"/>
        </w:rPr>
        <w:t xml:space="preserve"> </w:t>
      </w:r>
      <w:r w:rsidRPr="007C6EB5">
        <w:rPr>
          <w:rFonts w:ascii="Times New Roman" w:eastAsia="Times New Roman" w:hAnsi="Times New Roman" w:cs="Times New Roman"/>
          <w:color w:val="000000"/>
          <w:sz w:val="23"/>
          <w:szCs w:val="23"/>
          <w:lang w:eastAsia="pt-BR"/>
        </w:rPr>
        <w:t>nota</w:t>
      </w:r>
      <w:r w:rsidRPr="007C6EB5">
        <w:rPr>
          <w:rFonts w:ascii="Times New Roman" w:eastAsia="Times New Roman" w:hAnsi="Times New Roman" w:cs="Times New Roman"/>
          <w:color w:val="000000"/>
          <w:spacing w:val="18"/>
          <w:sz w:val="23"/>
          <w:szCs w:val="23"/>
          <w:lang w:eastAsia="pt-BR"/>
        </w:rPr>
        <w:t xml:space="preserve"> </w:t>
      </w:r>
      <w:r w:rsidRPr="007C6EB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7C6EB5">
        <w:rPr>
          <w:rFonts w:ascii="Times New Roman" w:eastAsia="Times New Roman" w:hAnsi="Times New Roman" w:cs="Times New Roman"/>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6.2.1.</w:t>
      </w:r>
      <w:r w:rsidRPr="007C6EB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7C6EB5" w:rsidRPr="007C6EB5" w:rsidRDefault="007C6EB5" w:rsidP="007C6EB5">
      <w:pPr>
        <w:spacing w:after="0" w:line="240" w:lineRule="auto"/>
        <w:ind w:right="-54"/>
        <w:jc w:val="both"/>
        <w:rPr>
          <w:rFonts w:ascii="Times New Roman" w:eastAsia="MS Mincho" w:hAnsi="Times New Roman" w:cs="Times New Roman"/>
          <w:sz w:val="23"/>
          <w:szCs w:val="23"/>
          <w:lang w:eastAsia="pt-BR"/>
        </w:rPr>
      </w:pPr>
      <w:r w:rsidRPr="007C6EB5">
        <w:rPr>
          <w:rFonts w:ascii="Times New Roman" w:eastAsia="MS Mincho" w:hAnsi="Times New Roman" w:cs="Times New Roman"/>
          <w:b/>
          <w:sz w:val="23"/>
          <w:szCs w:val="23"/>
          <w:lang w:eastAsia="pt-BR"/>
        </w:rPr>
        <w:t xml:space="preserve">6.1.2. </w:t>
      </w:r>
      <w:r w:rsidRPr="007C6EB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6.1.3. </w:t>
      </w:r>
      <w:r w:rsidRPr="007C6EB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6.1.4. </w:t>
      </w:r>
      <w:r w:rsidRPr="007C6EB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6.1.4.1.</w:t>
      </w:r>
      <w:r w:rsidRPr="007C6EB5">
        <w:rPr>
          <w:rFonts w:ascii="Times New Roman" w:eastAsia="Times New Roman" w:hAnsi="Times New Roman" w:cs="Times New Roman"/>
          <w:color w:val="000000"/>
          <w:sz w:val="23"/>
          <w:szCs w:val="23"/>
          <w:lang w:eastAsia="pt-BR"/>
        </w:rPr>
        <w:t xml:space="preserve"> O Município de Itambaracá/Pr reserva o direito de não atestar a Nota Fiscal para o pagamento se os produtos fornecidos não estiverem em conformidade com as exigências apresentadas neste edital.</w:t>
      </w:r>
    </w:p>
    <w:p w:rsidR="007C6EB5" w:rsidRPr="007C6EB5" w:rsidRDefault="007C6EB5" w:rsidP="007C6EB5">
      <w:pPr>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6.2.</w:t>
      </w:r>
      <w:r w:rsidRPr="007C6EB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7C6EB5">
        <w:rPr>
          <w:rFonts w:ascii="Times New Roman" w:eastAsia="Times New Roman" w:hAnsi="Times New Roman" w:cs="Times New Roman"/>
          <w:b/>
          <w:sz w:val="23"/>
          <w:szCs w:val="23"/>
          <w:lang w:eastAsia="pt-BR"/>
        </w:rPr>
        <w:t>6.3.</w:t>
      </w:r>
      <w:r w:rsidRPr="007C6EB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7C6EB5">
        <w:rPr>
          <w:rFonts w:ascii="Times New Roman" w:eastAsia="Times New Roman" w:hAnsi="Times New Roman" w:cs="Times New Roman"/>
          <w:color w:val="FF0000"/>
          <w:sz w:val="23"/>
          <w:szCs w:val="23"/>
          <w:lang w:eastAsia="pt-BR"/>
        </w:rPr>
        <w:t xml:space="preserve"> </w:t>
      </w:r>
    </w:p>
    <w:p w:rsidR="007C6EB5" w:rsidRPr="007C6EB5"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Prova de regularidade com a </w:t>
      </w:r>
      <w:r w:rsidRPr="007C6EB5">
        <w:rPr>
          <w:rFonts w:ascii="Times New Roman" w:eastAsia="Times New Roman" w:hAnsi="Times New Roman" w:cs="Times New Roman"/>
          <w:b/>
          <w:color w:val="000000"/>
          <w:sz w:val="23"/>
          <w:szCs w:val="23"/>
          <w:lang w:eastAsia="pt-BR"/>
        </w:rPr>
        <w:t>Fazenda Nacional</w:t>
      </w:r>
      <w:r w:rsidRPr="007C6EB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C6EB5" w:rsidRPr="007C6EB5"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Prova de regularidade perante o </w:t>
      </w:r>
      <w:r w:rsidRPr="007C6EB5">
        <w:rPr>
          <w:rFonts w:ascii="Times New Roman" w:eastAsia="Times New Roman" w:hAnsi="Times New Roman" w:cs="Times New Roman"/>
          <w:b/>
          <w:color w:val="000000"/>
          <w:sz w:val="23"/>
          <w:szCs w:val="23"/>
          <w:lang w:eastAsia="pt-BR"/>
        </w:rPr>
        <w:t>Fundo de Garantia por Tempo de Serviço - FGTS</w:t>
      </w:r>
      <w:r w:rsidRPr="007C6EB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7C6EB5" w:rsidRPr="007C6EB5"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Prova de inexistência de débitos inadimplidos perante a </w:t>
      </w:r>
      <w:r w:rsidRPr="007C6EB5">
        <w:rPr>
          <w:rFonts w:ascii="Times New Roman" w:eastAsia="Times New Roman" w:hAnsi="Times New Roman" w:cs="Times New Roman"/>
          <w:b/>
          <w:color w:val="000000"/>
          <w:sz w:val="23"/>
          <w:szCs w:val="23"/>
          <w:lang w:eastAsia="pt-BR"/>
        </w:rPr>
        <w:t>Justiça do Trabalho</w:t>
      </w:r>
      <w:r w:rsidRPr="007C6EB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7C6EB5">
        <w:rPr>
          <w:rFonts w:ascii="Times New Roman" w:eastAsia="Times New Roman" w:hAnsi="Times New Roman" w:cs="Times New Roman"/>
          <w:bCs/>
          <w:color w:val="000000"/>
          <w:sz w:val="23"/>
          <w:szCs w:val="23"/>
          <w:lang w:eastAsia="pt-BR"/>
        </w:rPr>
        <w:t xml:space="preserve">a ser requerida via internet pelo site: </w:t>
      </w:r>
      <w:r w:rsidRPr="007C6EB5">
        <w:rPr>
          <w:rFonts w:ascii="Times New Roman" w:eastAsia="Times New Roman" w:hAnsi="Times New Roman" w:cs="Times New Roman"/>
          <w:bCs/>
          <w:iCs/>
          <w:color w:val="000000"/>
          <w:sz w:val="23"/>
          <w:szCs w:val="23"/>
          <w:lang w:eastAsia="pt-BR"/>
        </w:rPr>
        <w:t>www.tst.jus.br</w:t>
      </w:r>
      <w:r w:rsidRPr="007C6EB5">
        <w:rPr>
          <w:rFonts w:ascii="Times New Roman" w:eastAsia="Times New Roman" w:hAnsi="Times New Roman" w:cs="Times New Roman"/>
          <w:b/>
          <w:bCs/>
          <w:iCs/>
          <w:color w:val="000000"/>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6.4. </w:t>
      </w:r>
      <w:r w:rsidRPr="007C6EB5">
        <w:rPr>
          <w:rFonts w:ascii="Times New Roman" w:eastAsia="Times New Roman" w:hAnsi="Times New Roman" w:cs="Times New Roman"/>
          <w:color w:val="000000"/>
          <w:sz w:val="23"/>
          <w:szCs w:val="23"/>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6.5.</w:t>
      </w:r>
      <w:r w:rsidRPr="007C6EB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lastRenderedPageBreak/>
        <w:t>6.6.</w:t>
      </w:r>
      <w:r w:rsidRPr="007C6EB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u w:val="single"/>
          <w:lang w:eastAsia="pt-BR"/>
        </w:rPr>
        <w:t>CLÁUSULA SÉTIMA</w:t>
      </w:r>
      <w:r w:rsidRPr="007C6EB5">
        <w:rPr>
          <w:rFonts w:ascii="Times New Roman" w:eastAsia="Times New Roman" w:hAnsi="Times New Roman" w:cs="Times New Roman"/>
          <w:b/>
          <w:bCs/>
          <w:color w:val="000000"/>
          <w:sz w:val="23"/>
          <w:szCs w:val="23"/>
          <w:lang w:eastAsia="pt-BR"/>
        </w:rPr>
        <w:t xml:space="preserve"> - </w:t>
      </w:r>
      <w:r w:rsidRPr="007C6EB5">
        <w:rPr>
          <w:rFonts w:ascii="Times New Roman" w:eastAsia="Times New Roman" w:hAnsi="Times New Roman" w:cs="Times New Roman"/>
          <w:b/>
          <w:bCs/>
          <w:color w:val="000000"/>
          <w:sz w:val="23"/>
          <w:szCs w:val="23"/>
          <w:u w:val="single"/>
          <w:lang w:eastAsia="pt-BR"/>
        </w:rPr>
        <w:t>DAS PENALIDADES PARA O CASO DE INADIMPLEMENTO CONTRATUAL</w:t>
      </w:r>
      <w:r w:rsidRPr="007C6EB5">
        <w:rPr>
          <w:rFonts w:ascii="Times New Roman" w:eastAsia="Times New Roman" w:hAnsi="Times New Roman" w:cs="Times New Roman"/>
          <w:b/>
          <w:bCs/>
          <w:color w:val="000000"/>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7.1. </w:t>
      </w:r>
      <w:r w:rsidRPr="007C6EB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7C6EB5">
        <w:rPr>
          <w:rFonts w:ascii="Times New Roman" w:eastAsia="Times New Roman" w:hAnsi="Times New Roman" w:cs="Times New Roman"/>
          <w:sz w:val="23"/>
          <w:szCs w:val="23"/>
          <w:lang w:eastAsia="pt-BR"/>
        </w:rPr>
        <w:t>independente de outras previstas</w:t>
      </w:r>
      <w:r w:rsidRPr="007C6EB5">
        <w:rPr>
          <w:rFonts w:ascii="Times New Roman" w:eastAsia="Times New Roman" w:hAnsi="Times New Roman" w:cs="Times New Roman"/>
          <w:color w:val="000000"/>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7.2.1.</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Times New Roman" w:hAnsi="Times New Roman" w:cs="Times New Roman"/>
          <w:b/>
          <w:color w:val="000000"/>
          <w:sz w:val="23"/>
          <w:szCs w:val="23"/>
          <w:u w:val="single"/>
          <w:lang w:eastAsia="pt-BR"/>
        </w:rPr>
        <w:t>advertência</w:t>
      </w:r>
      <w:r w:rsidRPr="007C6EB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7.2.2.</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Times New Roman" w:hAnsi="Times New Roman" w:cs="Times New Roman"/>
          <w:b/>
          <w:color w:val="000000"/>
          <w:sz w:val="23"/>
          <w:szCs w:val="23"/>
          <w:u w:val="single"/>
          <w:lang w:eastAsia="pt-BR"/>
        </w:rPr>
        <w:t>multa</w:t>
      </w:r>
      <w:r w:rsidRPr="007C6EB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I.1 de 1% (um por cento) sobre o valor total do pedido, por atraso injustificado, de 1 (um) dia;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I.2 de 3% (três por cento) sobre o valor total do pedido, por atraso injustificado, de 2 (dois) dias;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I.3. de 6% (seis por cento) sobre o valor total do pedido, por atraso injustificado, de 3 (três) a 5 (cinco) dias;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I.4. de 10% (dez por cento) sobre o valor total do pedido, por atraso injustificado, acima de 5 (cinco) dias. </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I.5. No caso de reincidência: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I.5.1. do item I.1 será aplicada a multa do item I.2;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I.5.2. do item I.2 será aplicada a multa do item I.3;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I.5.3. do item I.3 será aplicada a multa do item I.4;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I.5.4. do item I.4 a multa será de 20% (vinte por cento) sobre o valor total do pedido.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a) retardamento da execução do objeto registrado;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b) falha na execução do objeto registrado;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c) fraude na execução do objeto registrado;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d) comportamento inidôneo;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e) cometimento de fraude fiscal.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IV. multa indenizatória de 10% (dez por cento) sobre o valor total do contrato quando o infrator der causa ao cancelamento da Ata de Registro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7C6EB5">
        <w:rPr>
          <w:rFonts w:ascii="Times New Roman" w:eastAsia="Times New Roman" w:hAnsi="Times New Roman" w:cs="Times New Roman"/>
          <w:bCs/>
          <w:color w:val="000000"/>
          <w:sz w:val="23"/>
          <w:szCs w:val="23"/>
          <w:lang w:eastAsia="pt-BR"/>
        </w:rPr>
        <w:t>20.2.2</w:t>
      </w:r>
      <w:r w:rsidRPr="007C6EB5">
        <w:rPr>
          <w:rFonts w:ascii="Times New Roman" w:eastAsia="Times New Roman" w:hAnsi="Times New Roman" w:cs="Times New Roman"/>
          <w:sz w:val="23"/>
          <w:szCs w:val="23"/>
          <w:lang w:eastAsia="pt-BR"/>
        </w:rPr>
        <w:t>.</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7.2.3. </w:t>
      </w:r>
      <w:r w:rsidRPr="007C6EB5">
        <w:rPr>
          <w:rFonts w:ascii="Times New Roman" w:eastAsia="Times New Roman" w:hAnsi="Times New Roman" w:cs="Times New Roman"/>
          <w:b/>
          <w:color w:val="000000"/>
          <w:sz w:val="23"/>
          <w:szCs w:val="23"/>
          <w:u w:val="single"/>
          <w:lang w:eastAsia="pt-BR"/>
        </w:rPr>
        <w:t>suspensão temporária</w:t>
      </w:r>
      <w:r w:rsidRPr="007C6EB5">
        <w:rPr>
          <w:rFonts w:ascii="Times New Roman" w:eastAsia="Times New Roman" w:hAnsi="Times New Roman" w:cs="Times New Roman"/>
          <w:color w:val="000000"/>
          <w:sz w:val="23"/>
          <w:szCs w:val="23"/>
          <w:u w:val="single"/>
          <w:lang w:eastAsia="pt-BR"/>
        </w:rPr>
        <w:t xml:space="preserve"> </w:t>
      </w:r>
      <w:r w:rsidRPr="007C6EB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C6EB5" w:rsidRPr="007C6EB5"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7C6EB5" w:rsidRPr="007C6EB5"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lastRenderedPageBreak/>
        <w:t>Por até 12 (doze) meses, quando a licitante, convocada dentro do prazo de validade de sua proposta, não celebrar a Ata de Registro de Preços, ensejar o retardamento na execução do objeto, falhar ou fraudar na execução da Ata de Registro de Preços;</w:t>
      </w:r>
    </w:p>
    <w:p w:rsidR="007C6EB5" w:rsidRPr="007C6EB5"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E por até 24 (vinte e quatro) meses quando a licitante:</w:t>
      </w:r>
    </w:p>
    <w:p w:rsidR="007C6EB5" w:rsidRPr="007C6EB5"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C6EB5" w:rsidRPr="007C6EB5"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II - Tenha praticado atos ilícitos visando frustrar os objetivos da licitação; e</w:t>
      </w:r>
    </w:p>
    <w:p w:rsidR="007C6EB5" w:rsidRPr="007C6EB5"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7.2.4.</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Times New Roman" w:hAnsi="Times New Roman" w:cs="Times New Roman"/>
          <w:b/>
          <w:color w:val="000000"/>
          <w:sz w:val="23"/>
          <w:szCs w:val="23"/>
          <w:u w:val="single"/>
          <w:lang w:eastAsia="pt-BR"/>
        </w:rPr>
        <w:t>declaração de inidoneidade</w:t>
      </w:r>
      <w:r w:rsidRPr="007C6EB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7.2.4.</w:t>
      </w:r>
      <w:r w:rsidRPr="007C6EB5">
        <w:rPr>
          <w:rFonts w:ascii="Times New Roman" w:eastAsia="Times New Roman" w:hAnsi="Times New Roman" w:cs="Times New Roman"/>
          <w:b/>
          <w:color w:val="000000"/>
          <w:sz w:val="23"/>
          <w:szCs w:val="23"/>
          <w:lang w:eastAsia="pt-BR"/>
        </w:rPr>
        <w:t>1</w:t>
      </w:r>
      <w:r w:rsidRPr="007C6EB5">
        <w:rPr>
          <w:rFonts w:ascii="Times New Roman" w:eastAsia="Times New Roman" w:hAnsi="Times New Roman" w:cs="Times New Roman"/>
          <w:color w:val="000000"/>
          <w:sz w:val="23"/>
          <w:szCs w:val="23"/>
          <w:lang w:eastAsia="pt-BR"/>
        </w:rPr>
        <w:t>.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Itambaracá/Pr, sem prejuízo das multas previstas em edital e na ata de registro de preços e das demais cominações legais.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7.3</w:t>
      </w:r>
      <w:r w:rsidRPr="007C6EB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7.4. </w:t>
      </w:r>
      <w:r w:rsidRPr="007C6EB5">
        <w:rPr>
          <w:rFonts w:ascii="Times New Roman" w:eastAsia="Times New Roman" w:hAnsi="Times New Roman" w:cs="Times New Roman"/>
          <w:bCs/>
          <w:color w:val="000000"/>
          <w:sz w:val="23"/>
          <w:szCs w:val="23"/>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Cs/>
          <w:color w:val="000000"/>
          <w:sz w:val="23"/>
          <w:szCs w:val="23"/>
          <w:lang w:eastAsia="pt-BR"/>
        </w:rPr>
        <w:t>I – Mediante desconto no valor das parcelas devidas à contratada; ou</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Cs/>
          <w:color w:val="000000"/>
          <w:sz w:val="23"/>
          <w:szCs w:val="23"/>
          <w:lang w:eastAsia="pt-BR"/>
        </w:rPr>
        <w:t xml:space="preserve">II – Mediante procedimento administrativo, recolhidas diretamente ao Município de Itambaracá, no prazo de 15 (quinze) dias contados da data de sua comunicação, ou ainda, quando for o caso, cobrados judicialmente.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
          <w:bCs/>
          <w:color w:val="000000"/>
          <w:sz w:val="23"/>
          <w:szCs w:val="23"/>
          <w:lang w:eastAsia="pt-BR"/>
        </w:rPr>
        <w:t>7.5.</w:t>
      </w:r>
      <w:r w:rsidRPr="007C6EB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b/>
          <w:sz w:val="23"/>
          <w:szCs w:val="23"/>
          <w:u w:val="single"/>
          <w:lang w:eastAsia="pt-BR"/>
        </w:rPr>
        <w:t>CLÁUSULA OITAVA: DOS DIREITOS E OBRIGAÇÕES DAS PARTES</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8.1. </w:t>
      </w:r>
      <w:r w:rsidRPr="007C6EB5">
        <w:rPr>
          <w:rFonts w:ascii="Times New Roman" w:eastAsia="Times New Roman" w:hAnsi="Times New Roman" w:cs="Times New Roman"/>
          <w:color w:val="000000"/>
          <w:sz w:val="23"/>
          <w:szCs w:val="23"/>
          <w:lang w:eastAsia="pt-BR"/>
        </w:rPr>
        <w:t xml:space="preserve">Constituem obrigações do </w:t>
      </w:r>
      <w:r w:rsidRPr="007C6EB5">
        <w:rPr>
          <w:rFonts w:ascii="Times New Roman" w:eastAsia="Times New Roman" w:hAnsi="Times New Roman" w:cs="Times New Roman"/>
          <w:b/>
          <w:sz w:val="23"/>
          <w:szCs w:val="23"/>
          <w:lang w:eastAsia="pt-BR"/>
        </w:rPr>
        <w:t>DA CONTRATADA:</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 8.1.1. </w:t>
      </w:r>
      <w:r w:rsidRPr="007C6EB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8.1.2. </w:t>
      </w:r>
      <w:r w:rsidRPr="007C6EB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8.1.3. </w:t>
      </w:r>
      <w:r w:rsidRPr="007C6EB5">
        <w:rPr>
          <w:rFonts w:ascii="Times New Roman" w:eastAsia="Times New Roman" w:hAnsi="Times New Roman" w:cs="Times New Roman"/>
          <w:sz w:val="23"/>
          <w:szCs w:val="23"/>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8.1.4. </w:t>
      </w:r>
      <w:r w:rsidRPr="007C6EB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8.1.5. </w:t>
      </w:r>
      <w:r w:rsidRPr="007C6EB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lastRenderedPageBreak/>
        <w:t xml:space="preserve">8.1.6. </w:t>
      </w:r>
      <w:r w:rsidRPr="007C6EB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8.1.7. </w:t>
      </w:r>
      <w:r w:rsidRPr="007C6EB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8.1.8. </w:t>
      </w:r>
      <w:r w:rsidRPr="007C6EB5">
        <w:rPr>
          <w:rFonts w:ascii="Times New Roman" w:eastAsia="Times New Roman" w:hAnsi="Times New Roman" w:cs="Times New Roman"/>
          <w:color w:val="000000"/>
          <w:sz w:val="23"/>
          <w:szCs w:val="23"/>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8.1.9. </w:t>
      </w:r>
      <w:r w:rsidRPr="007C6EB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8.1.10. </w:t>
      </w:r>
      <w:r w:rsidRPr="007C6EB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8.1.11. </w:t>
      </w:r>
      <w:r w:rsidRPr="007C6EB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8.1.12. </w:t>
      </w:r>
      <w:r w:rsidRPr="007C6EB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8.1.13. </w:t>
      </w:r>
      <w:r w:rsidRPr="007C6EB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a) </w:t>
      </w:r>
      <w:r w:rsidRPr="007C6EB5">
        <w:rPr>
          <w:rFonts w:ascii="Times New Roman" w:eastAsia="Times New Roman" w:hAnsi="Times New Roman" w:cs="Times New Roman"/>
          <w:color w:val="000000"/>
          <w:sz w:val="23"/>
          <w:szCs w:val="23"/>
          <w:lang w:eastAsia="pt-BR"/>
        </w:rPr>
        <w:t xml:space="preserve">dedução de créditos da licitante vencedora;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b) </w:t>
      </w:r>
      <w:r w:rsidRPr="007C6EB5">
        <w:rPr>
          <w:rFonts w:ascii="Times New Roman" w:eastAsia="Times New Roman" w:hAnsi="Times New Roman" w:cs="Times New Roman"/>
          <w:color w:val="000000"/>
          <w:sz w:val="23"/>
          <w:szCs w:val="23"/>
          <w:lang w:eastAsia="pt-BR"/>
        </w:rPr>
        <w:t xml:space="preserve">medida judicial apropriada, a critério da Secretaria Requisitante. </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8.1.14. </w:t>
      </w:r>
      <w:r w:rsidRPr="007C6EB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7C6EB5" w:rsidRDefault="007C6EB5" w:rsidP="007C6EB5">
      <w:pPr>
        <w:spacing w:after="0" w:line="240" w:lineRule="auto"/>
        <w:ind w:right="-54"/>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sz w:val="23"/>
          <w:szCs w:val="23"/>
          <w:lang w:eastAsia="pt-BR"/>
        </w:rPr>
        <w:t xml:space="preserve">8.2. </w:t>
      </w:r>
      <w:r w:rsidRPr="007C6EB5">
        <w:rPr>
          <w:rFonts w:ascii="Times New Roman" w:eastAsia="Times New Roman" w:hAnsi="Times New Roman" w:cs="Times New Roman"/>
          <w:color w:val="000000"/>
          <w:sz w:val="23"/>
          <w:szCs w:val="23"/>
          <w:lang w:eastAsia="pt-BR"/>
        </w:rPr>
        <w:t xml:space="preserve">Constituem obrigações </w:t>
      </w:r>
      <w:r w:rsidRPr="007C6EB5">
        <w:rPr>
          <w:rFonts w:ascii="Times New Roman" w:eastAsia="Times New Roman" w:hAnsi="Times New Roman" w:cs="Times New Roman"/>
          <w:b/>
          <w:color w:val="000000"/>
          <w:sz w:val="23"/>
          <w:szCs w:val="23"/>
          <w:lang w:eastAsia="pt-BR"/>
        </w:rPr>
        <w:t>DO</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Times New Roman" w:hAnsi="Times New Roman" w:cs="Times New Roman"/>
          <w:b/>
          <w:bCs/>
          <w:color w:val="000000"/>
          <w:sz w:val="23"/>
          <w:szCs w:val="23"/>
          <w:lang w:eastAsia="pt-BR"/>
        </w:rPr>
        <w:t>CONTRATANTE</w:t>
      </w:r>
      <w:r w:rsidRPr="007C6EB5">
        <w:rPr>
          <w:rFonts w:ascii="Times New Roman" w:eastAsia="Times New Roman" w:hAnsi="Times New Roman" w:cs="Times New Roman"/>
          <w:color w:val="000000"/>
          <w:sz w:val="23"/>
          <w:szCs w:val="23"/>
          <w:lang w:eastAsia="pt-BR"/>
        </w:rPr>
        <w:t>:</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8.2.1.</w:t>
      </w:r>
      <w:r w:rsidRPr="007C6EB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8.1.2.</w:t>
      </w:r>
      <w:r w:rsidRPr="007C6EB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8.2.3</w:t>
      </w:r>
      <w:r w:rsidRPr="007C6EB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8.2.4.</w:t>
      </w:r>
      <w:r w:rsidRPr="007C6EB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color w:val="000000"/>
          <w:sz w:val="23"/>
          <w:szCs w:val="23"/>
          <w:lang w:eastAsia="pt-BR"/>
        </w:rPr>
        <w:t xml:space="preserve">8.2.5. </w:t>
      </w:r>
      <w:r w:rsidRPr="007C6EB5">
        <w:rPr>
          <w:rFonts w:ascii="Times New Roman" w:eastAsia="Times New Roman" w:hAnsi="Times New Roman" w:cs="Times New Roman"/>
          <w:sz w:val="23"/>
          <w:szCs w:val="23"/>
          <w:lang w:eastAsia="pt-BR"/>
        </w:rPr>
        <w:t>Solicitar a substituição do produto que não apresentar condições de ser utilizado.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8.2.6. </w:t>
      </w:r>
      <w:r w:rsidRPr="007C6EB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8.2.7. </w:t>
      </w:r>
      <w:r w:rsidRPr="007C6EB5">
        <w:rPr>
          <w:rFonts w:ascii="Times New Roman" w:eastAsia="Times New Roman" w:hAnsi="Times New Roman" w:cs="Times New Roman"/>
          <w:color w:val="000000"/>
          <w:sz w:val="23"/>
          <w:szCs w:val="23"/>
          <w:lang w:eastAsia="pt-BR"/>
        </w:rPr>
        <w:t xml:space="preserve">Impedir que terceiros forneçam o objeto deste edital.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8.2.8. </w:t>
      </w:r>
      <w:r w:rsidRPr="007C6EB5">
        <w:rPr>
          <w:rFonts w:ascii="Times New Roman" w:eastAsia="Times New Roman" w:hAnsi="Times New Roman" w:cs="Times New Roman"/>
          <w:color w:val="000000"/>
          <w:sz w:val="23"/>
          <w:szCs w:val="23"/>
          <w:lang w:eastAsia="pt-BR"/>
        </w:rPr>
        <w:t xml:space="preserve">Atestar o adimplemento da obrigação, desde que satisfaça às exigências editalícias. </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color w:val="000000"/>
          <w:sz w:val="23"/>
          <w:szCs w:val="23"/>
          <w:lang w:eastAsia="pt-BR"/>
        </w:rPr>
        <w:t xml:space="preserve">8.2.9. </w:t>
      </w:r>
      <w:r w:rsidRPr="007C6EB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NONA: DA VIGÊNCIA</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9.1</w:t>
      </w:r>
      <w:r w:rsidRPr="007C6EB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lastRenderedPageBreak/>
        <w:t>9.2.</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Times New Roman" w:hAnsi="Times New Roman" w:cs="Times New Roman"/>
          <w:sz w:val="23"/>
          <w:szCs w:val="23"/>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9.3.</w:t>
      </w:r>
      <w:r w:rsidRPr="007C6EB5">
        <w:rPr>
          <w:rFonts w:ascii="Times New Roman" w:eastAsia="Times New Roman" w:hAnsi="Times New Roman" w:cs="Times New Roman"/>
          <w:color w:val="000000"/>
          <w:sz w:val="23"/>
          <w:szCs w:val="23"/>
          <w:lang w:eastAsia="pt-BR"/>
        </w:rPr>
        <w:t xml:space="preserve"> Poderá a Administração, mesmo comprovada a ocorrência mencionada no parágrafo anterior, optar por cancelar a Ata e providenciá-lo em outro procedimento licitatório.</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b/>
          <w:color w:val="000000"/>
          <w:sz w:val="23"/>
          <w:szCs w:val="23"/>
          <w:u w:val="single"/>
          <w:lang w:eastAsia="pt-BR"/>
        </w:rPr>
        <w:t>CLÁUSULA DÉCIMA</w:t>
      </w:r>
      <w:r w:rsidRPr="007C6EB5">
        <w:rPr>
          <w:rFonts w:ascii="Times New Roman" w:eastAsia="Times New Roman" w:hAnsi="Times New Roman" w:cs="Times New Roman"/>
          <w:b/>
          <w:bCs/>
          <w:color w:val="000000"/>
          <w:sz w:val="23"/>
          <w:szCs w:val="23"/>
          <w:u w:val="single"/>
          <w:lang w:eastAsia="pt-BR"/>
        </w:rPr>
        <w:t xml:space="preserve"> - DA FISCALIZAÇÃO E ACOMPANHAMENTO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10.1.</w:t>
      </w:r>
      <w:r w:rsidRPr="007C6EB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10.1.1</w:t>
      </w:r>
      <w:r w:rsidRPr="007C6EB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10.2. </w:t>
      </w:r>
      <w:r w:rsidRPr="007C6EB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bCs/>
          <w:sz w:val="23"/>
          <w:szCs w:val="23"/>
          <w:lang w:eastAsia="pt-BR"/>
        </w:rPr>
        <w:t xml:space="preserve">10.3. </w:t>
      </w:r>
      <w:r w:rsidRPr="007C6EB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DÉCIMA PRIMEIRA: DO REAJUSTE DE PREÇOS</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 xml:space="preserve">11.1. </w:t>
      </w:r>
      <w:r w:rsidRPr="007C6EB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11.1.1. Reajuste de Preço:</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 xml:space="preserve">11.1.1.1. </w:t>
      </w:r>
      <w:r w:rsidRPr="007C6EB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7C6EB5" w:rsidRPr="007C6EB5" w:rsidRDefault="007C6EB5" w:rsidP="007C6EB5">
      <w:pPr>
        <w:tabs>
          <w:tab w:val="left" w:pos="0"/>
        </w:tabs>
        <w:spacing w:after="0" w:line="240" w:lineRule="auto"/>
        <w:jc w:val="both"/>
        <w:rPr>
          <w:rFonts w:ascii="Times New Roman" w:eastAsia="Calibri" w:hAnsi="Times New Roman" w:cs="Times New Roman"/>
          <w:b/>
          <w:bCs/>
          <w:color w:val="000000"/>
          <w:sz w:val="23"/>
          <w:szCs w:val="23"/>
        </w:rPr>
      </w:pPr>
      <w:r w:rsidRPr="007C6EB5">
        <w:rPr>
          <w:rFonts w:ascii="Times New Roman" w:eastAsia="Calibri" w:hAnsi="Times New Roman" w:cs="Times New Roman"/>
          <w:b/>
          <w:bCs/>
          <w:color w:val="000000"/>
          <w:sz w:val="23"/>
          <w:szCs w:val="23"/>
        </w:rPr>
        <w:t>11.1.2. Revisão de preços:</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 xml:space="preserve">11.1.2.1. </w:t>
      </w:r>
      <w:r w:rsidRPr="007C6EB5">
        <w:rPr>
          <w:rFonts w:ascii="Times New Roman" w:eastAsia="Calibri" w:hAnsi="Times New Roman" w:cs="Times New Roman"/>
          <w:color w:val="000000"/>
          <w:sz w:val="23"/>
          <w:szCs w:val="23"/>
        </w:rPr>
        <w:t xml:space="preserve">O reequilíbrio econômico-financeiro, </w:t>
      </w:r>
      <w:r w:rsidRPr="007C6EB5">
        <w:rPr>
          <w:rFonts w:ascii="Times New Roman" w:eastAsia="Times New Roman" w:hAnsi="Times New Roman" w:cs="Times New Roman"/>
          <w:color w:val="000000"/>
          <w:sz w:val="23"/>
          <w:szCs w:val="23"/>
          <w:lang w:eastAsia="pt-BR"/>
        </w:rPr>
        <w:t>na forma da alínea “d” do Art. 65 da Lei n.º 8.666/93,</w:t>
      </w:r>
      <w:r w:rsidRPr="007C6EB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11.1.2.2.</w:t>
      </w:r>
      <w:r w:rsidRPr="007C6EB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7C6EB5">
        <w:rPr>
          <w:rFonts w:ascii="Times New Roman" w:eastAsia="Times New Roman" w:hAnsi="Times New Roman" w:cs="Times New Roman"/>
          <w:sz w:val="23"/>
          <w:szCs w:val="23"/>
          <w:lang w:eastAsia="pt-BR"/>
        </w:rPr>
        <w:t>demonstração analítica da variação dos componentes dos custos contratuais, devidamente justificada</w:t>
      </w:r>
      <w:r w:rsidRPr="007C6EB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C6EB5">
        <w:rPr>
          <w:rFonts w:ascii="Times New Roman" w:eastAsia="Times New Roman" w:hAnsi="Times New Roman" w:cs="Times New Roman"/>
          <w:sz w:val="23"/>
          <w:szCs w:val="23"/>
          <w:lang w:eastAsia="pt-BR"/>
        </w:rPr>
        <w:t>sempre mediante requerimento fundamentado e após autorização expressa do Município de Itambaracá, nos termos do art. 65, da Lei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11.1.2.3.</w:t>
      </w:r>
      <w:r w:rsidRPr="007C6EB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Times New Roman" w:hAnsi="Times New Roman" w:cs="Times New Roman"/>
          <w:b/>
          <w:color w:val="000000"/>
          <w:sz w:val="23"/>
          <w:szCs w:val="23"/>
          <w:lang w:eastAsia="pt-BR"/>
        </w:rPr>
        <w:t>11.1.2.4.</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Calibri" w:hAnsi="Times New Roman" w:cs="Times New Roman"/>
          <w:color w:val="000000"/>
          <w:sz w:val="23"/>
          <w:szCs w:val="23"/>
        </w:rPr>
        <w:t>Não se admitirá, em hipótese alguma, o reequilíbrio financeiro motivado por variação cambial.</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11.1.2.5</w:t>
      </w:r>
      <w:r w:rsidRPr="007C6EB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b/>
          <w:color w:val="000000"/>
          <w:sz w:val="23"/>
          <w:szCs w:val="23"/>
          <w:lang w:eastAsia="pt-BR"/>
        </w:rPr>
        <w:lastRenderedPageBreak/>
        <w:t>11.1.2.6.</w:t>
      </w:r>
      <w:r w:rsidRPr="007C6EB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7C6EB5" w:rsidRPr="007C6EB5"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7C6EB5" w:rsidRPr="007C6EB5"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7C6EB5" w:rsidRPr="007C6EB5"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color w:val="000000"/>
          <w:sz w:val="23"/>
          <w:szCs w:val="23"/>
          <w:lang w:eastAsia="pt-BR"/>
        </w:rPr>
        <w:t>Convocar os demais fornecedores, visando igual oportunidade de negociação;</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11.1.2.7</w:t>
      </w:r>
      <w:r w:rsidRPr="007C6EB5">
        <w:rPr>
          <w:rFonts w:ascii="Times New Roman" w:eastAsia="Times New Roman" w:hAnsi="Times New Roman" w:cs="Times New Roman"/>
          <w:b/>
          <w:sz w:val="23"/>
          <w:szCs w:val="23"/>
          <w:lang w:eastAsia="pt-BR"/>
        </w:rPr>
        <w:t>.</w:t>
      </w:r>
      <w:r w:rsidRPr="007C6EB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7C6EB5">
        <w:rPr>
          <w:rFonts w:ascii="Times New Roman" w:eastAsia="Times New Roman" w:hAnsi="Times New Roman" w:cs="Times New Roman"/>
          <w:b/>
          <w:color w:val="000000"/>
          <w:sz w:val="23"/>
          <w:szCs w:val="23"/>
          <w:lang w:eastAsia="pt-BR"/>
        </w:rPr>
        <w:t>11.1.2.8.</w:t>
      </w:r>
      <w:r w:rsidRPr="007C6EB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 xml:space="preserve">11.1.2.9. </w:t>
      </w:r>
      <w:r w:rsidRPr="007C6EB5">
        <w:rPr>
          <w:rFonts w:ascii="Times New Roman" w:eastAsia="Times New Roman" w:hAnsi="Times New Roman" w:cs="Times New Roman"/>
          <w:sz w:val="23"/>
          <w:szCs w:val="23"/>
          <w:lang w:eastAsia="pt-BR"/>
        </w:rPr>
        <w:t>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12.1. </w:t>
      </w:r>
      <w:r w:rsidRPr="007C6EB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Descumprir as condições da ata de registro de preços;</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color w:val="000000"/>
          <w:sz w:val="23"/>
          <w:szCs w:val="23"/>
          <w:lang w:eastAsia="pt-BR"/>
        </w:rPr>
        <w:t>Sofrer sanção previstas no artigo inciso III e IVdo caput do Artigo 87, da Lei Federal nº 8.666, de 1993 ou no Artigo 7º da lei nº 10.520 de 2002;</w:t>
      </w:r>
    </w:p>
    <w:p w:rsidR="007C6EB5" w:rsidRPr="007C6EB5"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12.2.</w:t>
      </w:r>
      <w:r w:rsidRPr="007C6EB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6EB5" w:rsidRPr="007C6EB5" w:rsidRDefault="007C6EB5" w:rsidP="007C6EB5">
      <w:pPr>
        <w:spacing w:after="0" w:line="240" w:lineRule="auto"/>
        <w:jc w:val="both"/>
        <w:rPr>
          <w:rFonts w:ascii="Times New Roman" w:eastAsia="Times New Roman" w:hAnsi="Times New Roman" w:cs="Times New Roman"/>
          <w:sz w:val="23"/>
          <w:szCs w:val="23"/>
          <w:lang w:val="x-none" w:eastAsia="x-none"/>
        </w:rPr>
      </w:pPr>
      <w:r w:rsidRPr="007C6EB5">
        <w:rPr>
          <w:rFonts w:ascii="Times New Roman" w:eastAsia="Times New Roman" w:hAnsi="Times New Roman" w:cs="Times New Roman"/>
          <w:b/>
          <w:color w:val="000000"/>
          <w:sz w:val="23"/>
          <w:szCs w:val="23"/>
          <w:lang w:eastAsia="x-none"/>
        </w:rPr>
        <w:t>12</w:t>
      </w:r>
      <w:r w:rsidRPr="007C6EB5">
        <w:rPr>
          <w:rFonts w:ascii="Times New Roman" w:eastAsia="Times New Roman" w:hAnsi="Times New Roman" w:cs="Times New Roman"/>
          <w:b/>
          <w:color w:val="000000"/>
          <w:sz w:val="23"/>
          <w:szCs w:val="23"/>
          <w:lang w:val="x-none" w:eastAsia="x-none"/>
        </w:rPr>
        <w:t>.</w:t>
      </w:r>
      <w:r w:rsidRPr="007C6EB5">
        <w:rPr>
          <w:rFonts w:ascii="Times New Roman" w:eastAsia="Times New Roman" w:hAnsi="Times New Roman" w:cs="Times New Roman"/>
          <w:b/>
          <w:color w:val="000000"/>
          <w:sz w:val="23"/>
          <w:szCs w:val="23"/>
          <w:lang w:eastAsia="x-none"/>
        </w:rPr>
        <w:t>3</w:t>
      </w:r>
      <w:r w:rsidRPr="007C6EB5">
        <w:rPr>
          <w:rFonts w:ascii="Times New Roman" w:eastAsia="Times New Roman" w:hAnsi="Times New Roman" w:cs="Times New Roman"/>
          <w:b/>
          <w:color w:val="000000"/>
          <w:sz w:val="23"/>
          <w:szCs w:val="23"/>
          <w:lang w:val="x-none" w:eastAsia="x-none"/>
        </w:rPr>
        <w:t xml:space="preserve">. </w:t>
      </w:r>
      <w:r w:rsidRPr="007C6EB5">
        <w:rPr>
          <w:rFonts w:ascii="Times New Roman" w:eastAsia="Times New Roman" w:hAnsi="Times New Roman" w:cs="Times New Roman"/>
          <w:color w:val="000000"/>
          <w:sz w:val="23"/>
          <w:szCs w:val="23"/>
          <w:lang w:eastAsia="x-none"/>
        </w:rPr>
        <w:t>Conforme Artigo 21 do Decreto Federal nº 7.892/13, o</w:t>
      </w:r>
      <w:r w:rsidRPr="007C6EB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C6EB5" w:rsidRPr="007C6EB5"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7C6EB5">
        <w:rPr>
          <w:rFonts w:ascii="Times New Roman" w:eastAsia="Times New Roman" w:hAnsi="Times New Roman" w:cs="Times New Roman"/>
          <w:color w:val="000000"/>
          <w:sz w:val="23"/>
          <w:szCs w:val="23"/>
          <w:lang w:val="x-none" w:eastAsia="x-none"/>
        </w:rPr>
        <w:t>por razão de interesse público; ou</w:t>
      </w:r>
    </w:p>
    <w:p w:rsidR="007C6EB5" w:rsidRPr="007C6EB5"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7C6EB5">
        <w:rPr>
          <w:rFonts w:ascii="Times New Roman" w:eastAsia="Times New Roman" w:hAnsi="Times New Roman" w:cs="Times New Roman"/>
          <w:color w:val="000000"/>
          <w:sz w:val="23"/>
          <w:szCs w:val="23"/>
          <w:lang w:val="x-none" w:eastAsia="x-none"/>
        </w:rPr>
        <w:t>a pedido do fornecedor. </w:t>
      </w:r>
    </w:p>
    <w:p w:rsidR="007C6EB5" w:rsidRPr="007C6EB5"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12.4.</w:t>
      </w:r>
      <w:r w:rsidRPr="007C6EB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b/>
          <w:sz w:val="23"/>
          <w:szCs w:val="23"/>
          <w:u w:val="single"/>
          <w:lang w:eastAsia="pt-BR"/>
        </w:rPr>
        <w:t>CLÁUSULA DÉCIMA TERCEIRA:</w:t>
      </w:r>
      <w:r w:rsidRPr="007C6EB5">
        <w:rPr>
          <w:rFonts w:ascii="Times New Roman" w:eastAsia="Times New Roman" w:hAnsi="Times New Roman" w:cs="Times New Roman"/>
          <w:b/>
          <w:bCs/>
          <w:color w:val="000000"/>
          <w:sz w:val="23"/>
          <w:szCs w:val="23"/>
          <w:u w:val="single"/>
          <w:lang w:eastAsia="pt-BR"/>
        </w:rPr>
        <w:t xml:space="preserve"> DOS ACRÉSCIMOS </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13.1. </w:t>
      </w:r>
      <w:r w:rsidRPr="007C6EB5">
        <w:rPr>
          <w:rFonts w:ascii="Times New Roman" w:eastAsia="Times New Roman" w:hAnsi="Times New Roman" w:cs="Times New Roman"/>
          <w:color w:val="000000"/>
          <w:sz w:val="23"/>
          <w:szCs w:val="23"/>
          <w:lang w:eastAsia="pt-BR"/>
        </w:rPr>
        <w:t xml:space="preserve">É vedado efetuar acréscimos nos quantitativos fixados pela </w:t>
      </w:r>
      <w:r w:rsidRPr="007C6EB5">
        <w:rPr>
          <w:rFonts w:ascii="Times New Roman" w:eastAsia="Times New Roman" w:hAnsi="Times New Roman" w:cs="Times New Roman"/>
          <w:iCs/>
          <w:color w:val="000000"/>
          <w:sz w:val="23"/>
          <w:szCs w:val="23"/>
          <w:lang w:eastAsia="pt-BR"/>
        </w:rPr>
        <w:t>ata de registro de preços</w:t>
      </w:r>
      <w:r w:rsidRPr="007C6EB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bCs/>
          <w:color w:val="000000"/>
          <w:sz w:val="23"/>
          <w:szCs w:val="23"/>
          <w:lang w:eastAsia="pt-BR"/>
        </w:rPr>
        <w:t xml:space="preserve">13.2. </w:t>
      </w:r>
      <w:r w:rsidRPr="007C6EB5">
        <w:rPr>
          <w:rFonts w:ascii="Times New Roman" w:eastAsia="Times New Roman" w:hAnsi="Times New Roman" w:cs="Times New Roman"/>
          <w:color w:val="000000"/>
          <w:sz w:val="23"/>
          <w:szCs w:val="23"/>
          <w:lang w:eastAsia="pt-BR"/>
        </w:rPr>
        <w:t xml:space="preserve">Em caso de celebração de </w:t>
      </w:r>
      <w:r w:rsidRPr="007C6EB5">
        <w:rPr>
          <w:rFonts w:ascii="Times New Roman" w:eastAsia="Times New Roman" w:hAnsi="Times New Roman" w:cs="Times New Roman"/>
          <w:iCs/>
          <w:color w:val="000000"/>
          <w:sz w:val="23"/>
          <w:szCs w:val="23"/>
          <w:lang w:eastAsia="pt-BR"/>
        </w:rPr>
        <w:t>contratos</w:t>
      </w:r>
      <w:r w:rsidRPr="007C6EB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25%(vinte e cinco por cento) de que trata o§ 1º do artigo 65, da Lei nº 8.666/93.</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7C6EB5">
        <w:rPr>
          <w:rFonts w:ascii="Times New Roman" w:eastAsia="Times New Roman" w:hAnsi="Times New Roman" w:cs="Times New Roman"/>
          <w:b/>
          <w:sz w:val="23"/>
          <w:szCs w:val="23"/>
          <w:u w:val="single"/>
          <w:lang w:eastAsia="pt-BR"/>
        </w:rPr>
        <w:t xml:space="preserve">CLÁUSULA DÉCIMA QUARTA: </w:t>
      </w:r>
      <w:r w:rsidRPr="007C6EB5">
        <w:rPr>
          <w:rFonts w:ascii="Times New Roman" w:eastAsia="Times New Roman" w:hAnsi="Times New Roman" w:cs="Times New Roman"/>
          <w:b/>
          <w:bCs/>
          <w:sz w:val="23"/>
          <w:szCs w:val="23"/>
          <w:u w:val="single"/>
          <w:lang w:eastAsia="pt-BR"/>
        </w:rPr>
        <w:t>DA</w:t>
      </w:r>
      <w:r w:rsidRPr="007C6EB5">
        <w:rPr>
          <w:rFonts w:ascii="Times New Roman" w:eastAsia="Times New Roman" w:hAnsi="Times New Roman" w:cs="Times New Roman"/>
          <w:b/>
          <w:bCs/>
          <w:spacing w:val="1"/>
          <w:sz w:val="23"/>
          <w:szCs w:val="23"/>
          <w:u w:val="single"/>
          <w:lang w:eastAsia="pt-BR"/>
        </w:rPr>
        <w:t xml:space="preserve"> </w:t>
      </w:r>
      <w:r w:rsidRPr="007C6EB5">
        <w:rPr>
          <w:rFonts w:ascii="Times New Roman" w:eastAsia="Times New Roman" w:hAnsi="Times New Roman" w:cs="Times New Roman"/>
          <w:b/>
          <w:bCs/>
          <w:sz w:val="23"/>
          <w:szCs w:val="23"/>
          <w:u w:val="single"/>
          <w:lang w:eastAsia="pt-BR"/>
        </w:rPr>
        <w:t>PUBLICAÇÃO</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14.1.</w:t>
      </w:r>
      <w:r w:rsidRPr="007C6EB5">
        <w:rPr>
          <w:rFonts w:ascii="Times New Roman" w:eastAsia="Times New Roman" w:hAnsi="Times New Roman" w:cs="Times New Roman"/>
          <w:sz w:val="23"/>
          <w:szCs w:val="23"/>
          <w:lang w:eastAsia="pt-BR"/>
        </w:rPr>
        <w:t xml:space="preserve"> Em </w:t>
      </w:r>
      <w:r w:rsidRPr="007C6EB5">
        <w:rPr>
          <w:rFonts w:ascii="Times New Roman" w:eastAsia="Times New Roman" w:hAnsi="Times New Roman" w:cs="Times New Roman"/>
          <w:spacing w:val="1"/>
          <w:sz w:val="23"/>
          <w:szCs w:val="23"/>
          <w:lang w:eastAsia="pt-BR"/>
        </w:rPr>
        <w:t>c</w:t>
      </w:r>
      <w:r w:rsidRPr="007C6EB5">
        <w:rPr>
          <w:rFonts w:ascii="Times New Roman" w:eastAsia="Times New Roman" w:hAnsi="Times New Roman" w:cs="Times New Roman"/>
          <w:sz w:val="23"/>
          <w:szCs w:val="23"/>
          <w:lang w:eastAsia="pt-BR"/>
        </w:rPr>
        <w:t>onformidade com o disposto no parágrafo úni</w:t>
      </w:r>
      <w:r w:rsidRPr="007C6EB5">
        <w:rPr>
          <w:rFonts w:ascii="Times New Roman" w:eastAsia="Times New Roman" w:hAnsi="Times New Roman" w:cs="Times New Roman"/>
          <w:spacing w:val="1"/>
          <w:sz w:val="23"/>
          <w:szCs w:val="23"/>
          <w:lang w:eastAsia="pt-BR"/>
        </w:rPr>
        <w:t>c</w:t>
      </w:r>
      <w:r w:rsidRPr="007C6EB5">
        <w:rPr>
          <w:rFonts w:ascii="Times New Roman" w:eastAsia="Times New Roman" w:hAnsi="Times New Roman" w:cs="Times New Roman"/>
          <w:sz w:val="23"/>
          <w:szCs w:val="23"/>
          <w:lang w:eastAsia="pt-BR"/>
        </w:rPr>
        <w:t>o do art. 61 da Lei nº 8.666/93,</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será</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publicado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 xml:space="preserve">o </w:t>
      </w:r>
      <w:r w:rsidRPr="007C6EB5">
        <w:rPr>
          <w:rFonts w:ascii="Times New Roman" w:eastAsia="Times New Roman" w:hAnsi="Times New Roman" w:cs="Times New Roman"/>
          <w:sz w:val="23"/>
          <w:szCs w:val="23"/>
          <w:lang w:eastAsia="pt-BR"/>
        </w:rPr>
        <w:lastRenderedPageBreak/>
        <w:t>extrato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do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instrumento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pacing w:val="1"/>
          <w:sz w:val="23"/>
          <w:szCs w:val="23"/>
          <w:lang w:eastAsia="pt-BR"/>
        </w:rPr>
        <w:t>d</w:t>
      </w:r>
      <w:r w:rsidRPr="007C6EB5">
        <w:rPr>
          <w:rFonts w:ascii="Times New Roman" w:eastAsia="Times New Roman" w:hAnsi="Times New Roman" w:cs="Times New Roman"/>
          <w:sz w:val="23"/>
          <w:szCs w:val="23"/>
          <w:lang w:eastAsia="pt-BR"/>
        </w:rPr>
        <w:t>e contrato</w:t>
      </w:r>
      <w:r w:rsidRPr="007C6EB5">
        <w:rPr>
          <w:rFonts w:ascii="Times New Roman" w:eastAsia="Times New Roman" w:hAnsi="Times New Roman" w:cs="Times New Roman"/>
          <w:spacing w:val="1"/>
          <w:sz w:val="23"/>
          <w:szCs w:val="23"/>
          <w:lang w:eastAsia="pt-BR"/>
        </w:rPr>
        <w:t xml:space="preserve"> (Ata de Registro de Preços) </w:t>
      </w:r>
      <w:r w:rsidRPr="007C6EB5">
        <w:rPr>
          <w:rFonts w:ascii="Times New Roman" w:eastAsia="Times New Roman" w:hAnsi="Times New Roman" w:cs="Times New Roman"/>
          <w:sz w:val="23"/>
          <w:szCs w:val="23"/>
          <w:lang w:eastAsia="pt-BR"/>
        </w:rPr>
        <w:t>no</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Jornal Diário Oficial dos Municípios do Paraná.</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14.2.</w:t>
      </w:r>
      <w:r w:rsidRPr="007C6EB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A47C0D">
          <w:rPr>
            <w:rFonts w:ascii="Times New Roman" w:eastAsia="Times New Roman" w:hAnsi="Times New Roman" w:cs="Times New Roman"/>
            <w:color w:val="0000FF"/>
            <w:sz w:val="23"/>
            <w:szCs w:val="23"/>
            <w:u w:val="single"/>
            <w:lang w:eastAsia="pt-BR"/>
          </w:rPr>
          <w:t>www.itambaraca.pr.gov.br</w:t>
        </w:r>
      </w:hyperlink>
      <w:r w:rsidRPr="007C6EB5">
        <w:rPr>
          <w:rFonts w:ascii="Times New Roman" w:eastAsia="Times New Roman" w:hAnsi="Times New Roman" w:cs="Times New Roman"/>
          <w:sz w:val="23"/>
          <w:szCs w:val="23"/>
          <w:lang w:eastAsia="pt-BR"/>
        </w:rPr>
        <w:t xml:space="preserve">, sendo republicada trimestralmente conforme determina a Lei nº 8.666/93, no Art. 15§2º. </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C</w:t>
      </w:r>
      <w:r w:rsidRPr="007C6EB5">
        <w:rPr>
          <w:rFonts w:ascii="Times New Roman" w:eastAsia="Times New Roman" w:hAnsi="Times New Roman" w:cs="Times New Roman"/>
          <w:b/>
          <w:sz w:val="23"/>
          <w:szCs w:val="23"/>
          <w:u w:val="single"/>
          <w:lang w:eastAsia="pt-BR"/>
        </w:rPr>
        <w:t>LÁUSULA DÉCIMA QUINTA: DAS CONDIÇÕES GERAIS</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15.1.</w:t>
      </w:r>
      <w:r w:rsidRPr="007C6EB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7C6EB5" w:rsidRPr="007C6EB5" w:rsidRDefault="007C6EB5" w:rsidP="007C6EB5">
      <w:pPr>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15.2.</w:t>
      </w:r>
      <w:r w:rsidRPr="007C6EB5">
        <w:rPr>
          <w:rFonts w:ascii="Times New Roman" w:eastAsia="Times New Roman" w:hAnsi="Times New Roman" w:cs="Times New Roman"/>
          <w:sz w:val="23"/>
          <w:szCs w:val="23"/>
          <w:lang w:eastAsia="pt-BR"/>
        </w:rPr>
        <w:t xml:space="preserve"> As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empresas,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detentoras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do</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Registro</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Preços,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em</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conformidade com</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disposto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no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Decreto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nº</w:t>
      </w:r>
      <w:r w:rsidRPr="007C6EB5">
        <w:rPr>
          <w:rFonts w:ascii="Times New Roman" w:eastAsia="Times New Roman" w:hAnsi="Times New Roman" w:cs="Times New Roman"/>
          <w:spacing w:val="16"/>
          <w:sz w:val="23"/>
          <w:szCs w:val="23"/>
          <w:lang w:eastAsia="pt-BR"/>
        </w:rPr>
        <w:t xml:space="preserve"> 7.892</w:t>
      </w:r>
      <w:r w:rsidRPr="007C6EB5">
        <w:rPr>
          <w:rFonts w:ascii="Times New Roman" w:eastAsia="Times New Roman" w:hAnsi="Times New Roman" w:cs="Times New Roman"/>
          <w:sz w:val="23"/>
          <w:szCs w:val="23"/>
          <w:lang w:eastAsia="pt-BR"/>
        </w:rPr>
        <w:t>/2013,</w:t>
      </w:r>
      <w:r w:rsidRPr="007C6EB5">
        <w:rPr>
          <w:rFonts w:ascii="Times New Roman" w:eastAsia="Times New Roman" w:hAnsi="Times New Roman" w:cs="Times New Roman"/>
          <w:spacing w:val="18"/>
          <w:sz w:val="23"/>
          <w:szCs w:val="23"/>
          <w:lang w:eastAsia="pt-BR"/>
        </w:rPr>
        <w:t xml:space="preserve"> </w:t>
      </w:r>
      <w:r w:rsidRPr="007C6EB5">
        <w:rPr>
          <w:rFonts w:ascii="Times New Roman" w:eastAsia="Times New Roman" w:hAnsi="Times New Roman" w:cs="Times New Roman"/>
          <w:sz w:val="23"/>
          <w:szCs w:val="23"/>
          <w:lang w:eastAsia="pt-BR"/>
        </w:rPr>
        <w:t>assumem</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compromisso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fornecer</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os produtos, objeto desta Ata, até as quantidades máxi</w:t>
      </w:r>
      <w:r w:rsidRPr="007C6EB5">
        <w:rPr>
          <w:rFonts w:ascii="Times New Roman" w:eastAsia="Times New Roman" w:hAnsi="Times New Roman" w:cs="Times New Roman"/>
          <w:spacing w:val="2"/>
          <w:sz w:val="23"/>
          <w:szCs w:val="23"/>
          <w:lang w:eastAsia="pt-BR"/>
        </w:rPr>
        <w:t>m</w:t>
      </w:r>
      <w:r w:rsidRPr="007C6EB5">
        <w:rPr>
          <w:rFonts w:ascii="Times New Roman" w:eastAsia="Times New Roman" w:hAnsi="Times New Roman" w:cs="Times New Roman"/>
          <w:sz w:val="23"/>
          <w:szCs w:val="23"/>
          <w:lang w:eastAsia="pt-BR"/>
        </w:rPr>
        <w:t>as referidas/estimadas,</w:t>
      </w:r>
      <w:r w:rsidRPr="007C6EB5">
        <w:rPr>
          <w:rFonts w:ascii="Times New Roman" w:eastAsia="Times New Roman" w:hAnsi="Times New Roman" w:cs="Times New Roman"/>
          <w:spacing w:val="-21"/>
          <w:sz w:val="23"/>
          <w:szCs w:val="23"/>
          <w:lang w:eastAsia="pt-BR"/>
        </w:rPr>
        <w:t xml:space="preserve"> </w:t>
      </w:r>
      <w:r w:rsidRPr="007C6EB5">
        <w:rPr>
          <w:rFonts w:ascii="Times New Roman" w:eastAsia="Times New Roman" w:hAnsi="Times New Roman" w:cs="Times New Roman"/>
          <w:sz w:val="23"/>
          <w:szCs w:val="23"/>
          <w:lang w:eastAsia="pt-BR"/>
        </w:rPr>
        <w:t>pelo preço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regi</w:t>
      </w:r>
      <w:r w:rsidRPr="007C6EB5">
        <w:rPr>
          <w:rFonts w:ascii="Times New Roman" w:eastAsia="Times New Roman" w:hAnsi="Times New Roman" w:cs="Times New Roman"/>
          <w:spacing w:val="1"/>
          <w:sz w:val="23"/>
          <w:szCs w:val="23"/>
          <w:lang w:eastAsia="pt-BR"/>
        </w:rPr>
        <w:t>s</w:t>
      </w:r>
      <w:r w:rsidRPr="007C6EB5">
        <w:rPr>
          <w:rFonts w:ascii="Times New Roman" w:eastAsia="Times New Roman" w:hAnsi="Times New Roman" w:cs="Times New Roman"/>
          <w:sz w:val="23"/>
          <w:szCs w:val="23"/>
          <w:lang w:eastAsia="pt-BR"/>
        </w:rPr>
        <w:t>trado,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durante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pra</w:t>
      </w:r>
      <w:r w:rsidRPr="007C6EB5">
        <w:rPr>
          <w:rFonts w:ascii="Times New Roman" w:eastAsia="Times New Roman" w:hAnsi="Times New Roman" w:cs="Times New Roman"/>
          <w:spacing w:val="1"/>
          <w:sz w:val="23"/>
          <w:szCs w:val="23"/>
          <w:lang w:eastAsia="pt-BR"/>
        </w:rPr>
        <w:t>z</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pacing w:val="1"/>
          <w:sz w:val="23"/>
          <w:szCs w:val="23"/>
          <w:lang w:eastAsia="pt-BR"/>
        </w:rPr>
        <w:t>v</w:t>
      </w:r>
      <w:r w:rsidRPr="007C6EB5">
        <w:rPr>
          <w:rFonts w:ascii="Times New Roman" w:eastAsia="Times New Roman" w:hAnsi="Times New Roman" w:cs="Times New Roman"/>
          <w:sz w:val="23"/>
          <w:szCs w:val="23"/>
          <w:lang w:eastAsia="pt-BR"/>
        </w:rPr>
        <w:t>alida</w:t>
      </w:r>
      <w:r w:rsidRPr="007C6EB5">
        <w:rPr>
          <w:rFonts w:ascii="Times New Roman" w:eastAsia="Times New Roman" w:hAnsi="Times New Roman" w:cs="Times New Roman"/>
          <w:spacing w:val="3"/>
          <w:sz w:val="23"/>
          <w:szCs w:val="23"/>
          <w:lang w:eastAsia="pt-BR"/>
        </w:rPr>
        <w:t>d</w:t>
      </w:r>
      <w:r w:rsidRPr="007C6EB5">
        <w:rPr>
          <w:rFonts w:ascii="Times New Roman" w:eastAsia="Times New Roman" w:hAnsi="Times New Roman" w:cs="Times New Roman"/>
          <w:sz w:val="23"/>
          <w:szCs w:val="23"/>
          <w:lang w:eastAsia="pt-BR"/>
        </w:rPr>
        <w:t>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da</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Ata,</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em</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con</w:t>
      </w:r>
      <w:r w:rsidRPr="007C6EB5">
        <w:rPr>
          <w:rFonts w:ascii="Times New Roman" w:eastAsia="Times New Roman" w:hAnsi="Times New Roman" w:cs="Times New Roman"/>
          <w:spacing w:val="1"/>
          <w:sz w:val="23"/>
          <w:szCs w:val="23"/>
          <w:lang w:eastAsia="pt-BR"/>
        </w:rPr>
        <w:t>f</w:t>
      </w:r>
      <w:r w:rsidRPr="007C6EB5">
        <w:rPr>
          <w:rFonts w:ascii="Times New Roman" w:eastAsia="Times New Roman" w:hAnsi="Times New Roman" w:cs="Times New Roman"/>
          <w:sz w:val="23"/>
          <w:szCs w:val="23"/>
          <w:lang w:eastAsia="pt-BR"/>
        </w:rPr>
        <w:t>ormidade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pacing w:val="1"/>
          <w:sz w:val="23"/>
          <w:szCs w:val="23"/>
          <w:lang w:eastAsia="pt-BR"/>
        </w:rPr>
        <w:t>c</w:t>
      </w:r>
      <w:r w:rsidRPr="007C6EB5">
        <w:rPr>
          <w:rFonts w:ascii="Times New Roman" w:eastAsia="Times New Roman" w:hAnsi="Times New Roman" w:cs="Times New Roman"/>
          <w:sz w:val="23"/>
          <w:szCs w:val="23"/>
          <w:lang w:eastAsia="pt-BR"/>
        </w:rPr>
        <w:t>om</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Edital e</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sua</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Minuta</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30"/>
          <w:sz w:val="23"/>
          <w:szCs w:val="23"/>
          <w:lang w:eastAsia="pt-BR"/>
        </w:rPr>
        <w:t xml:space="preserve"> Ata de Registro de Preços</w:t>
      </w:r>
      <w:r w:rsidRPr="007C6EB5">
        <w:rPr>
          <w:rFonts w:ascii="Times New Roman" w:eastAsia="Times New Roman" w:hAnsi="Times New Roman" w:cs="Times New Roman"/>
          <w:sz w:val="23"/>
          <w:szCs w:val="23"/>
          <w:lang w:eastAsia="pt-BR"/>
        </w:rPr>
        <w:t>,</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corr</w:t>
      </w:r>
      <w:r w:rsidRPr="007C6EB5">
        <w:rPr>
          <w:rFonts w:ascii="Times New Roman" w:eastAsia="Times New Roman" w:hAnsi="Times New Roman" w:cs="Times New Roman"/>
          <w:spacing w:val="1"/>
          <w:sz w:val="23"/>
          <w:szCs w:val="23"/>
          <w:lang w:eastAsia="pt-BR"/>
        </w:rPr>
        <w:t>e</w:t>
      </w:r>
      <w:r w:rsidRPr="007C6EB5">
        <w:rPr>
          <w:rFonts w:ascii="Times New Roman" w:eastAsia="Times New Roman" w:hAnsi="Times New Roman" w:cs="Times New Roman"/>
          <w:sz w:val="23"/>
          <w:szCs w:val="23"/>
          <w:lang w:eastAsia="pt-BR"/>
        </w:rPr>
        <w:t>spondente</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ao</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P</w:t>
      </w:r>
      <w:r w:rsidRPr="007C6EB5">
        <w:rPr>
          <w:rFonts w:ascii="Times New Roman" w:eastAsia="Times New Roman" w:hAnsi="Times New Roman" w:cs="Times New Roman"/>
          <w:spacing w:val="2"/>
          <w:sz w:val="23"/>
          <w:szCs w:val="23"/>
          <w:lang w:eastAsia="pt-BR"/>
        </w:rPr>
        <w:t>r</w:t>
      </w:r>
      <w:r w:rsidRPr="007C6EB5">
        <w:rPr>
          <w:rFonts w:ascii="Times New Roman" w:eastAsia="Times New Roman" w:hAnsi="Times New Roman" w:cs="Times New Roman"/>
          <w:sz w:val="23"/>
          <w:szCs w:val="23"/>
          <w:lang w:eastAsia="pt-BR"/>
        </w:rPr>
        <w:t>ocesso</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Licitatório</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nº 0</w:t>
      </w:r>
      <w:r w:rsidR="009418ED" w:rsidRPr="00A47C0D">
        <w:rPr>
          <w:rFonts w:ascii="Times New Roman" w:eastAsia="Times New Roman" w:hAnsi="Times New Roman" w:cs="Times New Roman"/>
          <w:sz w:val="23"/>
          <w:szCs w:val="23"/>
          <w:lang w:eastAsia="pt-BR"/>
        </w:rPr>
        <w:t>38</w:t>
      </w:r>
      <w:r w:rsidRPr="007C6EB5">
        <w:rPr>
          <w:rFonts w:ascii="Times New Roman" w:eastAsia="Times New Roman" w:hAnsi="Times New Roman" w:cs="Times New Roman"/>
          <w:sz w:val="23"/>
          <w:szCs w:val="23"/>
          <w:lang w:eastAsia="pt-BR"/>
        </w:rPr>
        <w:t>/2016,</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na modali</w:t>
      </w:r>
      <w:r w:rsidRPr="007C6EB5">
        <w:rPr>
          <w:rFonts w:ascii="Times New Roman" w:eastAsia="Times New Roman" w:hAnsi="Times New Roman" w:cs="Times New Roman"/>
          <w:spacing w:val="2"/>
          <w:sz w:val="23"/>
          <w:szCs w:val="23"/>
          <w:lang w:eastAsia="pt-BR"/>
        </w:rPr>
        <w:t>d</w:t>
      </w:r>
      <w:r w:rsidRPr="007C6EB5">
        <w:rPr>
          <w:rFonts w:ascii="Times New Roman" w:eastAsia="Times New Roman" w:hAnsi="Times New Roman" w:cs="Times New Roman"/>
          <w:sz w:val="23"/>
          <w:szCs w:val="23"/>
          <w:lang w:eastAsia="pt-BR"/>
        </w:rPr>
        <w:t xml:space="preserve">ade Concorrência para Registro </w:t>
      </w:r>
      <w:r w:rsidRPr="007C6EB5">
        <w:rPr>
          <w:rFonts w:ascii="Times New Roman" w:eastAsia="Times New Roman" w:hAnsi="Times New Roman" w:cs="Times New Roman"/>
          <w:spacing w:val="1"/>
          <w:sz w:val="23"/>
          <w:szCs w:val="23"/>
          <w:lang w:eastAsia="pt-BR"/>
        </w:rPr>
        <w:t>d</w:t>
      </w:r>
      <w:r w:rsidRPr="007C6EB5">
        <w:rPr>
          <w:rFonts w:ascii="Times New Roman" w:eastAsia="Times New Roman" w:hAnsi="Times New Roman" w:cs="Times New Roman"/>
          <w:sz w:val="23"/>
          <w:szCs w:val="23"/>
          <w:lang w:eastAsia="pt-BR"/>
        </w:rPr>
        <w:t>e Preços</w:t>
      </w:r>
      <w:r w:rsidRPr="007C6EB5">
        <w:rPr>
          <w:rFonts w:ascii="Times New Roman" w:eastAsia="Times New Roman" w:hAnsi="Times New Roman" w:cs="Times New Roman"/>
          <w:spacing w:val="1"/>
          <w:sz w:val="23"/>
          <w:szCs w:val="23"/>
          <w:lang w:eastAsia="pt-BR"/>
        </w:rPr>
        <w:t xml:space="preserve"> n</w:t>
      </w:r>
      <w:r w:rsidRPr="007C6EB5">
        <w:rPr>
          <w:rFonts w:ascii="Times New Roman" w:eastAsia="Times New Roman" w:hAnsi="Times New Roman" w:cs="Times New Roman"/>
          <w:sz w:val="23"/>
          <w:szCs w:val="23"/>
          <w:lang w:eastAsia="pt-BR"/>
        </w:rPr>
        <w:t>º</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0</w:t>
      </w:r>
      <w:r w:rsidR="009418ED" w:rsidRPr="00A47C0D">
        <w:rPr>
          <w:rFonts w:ascii="Times New Roman" w:eastAsia="Times New Roman" w:hAnsi="Times New Roman" w:cs="Times New Roman"/>
          <w:sz w:val="23"/>
          <w:szCs w:val="23"/>
          <w:lang w:eastAsia="pt-BR"/>
        </w:rPr>
        <w:t>06</w:t>
      </w:r>
      <w:r w:rsidRPr="007C6EB5">
        <w:rPr>
          <w:rFonts w:ascii="Times New Roman" w:eastAsia="Times New Roman" w:hAnsi="Times New Roman" w:cs="Times New Roman"/>
          <w:sz w:val="23"/>
          <w:szCs w:val="23"/>
          <w:lang w:eastAsia="pt-BR"/>
        </w:rPr>
        <w:t>/2016.</w:t>
      </w:r>
    </w:p>
    <w:p w:rsidR="007C6EB5" w:rsidRPr="007C6EB5" w:rsidRDefault="007C6EB5" w:rsidP="007C6EB5">
      <w:pPr>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sz w:val="23"/>
          <w:szCs w:val="23"/>
          <w:lang w:eastAsia="pt-BR"/>
        </w:rPr>
        <w:t>15.3.</w:t>
      </w:r>
      <w:r w:rsidRPr="007C6EB5">
        <w:rPr>
          <w:rFonts w:ascii="Times New Roman" w:eastAsia="Times New Roman" w:hAnsi="Times New Roman" w:cs="Times New Roman"/>
          <w:sz w:val="23"/>
          <w:szCs w:val="23"/>
          <w:lang w:eastAsia="pt-BR"/>
        </w:rPr>
        <w:t xml:space="preserve"> Os licitantes vencedores deverão, ao serem convocados,</w:t>
      </w:r>
      <w:r w:rsidRPr="007C6EB5">
        <w:rPr>
          <w:rFonts w:ascii="Times New Roman" w:eastAsia="Times New Roman" w:hAnsi="Times New Roman" w:cs="Times New Roman"/>
          <w:color w:val="000000"/>
          <w:sz w:val="23"/>
          <w:szCs w:val="23"/>
          <w:lang w:eastAsia="pt-BR"/>
        </w:rPr>
        <w:t xml:space="preserve"> no qual terá</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o</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prazo</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de</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5</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(cinco) dias</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úteis,</w:t>
      </w:r>
      <w:r w:rsidRPr="007C6EB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15.4.</w:t>
      </w:r>
      <w:r w:rsidRPr="007C6EB5">
        <w:rPr>
          <w:rFonts w:ascii="Times New Roman" w:eastAsia="Times New Roman" w:hAnsi="Times New Roman" w:cs="Times New Roman"/>
          <w:color w:val="000000"/>
          <w:sz w:val="23"/>
          <w:szCs w:val="23"/>
          <w:lang w:eastAsia="pt-BR"/>
        </w:rPr>
        <w:t xml:space="preserve"> Integra a presente Ata para todos os fins o Edital e seus anexos, a proposta da contratada, bem como a Ata da Sessão da Concorrência, </w:t>
      </w:r>
      <w:r w:rsidRPr="007C6EB5">
        <w:rPr>
          <w:rFonts w:ascii="Times New Roman" w:eastAsia="Times New Roman" w:hAnsi="Times New Roman" w:cs="Times New Roman"/>
          <w:sz w:val="23"/>
          <w:szCs w:val="23"/>
          <w:lang w:eastAsia="pt-BR"/>
        </w:rPr>
        <w:t>independentemente de transcrição.</w:t>
      </w:r>
    </w:p>
    <w:p w:rsidR="007C6EB5" w:rsidRPr="007C6EB5"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7C6EB5" w:rsidRPr="007C6EB5"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7C6EB5">
        <w:rPr>
          <w:rFonts w:ascii="Times New Roman" w:eastAsia="Times New Roman" w:hAnsi="Times New Roman" w:cs="Times New Roman"/>
          <w:b/>
          <w:snapToGrid w:val="0"/>
          <w:color w:val="000000"/>
          <w:sz w:val="23"/>
          <w:szCs w:val="23"/>
          <w:u w:val="single"/>
          <w:lang w:eastAsia="pt-BR"/>
        </w:rPr>
        <w:t>CLÁUSULA DÉCIMA SEXTA: DOS CASOS OMISSOS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16.2.</w:t>
      </w:r>
      <w:r w:rsidRPr="007C6EB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7C6EB5">
        <w:rPr>
          <w:rFonts w:ascii="Times New Roman" w:eastAsia="Times New Roman" w:hAnsi="Times New Roman" w:cs="Times New Roman"/>
          <w:b/>
          <w:bCs/>
          <w:sz w:val="23"/>
          <w:szCs w:val="23"/>
          <w:u w:val="single"/>
          <w:lang w:eastAsia="pt-BR"/>
        </w:rPr>
        <w:t xml:space="preserve">CLÁUSULA DÉCIMA SÉTIMA: </w:t>
      </w:r>
      <w:r w:rsidRPr="007C6EB5">
        <w:rPr>
          <w:rFonts w:ascii="Times New Roman" w:eastAsia="Times New Roman" w:hAnsi="Times New Roman" w:cs="Times New Roman"/>
          <w:b/>
          <w:snapToGrid w:val="0"/>
          <w:color w:val="000000"/>
          <w:sz w:val="23"/>
          <w:szCs w:val="23"/>
          <w:u w:val="single"/>
          <w:lang w:eastAsia="pt-BR"/>
        </w:rPr>
        <w:t>DO FORO</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17.1.</w:t>
      </w:r>
      <w:r w:rsidRPr="007C6EB5">
        <w:rPr>
          <w:rFonts w:ascii="Times New Roman" w:eastAsia="Times New Roman" w:hAnsi="Times New Roman" w:cs="Times New Roman"/>
          <w:sz w:val="23"/>
          <w:szCs w:val="23"/>
          <w:lang w:eastAsia="pt-BR"/>
        </w:rPr>
        <w:t xml:space="preserve"> Fica eleito o Foro da Comarca de Andirá - Pr, para dirimir dúvidas ou questões oriundas do presente Contrato. </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7E33D4" w:rsidRPr="00A47C0D" w:rsidRDefault="007E33D4" w:rsidP="0057559A">
      <w:pPr>
        <w:spacing w:after="0" w:line="240" w:lineRule="auto"/>
        <w:rPr>
          <w:rFonts w:ascii="Times New Roman" w:eastAsia="Times New Roman" w:hAnsi="Times New Roman" w:cs="Times New Roman"/>
          <w:sz w:val="23"/>
          <w:szCs w:val="23"/>
          <w:lang w:eastAsia="pt-BR"/>
        </w:rPr>
      </w:pPr>
    </w:p>
    <w:p w:rsidR="007E33D4" w:rsidRPr="00A47C0D" w:rsidRDefault="007E33D4" w:rsidP="002E469B">
      <w:pPr>
        <w:spacing w:after="0" w:line="240" w:lineRule="auto"/>
        <w:jc w:val="center"/>
        <w:rPr>
          <w:rFonts w:ascii="Times New Roman" w:eastAsia="Times New Roman" w:hAnsi="Times New Roman" w:cs="Times New Roman"/>
          <w:sz w:val="23"/>
          <w:szCs w:val="23"/>
          <w:lang w:eastAsia="pt-BR"/>
        </w:rPr>
      </w:pPr>
    </w:p>
    <w:p w:rsidR="002E469B" w:rsidRPr="00A47C0D" w:rsidRDefault="002E469B" w:rsidP="002E469B">
      <w:pPr>
        <w:spacing w:after="0" w:line="240" w:lineRule="auto"/>
        <w:jc w:val="center"/>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Itambaracá, 18 de novembro de 2016.</w:t>
      </w:r>
    </w:p>
    <w:p w:rsidR="002E469B" w:rsidRPr="00A47C0D" w:rsidRDefault="002E469B" w:rsidP="002E469B">
      <w:pPr>
        <w:spacing w:after="0" w:line="240" w:lineRule="auto"/>
        <w:rPr>
          <w:rFonts w:ascii="Times New Roman" w:eastAsia="Times New Roman" w:hAnsi="Times New Roman" w:cs="Times New Roman"/>
          <w:sz w:val="23"/>
          <w:szCs w:val="23"/>
          <w:lang w:eastAsia="pt-BR"/>
        </w:rPr>
      </w:pPr>
    </w:p>
    <w:p w:rsidR="002E469B" w:rsidRPr="00A47C0D" w:rsidRDefault="002E469B" w:rsidP="0057559A">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2E469B" w:rsidRPr="00A47C0D" w:rsidRDefault="002E469B" w:rsidP="002E469B">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____________________                                                      </w:t>
      </w:r>
      <w:r w:rsidR="007E33D4" w:rsidRPr="00A47C0D">
        <w:rPr>
          <w:rFonts w:ascii="Times New Roman" w:eastAsia="Times New Roman" w:hAnsi="Times New Roman" w:cs="Times New Roman"/>
          <w:sz w:val="23"/>
          <w:szCs w:val="23"/>
          <w:lang w:eastAsia="pt-BR"/>
        </w:rPr>
        <w:t xml:space="preserve">    </w:t>
      </w:r>
      <w:r w:rsidRPr="00A47C0D">
        <w:rPr>
          <w:rFonts w:ascii="Times New Roman" w:eastAsia="Times New Roman" w:hAnsi="Times New Roman" w:cs="Times New Roman"/>
          <w:sz w:val="23"/>
          <w:szCs w:val="23"/>
          <w:lang w:eastAsia="pt-BR"/>
        </w:rPr>
        <w:t xml:space="preserve"> ______________________________                   </w:t>
      </w:r>
    </w:p>
    <w:p w:rsidR="002E469B" w:rsidRPr="00A47C0D" w:rsidRDefault="002E469B" w:rsidP="002E469B">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     Amarildo Tostes                                                               </w:t>
      </w:r>
      <w:r w:rsidR="007E33D4" w:rsidRPr="00A47C0D">
        <w:rPr>
          <w:rFonts w:ascii="Times New Roman" w:eastAsia="Times New Roman" w:hAnsi="Times New Roman" w:cs="Times New Roman"/>
          <w:sz w:val="23"/>
          <w:szCs w:val="23"/>
          <w:lang w:eastAsia="pt-BR"/>
        </w:rPr>
        <w:t xml:space="preserve">            </w:t>
      </w:r>
      <w:r w:rsidR="00A47C0D" w:rsidRPr="00A47C0D">
        <w:rPr>
          <w:rFonts w:ascii="Times New Roman" w:eastAsia="Times New Roman" w:hAnsi="Times New Roman" w:cs="Times New Roman"/>
          <w:sz w:val="23"/>
          <w:szCs w:val="23"/>
          <w:lang w:eastAsia="pt-BR"/>
        </w:rPr>
        <w:t xml:space="preserve">  </w:t>
      </w:r>
      <w:r w:rsidR="00A47C0D" w:rsidRPr="00A47C0D">
        <w:rPr>
          <w:rFonts w:ascii="Times New Roman" w:hAnsi="Times New Roman" w:cs="Times New Roman"/>
          <w:sz w:val="23"/>
          <w:szCs w:val="23"/>
        </w:rPr>
        <w:t>André Luglio dos Santos</w:t>
      </w:r>
      <w:r w:rsidRPr="00A47C0D">
        <w:rPr>
          <w:rFonts w:ascii="Times New Roman" w:eastAsia="Times New Roman" w:hAnsi="Times New Roman" w:cs="Times New Roman"/>
          <w:sz w:val="23"/>
          <w:szCs w:val="23"/>
          <w:lang w:eastAsia="pt-BR"/>
        </w:rPr>
        <w:t xml:space="preserve"> </w:t>
      </w:r>
    </w:p>
    <w:p w:rsidR="007E33D4" w:rsidRPr="00A47C0D" w:rsidRDefault="002E469B" w:rsidP="002E469B">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Município de Itambaracá          </w:t>
      </w:r>
      <w:r w:rsidR="007E33D4" w:rsidRPr="00A47C0D">
        <w:rPr>
          <w:rFonts w:ascii="Times New Roman" w:eastAsia="Times New Roman" w:hAnsi="Times New Roman" w:cs="Times New Roman"/>
          <w:sz w:val="23"/>
          <w:szCs w:val="23"/>
          <w:lang w:eastAsia="pt-BR"/>
        </w:rPr>
        <w:t xml:space="preserve">                                              </w:t>
      </w:r>
      <w:r w:rsidR="00A47C0D" w:rsidRPr="00A47C0D">
        <w:rPr>
          <w:rFonts w:ascii="Times New Roman" w:eastAsia="Times New Roman" w:hAnsi="Times New Roman" w:cs="Times New Roman"/>
          <w:sz w:val="23"/>
          <w:szCs w:val="23"/>
          <w:lang w:eastAsia="pt-BR"/>
        </w:rPr>
        <w:t xml:space="preserve">         </w:t>
      </w:r>
      <w:r w:rsidR="00A47C0D" w:rsidRPr="00A47C0D">
        <w:rPr>
          <w:rFonts w:ascii="Times New Roman" w:hAnsi="Times New Roman" w:cs="Times New Roman"/>
          <w:sz w:val="23"/>
          <w:szCs w:val="23"/>
        </w:rPr>
        <w:t>André Luglio dos Santos-Me</w:t>
      </w:r>
      <w:r w:rsidR="007E33D4" w:rsidRPr="00A47C0D">
        <w:rPr>
          <w:rFonts w:ascii="Times New Roman" w:eastAsia="Times New Roman" w:hAnsi="Times New Roman" w:cs="Times New Roman"/>
          <w:sz w:val="23"/>
          <w:szCs w:val="23"/>
          <w:lang w:eastAsia="pt-BR"/>
        </w:rPr>
        <w:t xml:space="preserve">        </w:t>
      </w:r>
      <w:r w:rsidRPr="00A47C0D">
        <w:rPr>
          <w:rFonts w:ascii="Times New Roman" w:eastAsia="Times New Roman" w:hAnsi="Times New Roman" w:cs="Times New Roman"/>
          <w:sz w:val="23"/>
          <w:szCs w:val="23"/>
          <w:lang w:eastAsia="pt-BR"/>
        </w:rPr>
        <w:t xml:space="preserve">                                        </w:t>
      </w:r>
    </w:p>
    <w:p w:rsidR="002E469B" w:rsidRPr="00A47C0D" w:rsidRDefault="002E469B" w:rsidP="002E469B">
      <w:pPr>
        <w:spacing w:after="0" w:line="240" w:lineRule="auto"/>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      Contratante                                                                                        </w:t>
      </w:r>
      <w:r w:rsidR="007E33D4" w:rsidRPr="00A47C0D">
        <w:rPr>
          <w:rFonts w:ascii="Times New Roman" w:eastAsia="Times New Roman" w:hAnsi="Times New Roman" w:cs="Times New Roman"/>
          <w:sz w:val="23"/>
          <w:szCs w:val="23"/>
          <w:lang w:eastAsia="pt-BR"/>
        </w:rPr>
        <w:t xml:space="preserve">    </w:t>
      </w:r>
      <w:r w:rsidRPr="00A47C0D">
        <w:rPr>
          <w:rFonts w:ascii="Times New Roman" w:eastAsia="Times New Roman" w:hAnsi="Times New Roman" w:cs="Times New Roman"/>
          <w:sz w:val="23"/>
          <w:szCs w:val="23"/>
          <w:lang w:eastAsia="pt-BR"/>
        </w:rPr>
        <w:t xml:space="preserve">  Contratada</w:t>
      </w:r>
    </w:p>
    <w:p w:rsidR="002E469B" w:rsidRPr="00A47C0D" w:rsidRDefault="002E469B" w:rsidP="002E469B">
      <w:pPr>
        <w:spacing w:after="0" w:line="240" w:lineRule="auto"/>
        <w:ind w:left="-142"/>
        <w:jc w:val="both"/>
        <w:rPr>
          <w:rFonts w:ascii="Times New Roman" w:eastAsia="Times New Roman" w:hAnsi="Times New Roman" w:cs="Times New Roman"/>
          <w:sz w:val="23"/>
          <w:szCs w:val="23"/>
          <w:lang w:eastAsia="pt-BR"/>
        </w:rPr>
      </w:pPr>
    </w:p>
    <w:p w:rsidR="002E469B" w:rsidRPr="00A47C0D" w:rsidRDefault="002E469B" w:rsidP="002E469B">
      <w:pPr>
        <w:spacing w:after="0" w:line="240" w:lineRule="auto"/>
        <w:ind w:left="-142"/>
        <w:jc w:val="both"/>
        <w:rPr>
          <w:rFonts w:ascii="Times New Roman" w:eastAsia="Times New Roman" w:hAnsi="Times New Roman" w:cs="Times New Roman"/>
          <w:sz w:val="23"/>
          <w:szCs w:val="23"/>
          <w:lang w:eastAsia="pt-BR"/>
        </w:rPr>
      </w:pPr>
    </w:p>
    <w:p w:rsidR="002E469B" w:rsidRPr="00A47C0D" w:rsidRDefault="002E469B" w:rsidP="002E469B">
      <w:pPr>
        <w:spacing w:after="0" w:line="240" w:lineRule="auto"/>
        <w:ind w:left="-142"/>
        <w:jc w:val="both"/>
        <w:rPr>
          <w:rFonts w:ascii="Times New Roman" w:hAnsi="Times New Roman" w:cs="Times New Roman"/>
          <w:sz w:val="23"/>
          <w:szCs w:val="23"/>
        </w:rPr>
      </w:pPr>
      <w:r w:rsidRPr="00A47C0D">
        <w:rPr>
          <w:rFonts w:ascii="Times New Roman" w:eastAsia="Times New Roman" w:hAnsi="Times New Roman" w:cs="Times New Roman"/>
          <w:sz w:val="23"/>
          <w:szCs w:val="23"/>
          <w:lang w:eastAsia="pt-BR"/>
        </w:rPr>
        <w:t xml:space="preserve"> </w:t>
      </w:r>
      <w:r w:rsidRPr="00A47C0D">
        <w:rPr>
          <w:rFonts w:ascii="Times New Roman" w:hAnsi="Times New Roman" w:cs="Times New Roman"/>
          <w:sz w:val="23"/>
          <w:szCs w:val="23"/>
        </w:rPr>
        <w:t>___________________________</w:t>
      </w:r>
    </w:p>
    <w:p w:rsidR="002E469B" w:rsidRPr="00A47C0D" w:rsidRDefault="002E469B" w:rsidP="002E469B">
      <w:pPr>
        <w:spacing w:after="0" w:line="240" w:lineRule="auto"/>
        <w:ind w:left="-142"/>
        <w:jc w:val="both"/>
        <w:rPr>
          <w:rFonts w:ascii="Times New Roman" w:hAnsi="Times New Roman" w:cs="Times New Roman"/>
          <w:sz w:val="23"/>
          <w:szCs w:val="23"/>
        </w:rPr>
      </w:pPr>
      <w:r w:rsidRPr="00A47C0D">
        <w:rPr>
          <w:rFonts w:ascii="Times New Roman" w:hAnsi="Times New Roman" w:cs="Times New Roman"/>
          <w:sz w:val="23"/>
          <w:szCs w:val="23"/>
        </w:rPr>
        <w:t>Daiana Alves de Lima Ramos</w:t>
      </w:r>
    </w:p>
    <w:p w:rsidR="002E469B" w:rsidRPr="00A47C0D" w:rsidRDefault="002E469B" w:rsidP="002E469B">
      <w:pPr>
        <w:spacing w:after="0" w:line="240" w:lineRule="auto"/>
        <w:ind w:left="-142"/>
        <w:jc w:val="both"/>
        <w:rPr>
          <w:rFonts w:ascii="Times New Roman" w:hAnsi="Times New Roman" w:cs="Times New Roman"/>
          <w:sz w:val="23"/>
          <w:szCs w:val="23"/>
        </w:rPr>
      </w:pPr>
      <w:r w:rsidRPr="00A47C0D">
        <w:rPr>
          <w:rFonts w:ascii="Times New Roman" w:hAnsi="Times New Roman" w:cs="Times New Roman"/>
          <w:sz w:val="23"/>
          <w:szCs w:val="23"/>
        </w:rPr>
        <w:t>Advº/OAB/PR: 54015</w:t>
      </w:r>
    </w:p>
    <w:p w:rsidR="002E469B" w:rsidRPr="00A47C0D" w:rsidRDefault="002E469B" w:rsidP="002E469B">
      <w:pPr>
        <w:pStyle w:val="SemEspaamento"/>
        <w:ind w:left="-142"/>
        <w:jc w:val="both"/>
        <w:rPr>
          <w:bCs/>
          <w:sz w:val="23"/>
          <w:szCs w:val="23"/>
        </w:rPr>
      </w:pPr>
    </w:p>
    <w:p w:rsidR="002E469B" w:rsidRPr="00A47C0D"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A47C0D"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A47C0D" w:rsidRDefault="002E469B" w:rsidP="002E469B">
      <w:pPr>
        <w:pStyle w:val="SemEspaamento"/>
        <w:ind w:left="-142"/>
        <w:jc w:val="both"/>
        <w:rPr>
          <w:sz w:val="23"/>
          <w:szCs w:val="23"/>
        </w:rPr>
      </w:pPr>
      <w:r w:rsidRPr="00A47C0D">
        <w:rPr>
          <w:b/>
          <w:bCs/>
          <w:sz w:val="23"/>
          <w:szCs w:val="23"/>
        </w:rPr>
        <w:t>TESTEMUNHAS:</w:t>
      </w:r>
      <w:r w:rsidRPr="00A47C0D">
        <w:rPr>
          <w:sz w:val="23"/>
          <w:szCs w:val="23"/>
        </w:rPr>
        <w:t>____________________________          ________________________________</w:t>
      </w:r>
    </w:p>
    <w:p w:rsidR="002E469B" w:rsidRPr="00A47C0D" w:rsidRDefault="002E469B" w:rsidP="002E469B">
      <w:pPr>
        <w:spacing w:after="0" w:line="240" w:lineRule="auto"/>
        <w:ind w:right="-54"/>
        <w:rPr>
          <w:rFonts w:ascii="Times New Roman" w:eastAsia="Times New Roman" w:hAnsi="Times New Roman" w:cs="Times New Roman"/>
          <w:sz w:val="23"/>
          <w:szCs w:val="23"/>
          <w:lang w:eastAsia="pt-BR"/>
        </w:rPr>
      </w:pPr>
      <w:r w:rsidRPr="00A47C0D">
        <w:rPr>
          <w:rFonts w:ascii="Times New Roman" w:hAnsi="Times New Roman" w:cs="Times New Roman"/>
          <w:sz w:val="23"/>
          <w:szCs w:val="23"/>
        </w:rPr>
        <w:t xml:space="preserve">                             </w:t>
      </w:r>
      <w:r w:rsidRPr="00A47C0D">
        <w:rPr>
          <w:rFonts w:ascii="Times New Roman" w:eastAsia="Times New Roman" w:hAnsi="Times New Roman" w:cs="Times New Roman"/>
          <w:sz w:val="23"/>
          <w:szCs w:val="23"/>
          <w:lang w:eastAsia="pt-BR"/>
        </w:rPr>
        <w:t xml:space="preserve">Nome: Vanessa Ferreira Gonçalves           </w:t>
      </w:r>
      <w:r w:rsidR="00ED0516" w:rsidRPr="00A47C0D">
        <w:rPr>
          <w:rFonts w:ascii="Times New Roman" w:eastAsia="Times New Roman" w:hAnsi="Times New Roman" w:cs="Times New Roman"/>
          <w:sz w:val="23"/>
          <w:szCs w:val="23"/>
          <w:lang w:eastAsia="pt-BR"/>
        </w:rPr>
        <w:t xml:space="preserve"> </w:t>
      </w:r>
      <w:r w:rsidRPr="00A47C0D">
        <w:rPr>
          <w:rFonts w:ascii="Times New Roman" w:eastAsia="Times New Roman" w:hAnsi="Times New Roman" w:cs="Times New Roman"/>
          <w:sz w:val="23"/>
          <w:szCs w:val="23"/>
          <w:lang w:eastAsia="pt-BR"/>
        </w:rPr>
        <w:t>Nome: Elaine Ap. Munhoz da Silva</w:t>
      </w:r>
    </w:p>
    <w:p w:rsidR="00D557B5" w:rsidRPr="0057559A" w:rsidRDefault="002E469B" w:rsidP="0057559A">
      <w:pPr>
        <w:spacing w:after="0" w:line="240" w:lineRule="auto"/>
        <w:ind w:right="306"/>
        <w:jc w:val="both"/>
        <w:rPr>
          <w:rFonts w:ascii="Times New Roman" w:eastAsia="Times New Roman" w:hAnsi="Times New Roman" w:cs="Times New Roman"/>
          <w:sz w:val="23"/>
          <w:szCs w:val="23"/>
          <w:lang w:eastAsia="pt-BR"/>
        </w:rPr>
      </w:pPr>
      <w:r w:rsidRPr="00A47C0D">
        <w:rPr>
          <w:rFonts w:ascii="Times New Roman" w:eastAsia="Times New Roman" w:hAnsi="Times New Roman" w:cs="Times New Roman"/>
          <w:sz w:val="23"/>
          <w:szCs w:val="23"/>
          <w:lang w:eastAsia="pt-BR"/>
        </w:rPr>
        <w:t xml:space="preserve">                             CPF:840.017.710-04                               </w:t>
      </w:r>
      <w:r w:rsidR="00ED0516" w:rsidRPr="00A47C0D">
        <w:rPr>
          <w:rFonts w:ascii="Times New Roman" w:eastAsia="Times New Roman" w:hAnsi="Times New Roman" w:cs="Times New Roman"/>
          <w:sz w:val="23"/>
          <w:szCs w:val="23"/>
          <w:lang w:eastAsia="pt-BR"/>
        </w:rPr>
        <w:t xml:space="preserve">   </w:t>
      </w:r>
      <w:r w:rsidRPr="00A47C0D">
        <w:rPr>
          <w:rFonts w:ascii="Times New Roman" w:eastAsia="Times New Roman" w:hAnsi="Times New Roman" w:cs="Times New Roman"/>
          <w:sz w:val="23"/>
          <w:szCs w:val="23"/>
          <w:lang w:eastAsia="pt-BR"/>
        </w:rPr>
        <w:t xml:space="preserve"> CPF:025.121.549-04</w:t>
      </w:r>
    </w:p>
    <w:sectPr w:rsidR="00D557B5" w:rsidRPr="0057559A" w:rsidSect="007E33D4">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23" w:rsidRDefault="00DC2E23" w:rsidP="007C6EB5">
      <w:pPr>
        <w:spacing w:after="0" w:line="240" w:lineRule="auto"/>
      </w:pPr>
      <w:r>
        <w:separator/>
      </w:r>
    </w:p>
  </w:endnote>
  <w:endnote w:type="continuationSeparator" w:id="0">
    <w:p w:rsidR="00DC2E23" w:rsidRDefault="00DC2E23" w:rsidP="007C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A47C0D" w:rsidRDefault="00A47C0D" w:rsidP="007E33D4">
        <w:pPr>
          <w:pStyle w:val="Rodap"/>
          <w:jc w:val="right"/>
        </w:pPr>
        <w:r>
          <w:fldChar w:fldCharType="begin"/>
        </w:r>
        <w:r>
          <w:instrText>PAGE   \* MERGEFORMAT</w:instrText>
        </w:r>
        <w:r>
          <w:fldChar w:fldCharType="separate"/>
        </w:r>
        <w:r w:rsidR="003B2F5D">
          <w:rPr>
            <w:noProof/>
          </w:rPr>
          <w:t>1</w:t>
        </w:r>
        <w:r>
          <w:fldChar w:fldCharType="end"/>
        </w:r>
        <w:r>
          <w:t>/</w:t>
        </w:r>
        <w:r w:rsidR="0057559A">
          <w:t>27</w:t>
        </w:r>
      </w:p>
    </w:sdtContent>
  </w:sdt>
  <w:p w:rsidR="00A47C0D" w:rsidRDefault="00A47C0D" w:rsidP="007E33D4">
    <w:pPr>
      <w:pStyle w:val="Rodap"/>
      <w:jc w:val="right"/>
    </w:pPr>
  </w:p>
  <w:p w:rsidR="00A47C0D" w:rsidRPr="00CA3EF4" w:rsidRDefault="00A47C0D" w:rsidP="007E33D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r w:rsidRPr="00CA3EF4">
      <w:rPr>
        <w:rFonts w:ascii="Arial" w:eastAsia="Calibri" w:hAnsi="Arial" w:cs="Times New Roman"/>
        <w:sz w:val="14"/>
        <w:szCs w:val="14"/>
      </w:rPr>
      <w:t>Avenida Interventor Manoel Ribas nº 06, Cx. Postal 01, Cep- 86.375-000, Itambaracá - PR</w:t>
    </w:r>
  </w:p>
  <w:p w:rsidR="00A47C0D" w:rsidRPr="00CA3EF4" w:rsidRDefault="00A47C0D" w:rsidP="007E33D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A47C0D" w:rsidRPr="00CA3EF4" w:rsidRDefault="00A47C0D" w:rsidP="007E33D4">
    <w:pPr>
      <w:tabs>
        <w:tab w:val="center" w:pos="4419"/>
        <w:tab w:val="right" w:pos="8838"/>
      </w:tabs>
      <w:spacing w:after="0" w:line="240" w:lineRule="auto"/>
      <w:rPr>
        <w:rFonts w:ascii="Times New Roman" w:eastAsia="Times New Roman" w:hAnsi="Times New Roman" w:cs="Times New Roman"/>
        <w:sz w:val="24"/>
        <w:szCs w:val="24"/>
        <w:lang w:eastAsia="pt-BR"/>
      </w:rPr>
    </w:pPr>
  </w:p>
  <w:p w:rsidR="00A47C0D" w:rsidRDefault="00A47C0D" w:rsidP="007E33D4">
    <w:pPr>
      <w:pStyle w:val="Rodap"/>
    </w:pPr>
  </w:p>
  <w:p w:rsidR="00A47C0D" w:rsidRDefault="00A47C0D" w:rsidP="007E33D4">
    <w:pPr>
      <w:pStyle w:val="Rodap"/>
    </w:pPr>
  </w:p>
  <w:p w:rsidR="00A47C0D" w:rsidRDefault="00A47C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23" w:rsidRDefault="00DC2E23" w:rsidP="007C6EB5">
      <w:pPr>
        <w:spacing w:after="0" w:line="240" w:lineRule="auto"/>
      </w:pPr>
      <w:r>
        <w:separator/>
      </w:r>
    </w:p>
  </w:footnote>
  <w:footnote w:type="continuationSeparator" w:id="0">
    <w:p w:rsidR="00DC2E23" w:rsidRDefault="00DC2E23" w:rsidP="007C6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0D" w:rsidRPr="007C6EB5" w:rsidRDefault="00DC2E23" w:rsidP="007C6EB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1506147" r:id="rId2"/>
      </w:pict>
    </w:r>
    <w:r w:rsidR="00A47C0D" w:rsidRPr="007C6EB5">
      <w:rPr>
        <w:rFonts w:ascii="Times New Roman" w:eastAsia="Times New Roman" w:hAnsi="Times New Roman" w:cs="Times New Roman"/>
        <w:b/>
        <w:bCs/>
        <w:sz w:val="24"/>
        <w:szCs w:val="24"/>
        <w:lang w:eastAsia="pt-BR"/>
      </w:rPr>
      <w:t>MUNICÍPIO DE ITAMBARACÁ</w:t>
    </w:r>
  </w:p>
  <w:p w:rsidR="00A47C0D" w:rsidRPr="007C6EB5" w:rsidRDefault="00A47C0D"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b/>
        <w:bCs/>
        <w:sz w:val="24"/>
        <w:szCs w:val="24"/>
        <w:lang w:eastAsia="pt-BR"/>
      </w:rPr>
      <w:t>Estado do Paraná</w:t>
    </w:r>
  </w:p>
  <w:p w:rsidR="00A47C0D" w:rsidRDefault="00A47C0D" w:rsidP="007C6EB5">
    <w:pPr>
      <w:pStyle w:val="Cabealho"/>
    </w:pPr>
    <w:r w:rsidRPr="007C6EB5">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B5"/>
    <w:rsid w:val="002B4B52"/>
    <w:rsid w:val="002E469B"/>
    <w:rsid w:val="003B2F5D"/>
    <w:rsid w:val="0057559A"/>
    <w:rsid w:val="00655CC9"/>
    <w:rsid w:val="007C6EB5"/>
    <w:rsid w:val="007E33D4"/>
    <w:rsid w:val="009418ED"/>
    <w:rsid w:val="00A47C0D"/>
    <w:rsid w:val="00C26843"/>
    <w:rsid w:val="00D557B5"/>
    <w:rsid w:val="00DC2E23"/>
    <w:rsid w:val="00ED0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9210</Words>
  <Characters>49736</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2016-11-24T17:23:00Z</cp:lastPrinted>
  <dcterms:created xsi:type="dcterms:W3CDTF">2016-11-18T12:28:00Z</dcterms:created>
  <dcterms:modified xsi:type="dcterms:W3CDTF">2016-11-24T17:23:00Z</dcterms:modified>
</cp:coreProperties>
</file>