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1B" w:rsidRDefault="00BC681B" w:rsidP="00BC681B">
      <w:pPr>
        <w:autoSpaceDE w:val="0"/>
        <w:autoSpaceDN w:val="0"/>
        <w:adjustRightInd w:val="0"/>
        <w:spacing w:after="0" w:line="240" w:lineRule="auto"/>
        <w:ind w:left="2124" w:firstLine="708"/>
        <w:jc w:val="both"/>
        <w:rPr>
          <w:rFonts w:ascii="Arial" w:eastAsia="Calibri" w:hAnsi="Arial" w:cs="Arial"/>
          <w:b/>
          <w:bCs/>
        </w:rPr>
      </w:pPr>
      <w:r>
        <w:rPr>
          <w:rFonts w:ascii="Arial" w:eastAsia="Calibri" w:hAnsi="Arial" w:cs="Arial"/>
          <w:b/>
          <w:bCs/>
        </w:rPr>
        <w:t xml:space="preserve">        CONTRATO Nº 015/2017</w:t>
      </w:r>
    </w:p>
    <w:p w:rsidR="00BC681B" w:rsidRDefault="00BC681B" w:rsidP="00BC681B">
      <w:pPr>
        <w:autoSpaceDE w:val="0"/>
        <w:autoSpaceDN w:val="0"/>
        <w:adjustRightInd w:val="0"/>
        <w:spacing w:after="0" w:line="240" w:lineRule="auto"/>
        <w:ind w:left="4620" w:firstLine="15"/>
        <w:jc w:val="both"/>
        <w:rPr>
          <w:rFonts w:ascii="Arial" w:eastAsia="Calibri" w:hAnsi="Arial" w:cs="Arial"/>
          <w:b/>
          <w:bCs/>
        </w:rPr>
      </w:pPr>
    </w:p>
    <w:p w:rsidR="00BC681B" w:rsidRDefault="00BC681B" w:rsidP="00BC681B">
      <w:pPr>
        <w:autoSpaceDE w:val="0"/>
        <w:autoSpaceDN w:val="0"/>
        <w:adjustRightInd w:val="0"/>
        <w:spacing w:after="0" w:line="240" w:lineRule="auto"/>
        <w:ind w:left="4620" w:firstLine="15"/>
        <w:jc w:val="both"/>
        <w:rPr>
          <w:rFonts w:ascii="Arial" w:eastAsia="Calibri" w:hAnsi="Arial" w:cs="Arial"/>
          <w:b/>
          <w:bCs/>
        </w:rPr>
      </w:pPr>
    </w:p>
    <w:p w:rsidR="00BC681B" w:rsidRDefault="00BC681B" w:rsidP="00BC681B">
      <w:pPr>
        <w:autoSpaceDE w:val="0"/>
        <w:autoSpaceDN w:val="0"/>
        <w:adjustRightInd w:val="0"/>
        <w:spacing w:after="0" w:line="240" w:lineRule="auto"/>
        <w:ind w:left="4620" w:firstLine="15"/>
        <w:jc w:val="both"/>
        <w:rPr>
          <w:rFonts w:ascii="Arial" w:eastAsia="Calibri" w:hAnsi="Arial" w:cs="Arial"/>
          <w:b/>
          <w:bCs/>
        </w:rPr>
      </w:pPr>
    </w:p>
    <w:p w:rsidR="00BC681B" w:rsidRDefault="00BC681B" w:rsidP="00BC681B">
      <w:pPr>
        <w:autoSpaceDE w:val="0"/>
        <w:autoSpaceDN w:val="0"/>
        <w:adjustRightInd w:val="0"/>
        <w:spacing w:after="0" w:line="240" w:lineRule="auto"/>
        <w:ind w:left="4620" w:firstLine="15"/>
        <w:jc w:val="both"/>
        <w:rPr>
          <w:rFonts w:ascii="Arial" w:eastAsia="Calibri" w:hAnsi="Arial" w:cs="Arial"/>
          <w:b/>
          <w:bCs/>
        </w:rPr>
      </w:pPr>
    </w:p>
    <w:p w:rsidR="00BC681B" w:rsidRPr="0097053C" w:rsidRDefault="00BC681B" w:rsidP="00BC681B">
      <w:pPr>
        <w:autoSpaceDE w:val="0"/>
        <w:autoSpaceDN w:val="0"/>
        <w:adjustRightInd w:val="0"/>
        <w:spacing w:after="0" w:line="240" w:lineRule="auto"/>
        <w:ind w:left="4620" w:firstLine="15"/>
        <w:jc w:val="both"/>
        <w:rPr>
          <w:rFonts w:ascii="Arial" w:eastAsia="Calibri" w:hAnsi="Arial" w:cs="Arial"/>
          <w:b/>
          <w:bCs/>
        </w:rPr>
      </w:pPr>
      <w:r w:rsidRPr="0097053C">
        <w:rPr>
          <w:rFonts w:ascii="Arial" w:eastAsia="Calibri" w:hAnsi="Arial" w:cs="Arial"/>
          <w:b/>
          <w:bCs/>
        </w:rPr>
        <w:t xml:space="preserve">MINUTA DE TERMO DE CREDENCIAMENTO PARA PRESTAÇÃO DE SERVIÇOS FUNERÁRIOS QUE ENTRE SIM CELEBRAM O MUNICIPIO DE ITAMBARACA-PR E A </w:t>
      </w:r>
      <w:r>
        <w:rPr>
          <w:rFonts w:ascii="Arial" w:eastAsia="Calibri" w:hAnsi="Arial" w:cs="Arial"/>
          <w:b/>
          <w:bCs/>
        </w:rPr>
        <w:t>EMPRESA IMPERIAL E CASTANHO LTDA-ME</w:t>
      </w:r>
      <w:r w:rsidRPr="0097053C">
        <w:rPr>
          <w:rFonts w:ascii="Arial" w:eastAsia="Calibri" w:hAnsi="Arial" w:cs="Arial"/>
          <w:b/>
          <w:bCs/>
        </w:rPr>
        <w:t xml:space="preserve">. </w:t>
      </w:r>
    </w:p>
    <w:p w:rsidR="00BC681B" w:rsidRPr="0097053C" w:rsidRDefault="00BC681B" w:rsidP="00BC681B">
      <w:pPr>
        <w:autoSpaceDE w:val="0"/>
        <w:autoSpaceDN w:val="0"/>
        <w:adjustRightInd w:val="0"/>
        <w:spacing w:after="0" w:line="240" w:lineRule="auto"/>
        <w:ind w:left="4620" w:hanging="705"/>
        <w:jc w:val="both"/>
        <w:rPr>
          <w:rFonts w:ascii="Arial" w:eastAsia="Calibri" w:hAnsi="Arial" w:cs="Arial"/>
        </w:rPr>
      </w:pPr>
    </w:p>
    <w:p w:rsidR="00BC681B" w:rsidRPr="0097053C" w:rsidRDefault="00BC681B" w:rsidP="00BC681B">
      <w:pPr>
        <w:autoSpaceDE w:val="0"/>
        <w:autoSpaceDN w:val="0"/>
        <w:adjustRightInd w:val="0"/>
        <w:spacing w:after="0" w:line="240" w:lineRule="auto"/>
        <w:jc w:val="both"/>
        <w:rPr>
          <w:rFonts w:ascii="Arial" w:eastAsia="Calibri" w:hAnsi="Arial" w:cs="Arial"/>
        </w:rPr>
      </w:pPr>
      <w:r w:rsidRPr="00EF3196">
        <w:rPr>
          <w:rFonts w:ascii="Times New Roman" w:hAnsi="Times New Roman" w:cs="Times New Roman"/>
          <w:sz w:val="24"/>
          <w:szCs w:val="24"/>
        </w:rPr>
        <w:t xml:space="preserve">O MUNICIPIO DE ITAMBARACÁ, Pessoa Jurídica de Direito Público, com CNPJ/MF nº 76.235.738/0001-08, com sede à </w:t>
      </w:r>
      <w:proofErr w:type="gramStart"/>
      <w:r w:rsidRPr="00EF3196">
        <w:rPr>
          <w:rFonts w:ascii="Times New Roman" w:hAnsi="Times New Roman" w:cs="Times New Roman"/>
          <w:sz w:val="24"/>
          <w:szCs w:val="24"/>
        </w:rPr>
        <w:t>Avenida Interventor</w:t>
      </w:r>
      <w:proofErr w:type="gramEnd"/>
      <w:r w:rsidRPr="00EF3196">
        <w:rPr>
          <w:rFonts w:ascii="Times New Roman" w:hAnsi="Times New Roman" w:cs="Times New Roman"/>
          <w:sz w:val="24"/>
          <w:szCs w:val="24"/>
        </w:rPr>
        <w:t xml:space="preserve"> Manoel Ribas, 06, representada pelo Prefeito Municipal </w:t>
      </w:r>
      <w:proofErr w:type="spellStart"/>
      <w:r w:rsidRPr="00EF3196">
        <w:rPr>
          <w:rFonts w:ascii="Times New Roman" w:hAnsi="Times New Roman" w:cs="Times New Roman"/>
          <w:sz w:val="24"/>
          <w:szCs w:val="24"/>
        </w:rPr>
        <w:t>Sr</w:t>
      </w:r>
      <w:proofErr w:type="spellEnd"/>
      <w:r w:rsidRPr="00EF3196">
        <w:rPr>
          <w:rFonts w:ascii="Times New Roman" w:hAnsi="Times New Roman" w:cs="Times New Roman"/>
          <w:sz w:val="24"/>
          <w:szCs w:val="24"/>
        </w:rPr>
        <w:t xml:space="preserve"> Carlos Cesar de Carvalho, brasileiro, casado, inscrito no CPF/MF sob nº</w:t>
      </w:r>
      <w:r w:rsidRPr="009D2BBD">
        <w:rPr>
          <w:rFonts w:ascii="Times New Roman" w:hAnsi="Times New Roman" w:cs="Times New Roman"/>
          <w:sz w:val="24"/>
          <w:szCs w:val="24"/>
        </w:rPr>
        <w:t xml:space="preserve"> </w:t>
      </w:r>
      <w:r w:rsidRPr="009D2BBD">
        <w:rPr>
          <w:rFonts w:ascii="Times New Roman" w:eastAsia="Times New Roman" w:hAnsi="Times New Roman" w:cs="Times New Roman"/>
          <w:sz w:val="24"/>
          <w:szCs w:val="24"/>
          <w:lang w:eastAsia="pt-BR"/>
        </w:rPr>
        <w:t>723.651.709-78</w:t>
      </w:r>
      <w:r w:rsidRPr="009D2BBD">
        <w:rPr>
          <w:rFonts w:ascii="Times New Roman" w:hAnsi="Times New Roman" w:cs="Times New Roman"/>
          <w:sz w:val="24"/>
          <w:szCs w:val="24"/>
        </w:rPr>
        <w:t xml:space="preserve">, portador da Carteira de Identidade RG nº </w:t>
      </w:r>
      <w:r w:rsidRPr="009D2BBD">
        <w:rPr>
          <w:rFonts w:ascii="Times New Roman" w:eastAsia="Times New Roman" w:hAnsi="Times New Roman" w:cs="Times New Roman"/>
          <w:sz w:val="24"/>
          <w:szCs w:val="24"/>
          <w:lang w:eastAsia="pt-BR"/>
        </w:rPr>
        <w:t>5.225.422-1,</w:t>
      </w:r>
      <w:r w:rsidRPr="009D2BBD">
        <w:rPr>
          <w:rFonts w:ascii="Times New Roman" w:hAnsi="Times New Roman" w:cs="Times New Roman"/>
          <w:sz w:val="24"/>
          <w:szCs w:val="24"/>
        </w:rPr>
        <w:t xml:space="preserve"> SSP-PR</w:t>
      </w:r>
      <w:r>
        <w:rPr>
          <w:rFonts w:ascii="Times New Roman" w:hAnsi="Times New Roman" w:cs="Times New Roman"/>
          <w:sz w:val="24"/>
          <w:szCs w:val="24"/>
        </w:rPr>
        <w:t xml:space="preserve">, </w:t>
      </w:r>
      <w:r w:rsidRPr="0097053C">
        <w:rPr>
          <w:rFonts w:ascii="Arial" w:eastAsia="Calibri" w:hAnsi="Arial" w:cs="Arial"/>
        </w:rPr>
        <w:t xml:space="preserve">e a Pessoa Jurídica </w:t>
      </w:r>
      <w:r>
        <w:rPr>
          <w:rFonts w:ascii="Arial" w:eastAsia="Calibri" w:hAnsi="Arial" w:cs="Arial"/>
        </w:rPr>
        <w:t xml:space="preserve">Imperial e Castanho </w:t>
      </w:r>
      <w:proofErr w:type="spellStart"/>
      <w:r>
        <w:rPr>
          <w:rFonts w:ascii="Arial" w:eastAsia="Calibri" w:hAnsi="Arial" w:cs="Arial"/>
        </w:rPr>
        <w:t>Ltda-ME</w:t>
      </w:r>
      <w:proofErr w:type="spellEnd"/>
      <w:r w:rsidRPr="0097053C">
        <w:rPr>
          <w:rFonts w:ascii="Arial" w:eastAsia="Calibri" w:hAnsi="Arial" w:cs="Arial"/>
        </w:rPr>
        <w:t xml:space="preserve">, CNPJ/CPF </w:t>
      </w:r>
      <w:r>
        <w:rPr>
          <w:rFonts w:ascii="Arial" w:eastAsia="Calibri" w:hAnsi="Arial" w:cs="Arial"/>
        </w:rPr>
        <w:t>18.749.837/0001-01</w:t>
      </w:r>
      <w:r w:rsidRPr="0097053C">
        <w:rPr>
          <w:rFonts w:ascii="Arial" w:eastAsia="Calibri" w:hAnsi="Arial" w:cs="Arial"/>
        </w:rPr>
        <w:t xml:space="preserve">, localizada na </w:t>
      </w:r>
      <w:r>
        <w:rPr>
          <w:rFonts w:ascii="Arial" w:eastAsia="Calibri" w:hAnsi="Arial" w:cs="Arial"/>
        </w:rPr>
        <w:t xml:space="preserve">Rua: </w:t>
      </w:r>
      <w:proofErr w:type="spellStart"/>
      <w:r>
        <w:rPr>
          <w:rFonts w:ascii="Arial" w:eastAsia="Calibri" w:hAnsi="Arial" w:cs="Arial"/>
        </w:rPr>
        <w:t>Alambary</w:t>
      </w:r>
      <w:proofErr w:type="spellEnd"/>
      <w:r>
        <w:rPr>
          <w:rFonts w:ascii="Arial" w:eastAsia="Calibri" w:hAnsi="Arial" w:cs="Arial"/>
        </w:rPr>
        <w:t>, nº 1311,</w:t>
      </w:r>
      <w:r w:rsidRPr="0097053C">
        <w:rPr>
          <w:rFonts w:ascii="Arial" w:eastAsia="Calibri" w:hAnsi="Arial" w:cs="Arial"/>
        </w:rPr>
        <w:t xml:space="preserve"> CEP: </w:t>
      </w:r>
      <w:r>
        <w:rPr>
          <w:rFonts w:ascii="Arial" w:eastAsia="Calibri" w:hAnsi="Arial" w:cs="Arial"/>
        </w:rPr>
        <w:t>86.390-000</w:t>
      </w:r>
      <w:r w:rsidRPr="0097053C">
        <w:rPr>
          <w:rFonts w:ascii="Arial" w:eastAsia="Calibri" w:hAnsi="Arial" w:cs="Arial"/>
        </w:rPr>
        <w:t xml:space="preserve">, </w:t>
      </w:r>
      <w:r>
        <w:rPr>
          <w:rFonts w:ascii="Arial" w:eastAsia="Calibri" w:hAnsi="Arial" w:cs="Arial"/>
        </w:rPr>
        <w:t xml:space="preserve">na cidade de Cambará, Estado do Paraná, </w:t>
      </w:r>
      <w:r w:rsidRPr="0097053C">
        <w:rPr>
          <w:rFonts w:ascii="Arial" w:eastAsia="Calibri" w:hAnsi="Arial" w:cs="Arial"/>
        </w:rPr>
        <w:t xml:space="preserve">a seguir denominada </w:t>
      </w:r>
      <w:r w:rsidRPr="0097053C">
        <w:rPr>
          <w:rFonts w:ascii="Arial" w:eastAsia="Calibri" w:hAnsi="Arial" w:cs="Arial"/>
          <w:b/>
        </w:rPr>
        <w:t>CREDENCIADA</w:t>
      </w:r>
      <w:r w:rsidRPr="0097053C">
        <w:rPr>
          <w:rFonts w:ascii="Arial" w:eastAsia="Calibri" w:hAnsi="Arial" w:cs="Arial"/>
        </w:rPr>
        <w:t xml:space="preserve">, representada por </w:t>
      </w:r>
      <w:r>
        <w:rPr>
          <w:rFonts w:ascii="Arial" w:eastAsia="Calibri" w:hAnsi="Arial" w:cs="Arial"/>
        </w:rPr>
        <w:t>Fabiano Gustavo Castanho Imperial,</w:t>
      </w:r>
      <w:r w:rsidRPr="0097053C">
        <w:rPr>
          <w:rFonts w:ascii="Arial" w:eastAsia="Calibri" w:hAnsi="Arial" w:cs="Arial"/>
        </w:rPr>
        <w:t xml:space="preserve"> portador da cédula de identidade R.G. n° </w:t>
      </w:r>
      <w:r>
        <w:rPr>
          <w:rFonts w:ascii="Arial" w:eastAsia="Calibri" w:hAnsi="Arial" w:cs="Arial"/>
        </w:rPr>
        <w:t>6.827.504-0</w:t>
      </w:r>
      <w:r w:rsidRPr="0097053C">
        <w:rPr>
          <w:rFonts w:ascii="Arial" w:eastAsia="Calibri" w:hAnsi="Arial" w:cs="Arial"/>
        </w:rPr>
        <w:t xml:space="preserve"> CPF n° </w:t>
      </w:r>
      <w:r>
        <w:rPr>
          <w:rFonts w:ascii="Arial" w:eastAsia="Calibri" w:hAnsi="Arial" w:cs="Arial"/>
        </w:rPr>
        <w:t>007.420.679-63</w:t>
      </w:r>
      <w:r w:rsidRPr="0097053C">
        <w:rPr>
          <w:rFonts w:ascii="Arial" w:eastAsia="Calibri" w:hAnsi="Arial" w:cs="Arial"/>
        </w:rPr>
        <w:t>, residente na</w:t>
      </w:r>
      <w:r>
        <w:rPr>
          <w:rFonts w:ascii="Arial" w:eastAsia="Calibri" w:hAnsi="Arial" w:cs="Arial"/>
        </w:rPr>
        <w:t xml:space="preserve"> Rua: </w:t>
      </w:r>
      <w:proofErr w:type="spellStart"/>
      <w:r>
        <w:rPr>
          <w:rFonts w:ascii="Arial" w:eastAsia="Calibri" w:hAnsi="Arial" w:cs="Arial"/>
        </w:rPr>
        <w:t>Alambary</w:t>
      </w:r>
      <w:proofErr w:type="spellEnd"/>
      <w:r>
        <w:rPr>
          <w:rFonts w:ascii="Arial" w:eastAsia="Calibri" w:hAnsi="Arial" w:cs="Arial"/>
        </w:rPr>
        <w:t>, nº 1311,</w:t>
      </w:r>
      <w:r w:rsidRPr="0097053C">
        <w:rPr>
          <w:rFonts w:ascii="Arial" w:eastAsia="Calibri" w:hAnsi="Arial" w:cs="Arial"/>
        </w:rPr>
        <w:t xml:space="preserve"> CEP: </w:t>
      </w:r>
      <w:r>
        <w:rPr>
          <w:rFonts w:ascii="Arial" w:eastAsia="Calibri" w:hAnsi="Arial" w:cs="Arial"/>
        </w:rPr>
        <w:t>86.390-000</w:t>
      </w:r>
      <w:r w:rsidRPr="0097053C">
        <w:rPr>
          <w:rFonts w:ascii="Arial" w:eastAsia="Calibri" w:hAnsi="Arial" w:cs="Arial"/>
        </w:rPr>
        <w:t xml:space="preserve">, </w:t>
      </w:r>
      <w:r>
        <w:rPr>
          <w:rFonts w:ascii="Arial" w:eastAsia="Calibri" w:hAnsi="Arial" w:cs="Arial"/>
        </w:rPr>
        <w:t>na cidade de Cambará, Estado do Paraná</w:t>
      </w:r>
      <w:r w:rsidRPr="0097053C">
        <w:rPr>
          <w:rFonts w:ascii="Arial" w:eastAsia="Calibri" w:hAnsi="Arial" w:cs="Arial"/>
        </w:rPr>
        <w:t xml:space="preserve">, firmam o presente Termo de Credenciamento com fundamento no Artigo 25 da Lei Federal n° 8.666, de 21/06/93 e suas alterações, assim como pelas condições do edital </w:t>
      </w:r>
      <w:r w:rsidRPr="0097053C">
        <w:rPr>
          <w:rFonts w:ascii="Arial" w:eastAsia="Calibri" w:hAnsi="Arial" w:cs="Arial"/>
          <w:b/>
          <w:bCs/>
        </w:rPr>
        <w:t>Processo inexigibilidade 0</w:t>
      </w:r>
      <w:r>
        <w:rPr>
          <w:rFonts w:ascii="Arial" w:eastAsia="Calibri" w:hAnsi="Arial" w:cs="Arial"/>
          <w:b/>
          <w:bCs/>
        </w:rPr>
        <w:t>02</w:t>
      </w:r>
      <w:r w:rsidRPr="0097053C">
        <w:rPr>
          <w:rFonts w:ascii="Arial" w:eastAsia="Calibri" w:hAnsi="Arial" w:cs="Arial"/>
          <w:b/>
          <w:bCs/>
        </w:rPr>
        <w:t xml:space="preserve">/2017 - PMI </w:t>
      </w:r>
      <w:r w:rsidRPr="0097053C">
        <w:rPr>
          <w:rFonts w:ascii="Arial" w:eastAsia="Calibri" w:hAnsi="Arial" w:cs="Arial"/>
        </w:rPr>
        <w:t xml:space="preserve">referente a </w:t>
      </w:r>
      <w:r w:rsidRPr="0097053C">
        <w:rPr>
          <w:rFonts w:ascii="Arial" w:eastAsia="Calibri" w:hAnsi="Arial" w:cs="Arial"/>
          <w:b/>
        </w:rPr>
        <w:t>CHAMADA PÚBLICA</w:t>
      </w:r>
      <w:r w:rsidRPr="0097053C">
        <w:rPr>
          <w:rFonts w:ascii="Arial" w:eastAsia="Calibri" w:hAnsi="Arial" w:cs="Arial"/>
          <w:b/>
          <w:bCs/>
        </w:rPr>
        <w:t xml:space="preserve"> nº 0</w:t>
      </w:r>
      <w:r>
        <w:rPr>
          <w:rFonts w:ascii="Arial" w:eastAsia="Calibri" w:hAnsi="Arial" w:cs="Arial"/>
          <w:b/>
          <w:bCs/>
        </w:rPr>
        <w:t>02</w:t>
      </w:r>
      <w:r w:rsidRPr="0097053C">
        <w:rPr>
          <w:rFonts w:ascii="Arial" w:eastAsia="Calibri" w:hAnsi="Arial" w:cs="Arial"/>
          <w:b/>
          <w:bCs/>
        </w:rPr>
        <w:t xml:space="preserve">/2017 </w:t>
      </w:r>
      <w:r w:rsidRPr="0097053C">
        <w:rPr>
          <w:rFonts w:ascii="Arial" w:eastAsia="Calibri" w:hAnsi="Arial" w:cs="Arial"/>
        </w:rPr>
        <w:t xml:space="preserve">pelos termos da Carta Proposta da Contratada e pelas </w:t>
      </w:r>
      <w:proofErr w:type="gramStart"/>
      <w:r w:rsidRPr="0097053C">
        <w:rPr>
          <w:rFonts w:ascii="Arial" w:eastAsia="Calibri" w:hAnsi="Arial" w:cs="Arial"/>
        </w:rPr>
        <w:t>cláusulas</w:t>
      </w:r>
      <w:proofErr w:type="gramEnd"/>
      <w:r w:rsidRPr="0097053C">
        <w:rPr>
          <w:rFonts w:ascii="Arial" w:eastAsia="Calibri" w:hAnsi="Arial" w:cs="Arial"/>
        </w:rPr>
        <w:t xml:space="preserve"> a seguir expressas, definidoras dos direitos, obrigações e responsabilidades das partes:</w:t>
      </w:r>
    </w:p>
    <w:p w:rsidR="00BC681B" w:rsidRPr="0097053C" w:rsidRDefault="00BC681B" w:rsidP="00BC681B">
      <w:pPr>
        <w:autoSpaceDE w:val="0"/>
        <w:autoSpaceDN w:val="0"/>
        <w:adjustRightInd w:val="0"/>
        <w:spacing w:after="0" w:line="240" w:lineRule="auto"/>
        <w:jc w:val="both"/>
        <w:rPr>
          <w:rFonts w:ascii="Arial" w:eastAsia="Calibri" w:hAnsi="Arial" w:cs="Arial"/>
        </w:rPr>
      </w:pPr>
    </w:p>
    <w:p w:rsidR="00BC681B" w:rsidRPr="0097053C" w:rsidRDefault="00BC681B" w:rsidP="00BC681B">
      <w:pPr>
        <w:keepNext/>
        <w:autoSpaceDE w:val="0"/>
        <w:autoSpaceDN w:val="0"/>
        <w:adjustRightInd w:val="0"/>
        <w:spacing w:after="0" w:line="240" w:lineRule="auto"/>
        <w:jc w:val="both"/>
        <w:rPr>
          <w:rFonts w:ascii="Arial" w:eastAsia="Calibri" w:hAnsi="Arial" w:cs="Arial"/>
          <w:b/>
          <w:bCs/>
          <w:u w:val="single"/>
        </w:rPr>
      </w:pPr>
      <w:r w:rsidRPr="0097053C">
        <w:rPr>
          <w:rFonts w:ascii="Arial" w:eastAsia="Calibri" w:hAnsi="Arial" w:cs="Arial"/>
          <w:b/>
          <w:bCs/>
          <w:u w:val="single"/>
        </w:rPr>
        <w:t>CLÁUSULA PRIMEIRA – DO OBJETO:</w:t>
      </w:r>
    </w:p>
    <w:p w:rsidR="00BC681B" w:rsidRPr="0097053C" w:rsidRDefault="00BC681B" w:rsidP="00BC681B">
      <w:pPr>
        <w:autoSpaceDE w:val="0"/>
        <w:autoSpaceDN w:val="0"/>
        <w:adjustRightInd w:val="0"/>
        <w:spacing w:after="0" w:line="240" w:lineRule="auto"/>
        <w:jc w:val="both"/>
        <w:rPr>
          <w:rFonts w:ascii="Arial" w:eastAsia="Times New Roman" w:hAnsi="Arial" w:cs="Arial"/>
          <w:lang w:eastAsia="pt-BR"/>
        </w:rPr>
      </w:pPr>
      <w:r w:rsidRPr="0097053C">
        <w:rPr>
          <w:rFonts w:ascii="Arial" w:eastAsia="Times New Roman" w:hAnsi="Arial" w:cs="Arial"/>
          <w:b/>
          <w:lang w:eastAsia="pt-BR"/>
        </w:rPr>
        <w:t>1.1.</w:t>
      </w:r>
      <w:r w:rsidRPr="0097053C">
        <w:rPr>
          <w:rFonts w:ascii="Arial" w:eastAsia="Times New Roman" w:hAnsi="Arial" w:cs="Arial"/>
          <w:lang w:eastAsia="pt-BR"/>
        </w:rPr>
        <w:t xml:space="preserve"> O presente contrato tem por objeto o </w:t>
      </w:r>
      <w:r w:rsidRPr="0097053C">
        <w:rPr>
          <w:rFonts w:ascii="Arial" w:eastAsia="Calibri" w:hAnsi="Arial" w:cs="Arial"/>
        </w:rPr>
        <w:t>credenciamento de pessoa jurídica para</w:t>
      </w:r>
      <w:r w:rsidRPr="0097053C">
        <w:rPr>
          <w:rFonts w:ascii="Arial" w:eastAsia="Times New Roman" w:hAnsi="Arial" w:cs="Arial"/>
          <w:lang w:eastAsia="pt-BR"/>
        </w:rPr>
        <w:t xml:space="preserve"> Prestação de Serviços de Auxilio Funeral, incluindo fornecimento de urnas </w:t>
      </w:r>
      <w:proofErr w:type="gramStart"/>
      <w:r w:rsidRPr="0097053C">
        <w:rPr>
          <w:rFonts w:ascii="Arial" w:eastAsia="Times New Roman" w:hAnsi="Arial" w:cs="Arial"/>
          <w:lang w:eastAsia="pt-BR"/>
        </w:rPr>
        <w:t>funerárias tamanhos adulto</w:t>
      </w:r>
      <w:proofErr w:type="gramEnd"/>
      <w:r w:rsidRPr="0097053C">
        <w:rPr>
          <w:rFonts w:ascii="Arial" w:eastAsia="Times New Roman" w:hAnsi="Arial" w:cs="Arial"/>
          <w:lang w:eastAsia="pt-BR"/>
        </w:rPr>
        <w:t xml:space="preserve"> e infantil, ornamentação, velório, adicional por morte violenta e transporte a titulo de auxilio funeral, nos valores estabelecidos pelo decreto nº 4.008/2017, que o(a) </w:t>
      </w:r>
      <w:r w:rsidRPr="0097053C">
        <w:rPr>
          <w:rFonts w:ascii="Arial" w:eastAsia="Times New Roman" w:hAnsi="Arial" w:cs="Arial"/>
          <w:b/>
          <w:bCs/>
          <w:lang w:eastAsia="pt-BR"/>
        </w:rPr>
        <w:t xml:space="preserve">CREDENCIADO(A) </w:t>
      </w:r>
      <w:r w:rsidRPr="0097053C">
        <w:rPr>
          <w:rFonts w:ascii="Arial" w:eastAsia="Times New Roman" w:hAnsi="Arial" w:cs="Arial"/>
          <w:lang w:eastAsia="pt-BR"/>
        </w:rPr>
        <w:t xml:space="preserve">se declara em condições de prestar, em estrita observância ao indicado nas especificações levadas a efeito pelo processo de </w:t>
      </w:r>
      <w:r w:rsidRPr="0097053C">
        <w:rPr>
          <w:rFonts w:ascii="Arial" w:eastAsia="Times New Roman" w:hAnsi="Arial" w:cs="Arial"/>
          <w:b/>
          <w:bCs/>
          <w:lang w:eastAsia="pt-BR"/>
        </w:rPr>
        <w:t xml:space="preserve">INEXIGIBILIDADE LICITAÇÃO Nº </w:t>
      </w:r>
      <w:r>
        <w:rPr>
          <w:rFonts w:ascii="Arial" w:eastAsia="Times New Roman" w:hAnsi="Arial" w:cs="Arial"/>
          <w:b/>
          <w:bCs/>
          <w:lang w:eastAsia="pt-BR"/>
        </w:rPr>
        <w:t>002/2017</w:t>
      </w:r>
      <w:r w:rsidRPr="0097053C">
        <w:rPr>
          <w:rFonts w:ascii="Arial" w:eastAsia="Times New Roman" w:hAnsi="Arial" w:cs="Arial"/>
          <w:b/>
          <w:bCs/>
          <w:lang w:eastAsia="pt-BR"/>
        </w:rPr>
        <w:t xml:space="preserve"> – PMI – CHAMADA PÚBLICA Nº </w:t>
      </w:r>
      <w:r>
        <w:rPr>
          <w:rFonts w:ascii="Arial" w:eastAsia="Times New Roman" w:hAnsi="Arial" w:cs="Arial"/>
          <w:b/>
          <w:bCs/>
          <w:lang w:eastAsia="pt-BR"/>
        </w:rPr>
        <w:t>002</w:t>
      </w:r>
      <w:r w:rsidRPr="0097053C">
        <w:rPr>
          <w:rFonts w:ascii="Arial" w:eastAsia="Times New Roman" w:hAnsi="Arial" w:cs="Arial"/>
          <w:b/>
          <w:bCs/>
          <w:lang w:eastAsia="pt-BR"/>
        </w:rPr>
        <w:t>/2017</w:t>
      </w:r>
      <w:r w:rsidRPr="0097053C">
        <w:rPr>
          <w:rFonts w:ascii="Arial" w:eastAsia="Times New Roman" w:hAnsi="Arial" w:cs="Arial"/>
          <w:lang w:eastAsia="pt-BR"/>
        </w:rPr>
        <w:t>, a saber:</w:t>
      </w:r>
    </w:p>
    <w:tbl>
      <w:tblPr>
        <w:tblW w:w="10647" w:type="dxa"/>
        <w:tblInd w:w="55" w:type="dxa"/>
        <w:tblCellMar>
          <w:left w:w="70" w:type="dxa"/>
          <w:right w:w="70" w:type="dxa"/>
        </w:tblCellMar>
        <w:tblLook w:val="04A0" w:firstRow="1" w:lastRow="0" w:firstColumn="1" w:lastColumn="0" w:noHBand="0" w:noVBand="1"/>
      </w:tblPr>
      <w:tblGrid>
        <w:gridCol w:w="724"/>
        <w:gridCol w:w="756"/>
        <w:gridCol w:w="5765"/>
        <w:gridCol w:w="1560"/>
        <w:gridCol w:w="1842"/>
      </w:tblGrid>
      <w:tr w:rsidR="00D57F4B" w:rsidRPr="00D941AC" w:rsidTr="00D57F4B">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7F4B" w:rsidRPr="00D941AC" w:rsidRDefault="00D57F4B" w:rsidP="004A6168">
            <w:pPr>
              <w:spacing w:after="0" w:line="240" w:lineRule="auto"/>
              <w:jc w:val="center"/>
              <w:rPr>
                <w:rFonts w:ascii="Arial" w:eastAsia="Times New Roman" w:hAnsi="Arial" w:cs="Arial"/>
                <w:b/>
                <w:bCs/>
                <w:color w:val="000000"/>
                <w:sz w:val="21"/>
                <w:szCs w:val="21"/>
                <w:lang w:eastAsia="pt-BR"/>
              </w:rPr>
            </w:pPr>
            <w:r w:rsidRPr="00D941AC">
              <w:rPr>
                <w:rFonts w:ascii="Arial" w:eastAsia="Times New Roman" w:hAnsi="Arial" w:cs="Arial"/>
                <w:b/>
                <w:bCs/>
                <w:color w:val="000000"/>
                <w:sz w:val="21"/>
                <w:szCs w:val="21"/>
                <w:lang w:eastAsia="pt-BR"/>
              </w:rPr>
              <w:t>Item</w:t>
            </w:r>
          </w:p>
        </w:tc>
        <w:tc>
          <w:tcPr>
            <w:tcW w:w="756" w:type="dxa"/>
            <w:tcBorders>
              <w:top w:val="single" w:sz="4" w:space="0" w:color="auto"/>
              <w:left w:val="nil"/>
              <w:bottom w:val="single" w:sz="4" w:space="0" w:color="auto"/>
              <w:right w:val="single" w:sz="4" w:space="0" w:color="auto"/>
            </w:tcBorders>
            <w:shd w:val="clear" w:color="000000" w:fill="A6A6A6"/>
            <w:noWrap/>
            <w:vAlign w:val="bottom"/>
            <w:hideMark/>
          </w:tcPr>
          <w:p w:rsidR="00D57F4B" w:rsidRPr="00D941AC" w:rsidRDefault="00D57F4B" w:rsidP="004A6168">
            <w:pPr>
              <w:spacing w:after="0" w:line="240" w:lineRule="auto"/>
              <w:jc w:val="center"/>
              <w:rPr>
                <w:rFonts w:ascii="Arial" w:eastAsia="Times New Roman" w:hAnsi="Arial" w:cs="Arial"/>
                <w:b/>
                <w:bCs/>
                <w:color w:val="000000"/>
                <w:sz w:val="21"/>
                <w:szCs w:val="21"/>
                <w:lang w:eastAsia="pt-BR"/>
              </w:rPr>
            </w:pPr>
            <w:proofErr w:type="spellStart"/>
            <w:r w:rsidRPr="00D941AC">
              <w:rPr>
                <w:rFonts w:ascii="Arial" w:eastAsia="Times New Roman" w:hAnsi="Arial" w:cs="Arial"/>
                <w:b/>
                <w:bCs/>
                <w:color w:val="000000"/>
                <w:sz w:val="21"/>
                <w:szCs w:val="21"/>
                <w:lang w:eastAsia="pt-BR"/>
              </w:rPr>
              <w:t>Qtde</w:t>
            </w:r>
            <w:proofErr w:type="spellEnd"/>
          </w:p>
        </w:tc>
        <w:tc>
          <w:tcPr>
            <w:tcW w:w="5765" w:type="dxa"/>
            <w:tcBorders>
              <w:top w:val="single" w:sz="4" w:space="0" w:color="auto"/>
              <w:left w:val="nil"/>
              <w:bottom w:val="single" w:sz="4" w:space="0" w:color="auto"/>
              <w:right w:val="single" w:sz="4" w:space="0" w:color="auto"/>
            </w:tcBorders>
            <w:shd w:val="clear" w:color="000000" w:fill="A6A6A6"/>
            <w:noWrap/>
            <w:vAlign w:val="bottom"/>
            <w:hideMark/>
          </w:tcPr>
          <w:p w:rsidR="00D57F4B" w:rsidRPr="00D941AC" w:rsidRDefault="00D57F4B" w:rsidP="004A6168">
            <w:pPr>
              <w:spacing w:after="0" w:line="240" w:lineRule="auto"/>
              <w:jc w:val="center"/>
              <w:rPr>
                <w:rFonts w:ascii="Arial" w:eastAsia="Times New Roman" w:hAnsi="Arial" w:cs="Arial"/>
                <w:b/>
                <w:bCs/>
                <w:color w:val="000000"/>
                <w:sz w:val="21"/>
                <w:szCs w:val="21"/>
                <w:lang w:eastAsia="pt-BR"/>
              </w:rPr>
            </w:pPr>
            <w:r w:rsidRPr="00D941AC">
              <w:rPr>
                <w:rFonts w:ascii="Arial" w:eastAsia="Times New Roman" w:hAnsi="Arial" w:cs="Arial"/>
                <w:b/>
                <w:bCs/>
                <w:color w:val="000000"/>
                <w:sz w:val="21"/>
                <w:szCs w:val="21"/>
                <w:lang w:eastAsia="pt-BR"/>
              </w:rPr>
              <w:t>Descrição</w:t>
            </w:r>
          </w:p>
        </w:tc>
        <w:tc>
          <w:tcPr>
            <w:tcW w:w="1560" w:type="dxa"/>
            <w:tcBorders>
              <w:top w:val="single" w:sz="4" w:space="0" w:color="auto"/>
              <w:left w:val="nil"/>
              <w:bottom w:val="single" w:sz="4" w:space="0" w:color="auto"/>
              <w:right w:val="single" w:sz="4" w:space="0" w:color="auto"/>
            </w:tcBorders>
            <w:shd w:val="clear" w:color="000000" w:fill="A6A6A6"/>
            <w:noWrap/>
            <w:vAlign w:val="bottom"/>
            <w:hideMark/>
          </w:tcPr>
          <w:p w:rsidR="00D57F4B" w:rsidRPr="00D941AC" w:rsidRDefault="00D57F4B" w:rsidP="004A6168">
            <w:pPr>
              <w:spacing w:after="0" w:line="240" w:lineRule="auto"/>
              <w:jc w:val="center"/>
              <w:rPr>
                <w:rFonts w:ascii="Arial" w:eastAsia="Times New Roman" w:hAnsi="Arial" w:cs="Arial"/>
                <w:b/>
                <w:bCs/>
                <w:color w:val="000000"/>
                <w:sz w:val="21"/>
                <w:szCs w:val="21"/>
                <w:lang w:eastAsia="pt-BR"/>
              </w:rPr>
            </w:pPr>
            <w:proofErr w:type="spellStart"/>
            <w:r w:rsidRPr="00D941AC">
              <w:rPr>
                <w:rFonts w:ascii="Arial" w:eastAsia="Times New Roman" w:hAnsi="Arial" w:cs="Arial"/>
                <w:b/>
                <w:bCs/>
                <w:color w:val="000000"/>
                <w:sz w:val="21"/>
                <w:szCs w:val="21"/>
                <w:lang w:eastAsia="pt-BR"/>
              </w:rPr>
              <w:t>Pço</w:t>
            </w:r>
            <w:proofErr w:type="spellEnd"/>
            <w:r w:rsidRPr="00D941AC">
              <w:rPr>
                <w:rFonts w:ascii="Arial" w:eastAsia="Times New Roman" w:hAnsi="Arial" w:cs="Arial"/>
                <w:b/>
                <w:bCs/>
                <w:color w:val="000000"/>
                <w:sz w:val="21"/>
                <w:szCs w:val="21"/>
                <w:lang w:eastAsia="pt-BR"/>
              </w:rPr>
              <w:t xml:space="preserve"> Unit.</w:t>
            </w:r>
          </w:p>
        </w:tc>
        <w:tc>
          <w:tcPr>
            <w:tcW w:w="1842" w:type="dxa"/>
            <w:tcBorders>
              <w:top w:val="single" w:sz="4" w:space="0" w:color="auto"/>
              <w:left w:val="nil"/>
              <w:bottom w:val="single" w:sz="4" w:space="0" w:color="auto"/>
              <w:right w:val="single" w:sz="4" w:space="0" w:color="auto"/>
            </w:tcBorders>
            <w:shd w:val="clear" w:color="000000" w:fill="A6A6A6"/>
            <w:noWrap/>
            <w:vAlign w:val="bottom"/>
            <w:hideMark/>
          </w:tcPr>
          <w:p w:rsidR="00D57F4B" w:rsidRPr="00D941AC" w:rsidRDefault="00D57F4B" w:rsidP="004A6168">
            <w:pPr>
              <w:spacing w:after="0" w:line="240" w:lineRule="auto"/>
              <w:jc w:val="center"/>
              <w:rPr>
                <w:rFonts w:ascii="Arial" w:eastAsia="Times New Roman" w:hAnsi="Arial" w:cs="Arial"/>
                <w:b/>
                <w:bCs/>
                <w:color w:val="000000"/>
                <w:sz w:val="21"/>
                <w:szCs w:val="21"/>
                <w:lang w:eastAsia="pt-BR"/>
              </w:rPr>
            </w:pPr>
            <w:proofErr w:type="spellStart"/>
            <w:r w:rsidRPr="00D941AC">
              <w:rPr>
                <w:rFonts w:ascii="Arial" w:eastAsia="Times New Roman" w:hAnsi="Arial" w:cs="Arial"/>
                <w:b/>
                <w:bCs/>
                <w:color w:val="000000"/>
                <w:sz w:val="21"/>
                <w:szCs w:val="21"/>
                <w:lang w:eastAsia="pt-BR"/>
              </w:rPr>
              <w:t>Pço</w:t>
            </w:r>
            <w:proofErr w:type="spellEnd"/>
            <w:r w:rsidRPr="00D941AC">
              <w:rPr>
                <w:rFonts w:ascii="Arial" w:eastAsia="Times New Roman" w:hAnsi="Arial" w:cs="Arial"/>
                <w:b/>
                <w:bCs/>
                <w:color w:val="000000"/>
                <w:sz w:val="21"/>
                <w:szCs w:val="21"/>
                <w:lang w:eastAsia="pt-BR"/>
              </w:rPr>
              <w:t xml:space="preserve"> Total</w:t>
            </w:r>
          </w:p>
        </w:tc>
      </w:tr>
      <w:tr w:rsidR="00D57F4B" w:rsidRPr="00D941AC" w:rsidTr="00D57F4B">
        <w:trPr>
          <w:trHeight w:val="209"/>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proofErr w:type="gramStart"/>
            <w:r w:rsidRPr="00D941AC">
              <w:rPr>
                <w:rFonts w:ascii="Arial" w:eastAsia="Times New Roman" w:hAnsi="Arial" w:cs="Arial"/>
                <w:color w:val="000000"/>
                <w:sz w:val="21"/>
                <w:szCs w:val="21"/>
                <w:lang w:eastAsia="pt-BR"/>
              </w:rPr>
              <w:t>1</w:t>
            </w:r>
            <w:proofErr w:type="gramEnd"/>
          </w:p>
        </w:tc>
        <w:tc>
          <w:tcPr>
            <w:tcW w:w="756" w:type="dxa"/>
            <w:tcBorders>
              <w:top w:val="nil"/>
              <w:left w:val="nil"/>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40</w:t>
            </w:r>
          </w:p>
        </w:tc>
        <w:tc>
          <w:tcPr>
            <w:tcW w:w="5765" w:type="dxa"/>
            <w:tcBorders>
              <w:top w:val="nil"/>
              <w:left w:val="nil"/>
              <w:bottom w:val="single" w:sz="4" w:space="0" w:color="auto"/>
              <w:right w:val="single" w:sz="4" w:space="0" w:color="auto"/>
            </w:tcBorders>
            <w:shd w:val="clear" w:color="auto" w:fill="auto"/>
            <w:vAlign w:val="bottom"/>
            <w:hideMark/>
          </w:tcPr>
          <w:p w:rsidR="00D57F4B" w:rsidRPr="00D941AC" w:rsidRDefault="00D57F4B" w:rsidP="004A6168">
            <w:pPr>
              <w:spacing w:after="240" w:line="240" w:lineRule="auto"/>
              <w:jc w:val="both"/>
              <w:rPr>
                <w:rFonts w:ascii="Arial" w:eastAsia="Times New Roman" w:hAnsi="Arial" w:cs="Arial"/>
                <w:b/>
                <w:color w:val="000000"/>
                <w:sz w:val="21"/>
                <w:szCs w:val="21"/>
                <w:lang w:eastAsia="pt-BR"/>
              </w:rPr>
            </w:pPr>
            <w:r w:rsidRPr="00D941AC">
              <w:rPr>
                <w:rFonts w:ascii="Arial" w:eastAsia="Times New Roman" w:hAnsi="Arial" w:cs="Arial"/>
                <w:b/>
                <w:color w:val="000000"/>
                <w:sz w:val="21"/>
                <w:szCs w:val="21"/>
                <w:lang w:eastAsia="pt-BR"/>
              </w:rPr>
              <w:t xml:space="preserve">Funeral Adulto (medidas 1,90x60x36cm), composto dos serviços abaixo: </w:t>
            </w:r>
          </w:p>
          <w:p w:rsidR="00D57F4B" w:rsidRPr="00D941AC" w:rsidRDefault="00D57F4B" w:rsidP="004A6168">
            <w:pPr>
              <w:spacing w:after="240" w:line="240" w:lineRule="auto"/>
              <w:jc w:val="both"/>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 xml:space="preserve">a) Fornecimento de 01 (uma) urna mortuária popular simples, sem visor, sextavado, caixa e tampa em madeira maciça, fundo em chapa dura ou pinus, </w:t>
            </w:r>
            <w:proofErr w:type="spellStart"/>
            <w:r w:rsidRPr="00D941AC">
              <w:rPr>
                <w:rFonts w:ascii="Arial" w:eastAsia="Times New Roman" w:hAnsi="Arial" w:cs="Arial"/>
                <w:color w:val="000000"/>
                <w:sz w:val="21"/>
                <w:szCs w:val="21"/>
                <w:lang w:eastAsia="pt-BR"/>
              </w:rPr>
              <w:t>sobretampo</w:t>
            </w:r>
            <w:proofErr w:type="spellEnd"/>
            <w:r w:rsidRPr="00D941AC">
              <w:rPr>
                <w:rFonts w:ascii="Arial" w:eastAsia="Times New Roman" w:hAnsi="Arial" w:cs="Arial"/>
                <w:color w:val="000000"/>
                <w:sz w:val="21"/>
                <w:szCs w:val="21"/>
                <w:lang w:eastAsia="pt-BR"/>
              </w:rPr>
              <w:t xml:space="preserve"> em chapa dura, encaixado na tampa, deverá conter 04 (quatro) chavetas </w:t>
            </w:r>
            <w:proofErr w:type="spellStart"/>
            <w:r w:rsidRPr="00D941AC">
              <w:rPr>
                <w:rFonts w:ascii="Arial" w:eastAsia="Times New Roman" w:hAnsi="Arial" w:cs="Arial"/>
                <w:color w:val="000000"/>
                <w:sz w:val="21"/>
                <w:szCs w:val="21"/>
                <w:lang w:eastAsia="pt-BR"/>
              </w:rPr>
              <w:t>latonadas</w:t>
            </w:r>
            <w:proofErr w:type="spellEnd"/>
            <w:r w:rsidRPr="00D941AC">
              <w:rPr>
                <w:rFonts w:ascii="Arial" w:eastAsia="Times New Roman" w:hAnsi="Arial" w:cs="Arial"/>
                <w:color w:val="000000"/>
                <w:sz w:val="21"/>
                <w:szCs w:val="21"/>
                <w:lang w:eastAsia="pt-BR"/>
              </w:rPr>
              <w:t xml:space="preserve"> na cor prateada, 06 (seis) alças tipo </w:t>
            </w:r>
            <w:proofErr w:type="gramStart"/>
            <w:r w:rsidRPr="00D941AC">
              <w:rPr>
                <w:rFonts w:ascii="Arial" w:eastAsia="Times New Roman" w:hAnsi="Arial" w:cs="Arial"/>
                <w:color w:val="000000"/>
                <w:sz w:val="21"/>
                <w:szCs w:val="21"/>
                <w:lang w:eastAsia="pt-BR"/>
              </w:rPr>
              <w:t>dura</w:t>
            </w:r>
            <w:proofErr w:type="gramEnd"/>
            <w:r w:rsidRPr="00D941AC">
              <w:rPr>
                <w:rFonts w:ascii="Arial" w:eastAsia="Times New Roman" w:hAnsi="Arial" w:cs="Arial"/>
                <w:color w:val="000000"/>
                <w:sz w:val="21"/>
                <w:szCs w:val="21"/>
                <w:lang w:eastAsia="pt-BR"/>
              </w:rPr>
              <w:t xml:space="preserve">; acabamento interno em forro e babado de TNT,  caixa com material biodegradável babado de tecido oito centímetros, travesseiro solto; acabamento externo na cor castanho escuro ou verniz de alto brilho. </w:t>
            </w:r>
            <w:r w:rsidRPr="00D941AC">
              <w:rPr>
                <w:rFonts w:ascii="Arial" w:eastAsia="Times New Roman" w:hAnsi="Arial" w:cs="Arial"/>
                <w:color w:val="000000"/>
                <w:sz w:val="21"/>
                <w:szCs w:val="21"/>
                <w:lang w:eastAsia="pt-BR"/>
              </w:rPr>
              <w:br/>
              <w:t>b) Serviços de preparação do corpo: limpeza, corte de cabelo e unhas, maquiagem e tamponamento, bem como todos os trâmites para sua realização;</w:t>
            </w:r>
            <w:r w:rsidRPr="00D941AC">
              <w:rPr>
                <w:rFonts w:ascii="Arial" w:eastAsia="Times New Roman" w:hAnsi="Arial" w:cs="Arial"/>
                <w:color w:val="000000"/>
                <w:sz w:val="21"/>
                <w:szCs w:val="21"/>
                <w:lang w:eastAsia="pt-BR"/>
              </w:rPr>
              <w:br/>
              <w:t>c) Ornamentação interna da urna: com flores naturais simples (crisântemo ou similar) para cobrir a pessoa em óbito.</w:t>
            </w:r>
            <w:r w:rsidRPr="00D941AC">
              <w:rPr>
                <w:rFonts w:ascii="Arial" w:eastAsia="Times New Roman" w:hAnsi="Arial" w:cs="Arial"/>
                <w:color w:val="000000"/>
                <w:sz w:val="21"/>
                <w:szCs w:val="21"/>
                <w:lang w:eastAsia="pt-BR"/>
              </w:rPr>
              <w:br/>
              <w:t xml:space="preserve">d) Conjunto de velas funerárias 5x5 com </w:t>
            </w:r>
            <w:proofErr w:type="gramStart"/>
            <w:r w:rsidRPr="00D941AC">
              <w:rPr>
                <w:rFonts w:ascii="Arial" w:eastAsia="Times New Roman" w:hAnsi="Arial" w:cs="Arial"/>
                <w:color w:val="000000"/>
                <w:sz w:val="21"/>
                <w:szCs w:val="21"/>
                <w:lang w:eastAsia="pt-BR"/>
              </w:rPr>
              <w:t>4</w:t>
            </w:r>
            <w:proofErr w:type="gramEnd"/>
            <w:r w:rsidRPr="00D941AC">
              <w:rPr>
                <w:rFonts w:ascii="Arial" w:eastAsia="Times New Roman" w:hAnsi="Arial" w:cs="Arial"/>
                <w:color w:val="000000"/>
                <w:sz w:val="21"/>
                <w:szCs w:val="21"/>
                <w:lang w:eastAsia="pt-BR"/>
              </w:rPr>
              <w:t xml:space="preserve"> unidades;</w:t>
            </w:r>
            <w:r w:rsidRPr="00D941AC">
              <w:rPr>
                <w:rFonts w:ascii="Arial" w:eastAsia="Times New Roman" w:hAnsi="Arial" w:cs="Arial"/>
                <w:color w:val="000000"/>
                <w:sz w:val="21"/>
                <w:szCs w:val="21"/>
                <w:lang w:eastAsia="pt-BR"/>
              </w:rPr>
              <w:br/>
              <w:t>e) Translado do corpo do local de falecimento até o estabelecimento da agência funerária;</w:t>
            </w:r>
            <w:r w:rsidRPr="00D941AC">
              <w:rPr>
                <w:rFonts w:ascii="Arial" w:eastAsia="Times New Roman" w:hAnsi="Arial" w:cs="Arial"/>
                <w:color w:val="000000"/>
                <w:sz w:val="21"/>
                <w:szCs w:val="21"/>
                <w:lang w:eastAsia="pt-BR"/>
              </w:rPr>
              <w:br/>
              <w:t>f) Translado do corpo da Agência Funerária até o local do velório</w:t>
            </w:r>
            <w:r w:rsidRPr="00D941AC">
              <w:rPr>
                <w:rFonts w:ascii="Arial" w:eastAsia="Times New Roman" w:hAnsi="Arial" w:cs="Arial"/>
                <w:color w:val="000000"/>
                <w:sz w:val="21"/>
                <w:szCs w:val="21"/>
                <w:lang w:eastAsia="pt-BR"/>
              </w:rPr>
              <w:br/>
              <w:t xml:space="preserve">g) Translado do corpo do local de realização do velório até </w:t>
            </w:r>
            <w:r w:rsidRPr="00D941AC">
              <w:rPr>
                <w:rFonts w:ascii="Arial" w:eastAsia="Times New Roman" w:hAnsi="Arial" w:cs="Arial"/>
                <w:color w:val="000000"/>
                <w:sz w:val="21"/>
                <w:szCs w:val="21"/>
                <w:lang w:eastAsia="pt-BR"/>
              </w:rPr>
              <w:lastRenderedPageBreak/>
              <w:t>o cemitério.</w:t>
            </w:r>
          </w:p>
        </w:tc>
        <w:tc>
          <w:tcPr>
            <w:tcW w:w="1560" w:type="dxa"/>
            <w:tcBorders>
              <w:top w:val="nil"/>
              <w:left w:val="nil"/>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lastRenderedPageBreak/>
              <w:t xml:space="preserve"> R$      950,00 </w:t>
            </w:r>
          </w:p>
        </w:tc>
        <w:tc>
          <w:tcPr>
            <w:tcW w:w="1842" w:type="dxa"/>
            <w:tcBorders>
              <w:top w:val="nil"/>
              <w:left w:val="nil"/>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 xml:space="preserve"> R$     38.000,00 </w:t>
            </w:r>
          </w:p>
        </w:tc>
      </w:tr>
      <w:tr w:rsidR="00D57F4B" w:rsidRPr="00D941AC" w:rsidTr="00D57F4B">
        <w:trPr>
          <w:trHeight w:val="51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proofErr w:type="gramStart"/>
            <w:r w:rsidRPr="00D941AC">
              <w:rPr>
                <w:rFonts w:ascii="Arial" w:eastAsia="Times New Roman" w:hAnsi="Arial" w:cs="Arial"/>
                <w:color w:val="000000"/>
                <w:sz w:val="21"/>
                <w:szCs w:val="21"/>
                <w:lang w:eastAsia="pt-BR"/>
              </w:rPr>
              <w:lastRenderedPageBreak/>
              <w:t>2</w:t>
            </w:r>
            <w:proofErr w:type="gramEnd"/>
          </w:p>
        </w:tc>
        <w:tc>
          <w:tcPr>
            <w:tcW w:w="756" w:type="dxa"/>
            <w:tcBorders>
              <w:top w:val="nil"/>
              <w:left w:val="nil"/>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40</w:t>
            </w:r>
          </w:p>
        </w:tc>
        <w:tc>
          <w:tcPr>
            <w:tcW w:w="5765" w:type="dxa"/>
            <w:tcBorders>
              <w:top w:val="nil"/>
              <w:left w:val="nil"/>
              <w:bottom w:val="single" w:sz="4" w:space="0" w:color="auto"/>
              <w:right w:val="single" w:sz="4" w:space="0" w:color="auto"/>
            </w:tcBorders>
            <w:shd w:val="clear" w:color="auto" w:fill="auto"/>
            <w:vAlign w:val="bottom"/>
            <w:hideMark/>
          </w:tcPr>
          <w:p w:rsidR="00D57F4B" w:rsidRPr="00D941AC" w:rsidRDefault="00D57F4B" w:rsidP="004A6168">
            <w:pPr>
              <w:spacing w:after="0" w:line="240" w:lineRule="auto"/>
              <w:jc w:val="both"/>
              <w:rPr>
                <w:rFonts w:ascii="Arial" w:eastAsia="Times New Roman" w:hAnsi="Arial" w:cs="Arial"/>
                <w:b/>
                <w:color w:val="000000"/>
                <w:sz w:val="21"/>
                <w:szCs w:val="21"/>
                <w:lang w:eastAsia="pt-BR"/>
              </w:rPr>
            </w:pPr>
            <w:r w:rsidRPr="00D941AC">
              <w:rPr>
                <w:rFonts w:ascii="Arial" w:eastAsia="Times New Roman" w:hAnsi="Arial" w:cs="Arial"/>
                <w:b/>
                <w:color w:val="000000"/>
                <w:sz w:val="21"/>
                <w:szCs w:val="21"/>
                <w:lang w:eastAsia="pt-BR"/>
              </w:rPr>
              <w:t xml:space="preserve">Funeral Adulto (medidas acima de 2 metros ou obesos), composto dos serviços abaixo: </w:t>
            </w:r>
          </w:p>
          <w:p w:rsidR="00D57F4B" w:rsidRPr="00D941AC" w:rsidRDefault="00D57F4B" w:rsidP="004A6168">
            <w:pPr>
              <w:spacing w:after="0" w:line="240" w:lineRule="auto"/>
              <w:jc w:val="both"/>
              <w:rPr>
                <w:rFonts w:ascii="Arial" w:eastAsia="Times New Roman" w:hAnsi="Arial" w:cs="Arial"/>
                <w:b/>
                <w:color w:val="000000"/>
                <w:sz w:val="21"/>
                <w:szCs w:val="21"/>
                <w:lang w:eastAsia="pt-BR"/>
              </w:rPr>
            </w:pPr>
          </w:p>
          <w:p w:rsidR="00D57F4B" w:rsidRPr="00D941AC" w:rsidRDefault="00D57F4B" w:rsidP="004A6168">
            <w:pPr>
              <w:spacing w:after="0" w:line="240" w:lineRule="auto"/>
              <w:jc w:val="both"/>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 xml:space="preserve">a) Fornecimento de 01 (uma) urna mortuária popular simples, sem visor, sextavado, caixa e tampa em madeira maciça, fundo em chapa dura ou pinus, </w:t>
            </w:r>
            <w:proofErr w:type="spellStart"/>
            <w:r w:rsidRPr="00D941AC">
              <w:rPr>
                <w:rFonts w:ascii="Arial" w:eastAsia="Times New Roman" w:hAnsi="Arial" w:cs="Arial"/>
                <w:color w:val="000000"/>
                <w:sz w:val="21"/>
                <w:szCs w:val="21"/>
                <w:lang w:eastAsia="pt-BR"/>
              </w:rPr>
              <w:t>sobretampo</w:t>
            </w:r>
            <w:proofErr w:type="spellEnd"/>
            <w:r w:rsidRPr="00D941AC">
              <w:rPr>
                <w:rFonts w:ascii="Arial" w:eastAsia="Times New Roman" w:hAnsi="Arial" w:cs="Arial"/>
                <w:color w:val="000000"/>
                <w:sz w:val="21"/>
                <w:szCs w:val="21"/>
                <w:lang w:eastAsia="pt-BR"/>
              </w:rPr>
              <w:t xml:space="preserve"> em chapa dura, encaixado na tampa, deverá conter 04 (quatro) chavetas </w:t>
            </w:r>
            <w:proofErr w:type="spellStart"/>
            <w:r w:rsidRPr="00D941AC">
              <w:rPr>
                <w:rFonts w:ascii="Arial" w:eastAsia="Times New Roman" w:hAnsi="Arial" w:cs="Arial"/>
                <w:color w:val="000000"/>
                <w:sz w:val="21"/>
                <w:szCs w:val="21"/>
                <w:lang w:eastAsia="pt-BR"/>
              </w:rPr>
              <w:t>latonadas</w:t>
            </w:r>
            <w:proofErr w:type="spellEnd"/>
            <w:r w:rsidRPr="00D941AC">
              <w:rPr>
                <w:rFonts w:ascii="Arial" w:eastAsia="Times New Roman" w:hAnsi="Arial" w:cs="Arial"/>
                <w:color w:val="000000"/>
                <w:sz w:val="21"/>
                <w:szCs w:val="21"/>
                <w:lang w:eastAsia="pt-BR"/>
              </w:rPr>
              <w:t xml:space="preserve"> na cor prateada, 06 (seis) alças tipo </w:t>
            </w:r>
            <w:proofErr w:type="gramStart"/>
            <w:r w:rsidRPr="00D941AC">
              <w:rPr>
                <w:rFonts w:ascii="Arial" w:eastAsia="Times New Roman" w:hAnsi="Arial" w:cs="Arial"/>
                <w:color w:val="000000"/>
                <w:sz w:val="21"/>
                <w:szCs w:val="21"/>
                <w:lang w:eastAsia="pt-BR"/>
              </w:rPr>
              <w:t>dura</w:t>
            </w:r>
            <w:proofErr w:type="gramEnd"/>
            <w:r w:rsidRPr="00D941AC">
              <w:rPr>
                <w:rFonts w:ascii="Arial" w:eastAsia="Times New Roman" w:hAnsi="Arial" w:cs="Arial"/>
                <w:color w:val="000000"/>
                <w:sz w:val="21"/>
                <w:szCs w:val="21"/>
                <w:lang w:eastAsia="pt-BR"/>
              </w:rPr>
              <w:t xml:space="preserve">; acabamento interno em forro e babado de TNT,  caixa com material biodegradável babado de tecido oito centímetros, travesseiro solto; acabamento externo na cor castanho escuro ou verniz de alto brilho. </w:t>
            </w:r>
            <w:r w:rsidRPr="00D941AC">
              <w:rPr>
                <w:rFonts w:ascii="Arial" w:eastAsia="Times New Roman" w:hAnsi="Arial" w:cs="Arial"/>
                <w:color w:val="000000"/>
                <w:sz w:val="21"/>
                <w:szCs w:val="21"/>
                <w:lang w:eastAsia="pt-BR"/>
              </w:rPr>
              <w:br/>
              <w:t>b) Serviços de preparação do corpo: limpeza, corte de cabelo e unhas, maquiagem e tamponamento, bem como todos os trâmites para sua realização;</w:t>
            </w:r>
            <w:r w:rsidRPr="00D941AC">
              <w:rPr>
                <w:rFonts w:ascii="Arial" w:eastAsia="Times New Roman" w:hAnsi="Arial" w:cs="Arial"/>
                <w:color w:val="000000"/>
                <w:sz w:val="21"/>
                <w:szCs w:val="21"/>
                <w:lang w:eastAsia="pt-BR"/>
              </w:rPr>
              <w:br/>
              <w:t>c) Ornamentação interna da urna: com flores naturais simples (crisântemo ou similar) para cobrir a pessoa em óbito.</w:t>
            </w:r>
            <w:r w:rsidRPr="00D941AC">
              <w:rPr>
                <w:rFonts w:ascii="Arial" w:eastAsia="Times New Roman" w:hAnsi="Arial" w:cs="Arial"/>
                <w:color w:val="000000"/>
                <w:sz w:val="21"/>
                <w:szCs w:val="21"/>
                <w:lang w:eastAsia="pt-BR"/>
              </w:rPr>
              <w:br/>
              <w:t xml:space="preserve">d) Conjunto de velas funerárias 5x5 com </w:t>
            </w:r>
            <w:proofErr w:type="gramStart"/>
            <w:r w:rsidRPr="00D941AC">
              <w:rPr>
                <w:rFonts w:ascii="Arial" w:eastAsia="Times New Roman" w:hAnsi="Arial" w:cs="Arial"/>
                <w:color w:val="000000"/>
                <w:sz w:val="21"/>
                <w:szCs w:val="21"/>
                <w:lang w:eastAsia="pt-BR"/>
              </w:rPr>
              <w:t>4</w:t>
            </w:r>
            <w:proofErr w:type="gramEnd"/>
            <w:r w:rsidRPr="00D941AC">
              <w:rPr>
                <w:rFonts w:ascii="Arial" w:eastAsia="Times New Roman" w:hAnsi="Arial" w:cs="Arial"/>
                <w:color w:val="000000"/>
                <w:sz w:val="21"/>
                <w:szCs w:val="21"/>
                <w:lang w:eastAsia="pt-BR"/>
              </w:rPr>
              <w:t xml:space="preserve"> unidades;</w:t>
            </w:r>
            <w:r w:rsidRPr="00D941AC">
              <w:rPr>
                <w:rFonts w:ascii="Arial" w:eastAsia="Times New Roman" w:hAnsi="Arial" w:cs="Arial"/>
                <w:color w:val="000000"/>
                <w:sz w:val="21"/>
                <w:szCs w:val="21"/>
                <w:lang w:eastAsia="pt-BR"/>
              </w:rPr>
              <w:br/>
              <w:t>e) Translado do corpo do local de falecimento até o estabelecimento da agência funerária;</w:t>
            </w:r>
            <w:r w:rsidRPr="00D941AC">
              <w:rPr>
                <w:rFonts w:ascii="Arial" w:eastAsia="Times New Roman" w:hAnsi="Arial" w:cs="Arial"/>
                <w:color w:val="000000"/>
                <w:sz w:val="21"/>
                <w:szCs w:val="21"/>
                <w:lang w:eastAsia="pt-BR"/>
              </w:rPr>
              <w:br/>
              <w:t>f) Translado do corpo da Agência Funerária até o local do velório</w:t>
            </w:r>
            <w:r w:rsidRPr="00D941AC">
              <w:rPr>
                <w:rFonts w:ascii="Arial" w:eastAsia="Times New Roman" w:hAnsi="Arial" w:cs="Arial"/>
                <w:color w:val="000000"/>
                <w:sz w:val="21"/>
                <w:szCs w:val="21"/>
                <w:lang w:eastAsia="pt-BR"/>
              </w:rPr>
              <w:br/>
              <w:t>g) Translado do corpo do local de realização do velório até o cemitério.</w:t>
            </w:r>
          </w:p>
        </w:tc>
        <w:tc>
          <w:tcPr>
            <w:tcW w:w="1560" w:type="dxa"/>
            <w:tcBorders>
              <w:top w:val="nil"/>
              <w:left w:val="nil"/>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 xml:space="preserve"> R$</w:t>
            </w:r>
            <w:proofErr w:type="gramStart"/>
            <w:r w:rsidRPr="00D941AC">
              <w:rPr>
                <w:rFonts w:ascii="Arial" w:eastAsia="Times New Roman" w:hAnsi="Arial" w:cs="Arial"/>
                <w:color w:val="000000"/>
                <w:sz w:val="21"/>
                <w:szCs w:val="21"/>
                <w:lang w:eastAsia="pt-BR"/>
              </w:rPr>
              <w:t xml:space="preserve">   </w:t>
            </w:r>
            <w:proofErr w:type="gramEnd"/>
            <w:r w:rsidRPr="00D941AC">
              <w:rPr>
                <w:rFonts w:ascii="Arial" w:eastAsia="Times New Roman" w:hAnsi="Arial" w:cs="Arial"/>
                <w:color w:val="000000"/>
                <w:sz w:val="21"/>
                <w:szCs w:val="21"/>
                <w:lang w:eastAsia="pt-BR"/>
              </w:rPr>
              <w:t xml:space="preserve">1.100,00 </w:t>
            </w:r>
          </w:p>
        </w:tc>
        <w:tc>
          <w:tcPr>
            <w:tcW w:w="1842" w:type="dxa"/>
            <w:tcBorders>
              <w:top w:val="nil"/>
              <w:left w:val="nil"/>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 xml:space="preserve"> R$     44.000,00 </w:t>
            </w:r>
          </w:p>
        </w:tc>
      </w:tr>
      <w:tr w:rsidR="00D57F4B" w:rsidRPr="00D941AC" w:rsidTr="00D57F4B">
        <w:trPr>
          <w:trHeight w:val="4999"/>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proofErr w:type="gramStart"/>
            <w:r w:rsidRPr="00D941AC">
              <w:rPr>
                <w:rFonts w:ascii="Arial" w:eastAsia="Times New Roman" w:hAnsi="Arial" w:cs="Arial"/>
                <w:color w:val="000000"/>
                <w:sz w:val="21"/>
                <w:szCs w:val="21"/>
                <w:lang w:eastAsia="pt-BR"/>
              </w:rPr>
              <w:t>3</w:t>
            </w:r>
            <w:proofErr w:type="gramEnd"/>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10</w:t>
            </w:r>
          </w:p>
        </w:tc>
        <w:tc>
          <w:tcPr>
            <w:tcW w:w="57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7F4B" w:rsidRPr="00D941AC" w:rsidRDefault="00D57F4B" w:rsidP="004A6168">
            <w:pPr>
              <w:spacing w:after="0" w:line="240" w:lineRule="auto"/>
              <w:jc w:val="both"/>
              <w:rPr>
                <w:rFonts w:ascii="Arial" w:eastAsia="Times New Roman" w:hAnsi="Arial" w:cs="Arial"/>
                <w:color w:val="000000"/>
                <w:sz w:val="21"/>
                <w:szCs w:val="21"/>
                <w:lang w:eastAsia="pt-BR"/>
              </w:rPr>
            </w:pPr>
            <w:r w:rsidRPr="00D941AC">
              <w:rPr>
                <w:rFonts w:ascii="Arial" w:eastAsia="Times New Roman" w:hAnsi="Arial" w:cs="Arial"/>
                <w:b/>
                <w:color w:val="000000"/>
                <w:sz w:val="21"/>
                <w:szCs w:val="21"/>
                <w:lang w:eastAsia="pt-BR"/>
              </w:rPr>
              <w:t xml:space="preserve">Funeral Infantil (medidas de </w:t>
            </w:r>
            <w:proofErr w:type="gramStart"/>
            <w:r w:rsidRPr="00D941AC">
              <w:rPr>
                <w:rFonts w:ascii="Arial" w:eastAsia="Times New Roman" w:hAnsi="Arial" w:cs="Arial"/>
                <w:b/>
                <w:color w:val="000000"/>
                <w:sz w:val="21"/>
                <w:szCs w:val="21"/>
                <w:lang w:eastAsia="pt-BR"/>
              </w:rPr>
              <w:t>60cm</w:t>
            </w:r>
            <w:proofErr w:type="gramEnd"/>
            <w:r w:rsidRPr="00D941AC">
              <w:rPr>
                <w:rFonts w:ascii="Arial" w:eastAsia="Times New Roman" w:hAnsi="Arial" w:cs="Arial"/>
                <w:b/>
                <w:color w:val="000000"/>
                <w:sz w:val="21"/>
                <w:szCs w:val="21"/>
                <w:lang w:eastAsia="pt-BR"/>
              </w:rPr>
              <w:t xml:space="preserve"> a 100 cm), composto dos serviços abaixo:</w:t>
            </w:r>
            <w:r w:rsidRPr="00D941AC">
              <w:rPr>
                <w:rFonts w:ascii="Arial" w:eastAsia="Times New Roman" w:hAnsi="Arial" w:cs="Arial"/>
                <w:color w:val="000000"/>
                <w:sz w:val="21"/>
                <w:szCs w:val="21"/>
                <w:lang w:eastAsia="pt-BR"/>
              </w:rPr>
              <w:t xml:space="preserve"> </w:t>
            </w:r>
          </w:p>
          <w:p w:rsidR="00D57F4B" w:rsidRPr="00D941AC" w:rsidRDefault="00D57F4B" w:rsidP="004A6168">
            <w:pPr>
              <w:spacing w:after="0" w:line="240" w:lineRule="auto"/>
              <w:jc w:val="both"/>
              <w:rPr>
                <w:rFonts w:ascii="Arial" w:eastAsia="Times New Roman" w:hAnsi="Arial" w:cs="Arial"/>
                <w:color w:val="000000"/>
                <w:sz w:val="21"/>
                <w:szCs w:val="21"/>
                <w:lang w:eastAsia="pt-BR"/>
              </w:rPr>
            </w:pPr>
          </w:p>
          <w:p w:rsidR="00D57F4B" w:rsidRPr="00D941AC" w:rsidRDefault="00D57F4B" w:rsidP="004A6168">
            <w:pPr>
              <w:spacing w:after="0" w:line="240" w:lineRule="auto"/>
              <w:jc w:val="both"/>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 xml:space="preserve">a) Fornecimento de 01 (uma) urna mortuária popular simples, sem visor, sextavado, caixa e tampa em madeira maciça, fundo em chapa dura ou pinus, </w:t>
            </w:r>
            <w:proofErr w:type="spellStart"/>
            <w:r w:rsidRPr="00D941AC">
              <w:rPr>
                <w:rFonts w:ascii="Arial" w:eastAsia="Times New Roman" w:hAnsi="Arial" w:cs="Arial"/>
                <w:color w:val="000000"/>
                <w:sz w:val="21"/>
                <w:szCs w:val="21"/>
                <w:lang w:eastAsia="pt-BR"/>
              </w:rPr>
              <w:t>sobretampo</w:t>
            </w:r>
            <w:proofErr w:type="spellEnd"/>
            <w:r w:rsidRPr="00D941AC">
              <w:rPr>
                <w:rFonts w:ascii="Arial" w:eastAsia="Times New Roman" w:hAnsi="Arial" w:cs="Arial"/>
                <w:color w:val="000000"/>
                <w:sz w:val="21"/>
                <w:szCs w:val="21"/>
                <w:lang w:eastAsia="pt-BR"/>
              </w:rPr>
              <w:t xml:space="preserve"> em chapa dura, encaixado na tampa, deverá conter 04 (quatro) chavetas </w:t>
            </w:r>
            <w:proofErr w:type="spellStart"/>
            <w:r w:rsidRPr="00D941AC">
              <w:rPr>
                <w:rFonts w:ascii="Arial" w:eastAsia="Times New Roman" w:hAnsi="Arial" w:cs="Arial"/>
                <w:color w:val="000000"/>
                <w:sz w:val="21"/>
                <w:szCs w:val="21"/>
                <w:lang w:eastAsia="pt-BR"/>
              </w:rPr>
              <w:t>latonadas</w:t>
            </w:r>
            <w:proofErr w:type="spellEnd"/>
            <w:r w:rsidRPr="00D941AC">
              <w:rPr>
                <w:rFonts w:ascii="Arial" w:eastAsia="Times New Roman" w:hAnsi="Arial" w:cs="Arial"/>
                <w:color w:val="000000"/>
                <w:sz w:val="21"/>
                <w:szCs w:val="21"/>
                <w:lang w:eastAsia="pt-BR"/>
              </w:rPr>
              <w:t xml:space="preserve"> na cor prateada, 06 (seis) alças tipo </w:t>
            </w:r>
            <w:proofErr w:type="gramStart"/>
            <w:r w:rsidRPr="00D941AC">
              <w:rPr>
                <w:rFonts w:ascii="Arial" w:eastAsia="Times New Roman" w:hAnsi="Arial" w:cs="Arial"/>
                <w:color w:val="000000"/>
                <w:sz w:val="21"/>
                <w:szCs w:val="21"/>
                <w:lang w:eastAsia="pt-BR"/>
              </w:rPr>
              <w:t>dura</w:t>
            </w:r>
            <w:proofErr w:type="gramEnd"/>
            <w:r w:rsidRPr="00D941AC">
              <w:rPr>
                <w:rFonts w:ascii="Arial" w:eastAsia="Times New Roman" w:hAnsi="Arial" w:cs="Arial"/>
                <w:color w:val="000000"/>
                <w:sz w:val="21"/>
                <w:szCs w:val="21"/>
                <w:lang w:eastAsia="pt-BR"/>
              </w:rPr>
              <w:t>; acabamento interno em forro e babado de TNT,  caixa com material biodegradável babado de tecido oito centímetros, travesseiro solto; acabamento externo na cor castanho escuro ou verniz de alto brilho. Medidas mínimas</w:t>
            </w:r>
            <w:proofErr w:type="gramStart"/>
            <w:r w:rsidRPr="00D941AC">
              <w:rPr>
                <w:rFonts w:ascii="Arial" w:eastAsia="Times New Roman" w:hAnsi="Arial" w:cs="Arial"/>
                <w:color w:val="000000"/>
                <w:sz w:val="21"/>
                <w:szCs w:val="21"/>
                <w:lang w:eastAsia="pt-BR"/>
              </w:rPr>
              <w:t>:.</w:t>
            </w:r>
            <w:proofErr w:type="gramEnd"/>
            <w:r w:rsidRPr="00D941AC">
              <w:rPr>
                <w:rFonts w:ascii="Arial" w:eastAsia="Times New Roman" w:hAnsi="Arial" w:cs="Arial"/>
                <w:color w:val="000000"/>
                <w:sz w:val="21"/>
                <w:szCs w:val="21"/>
                <w:lang w:eastAsia="pt-BR"/>
              </w:rPr>
              <w:t xml:space="preserve"> </w:t>
            </w:r>
            <w:r w:rsidRPr="00D941AC">
              <w:rPr>
                <w:rFonts w:ascii="Arial" w:eastAsia="Times New Roman" w:hAnsi="Arial" w:cs="Arial"/>
                <w:color w:val="000000"/>
                <w:sz w:val="21"/>
                <w:szCs w:val="21"/>
                <w:lang w:eastAsia="pt-BR"/>
              </w:rPr>
              <w:br/>
              <w:t>b) Serviços de preparação do corpo: limpeza, corte de cabelo e unhas, maquiagem e tamponamento, bem como todos os trâmites para sua realização;</w:t>
            </w:r>
            <w:r w:rsidRPr="00D941AC">
              <w:rPr>
                <w:rFonts w:ascii="Arial" w:eastAsia="Times New Roman" w:hAnsi="Arial" w:cs="Arial"/>
                <w:color w:val="000000"/>
                <w:sz w:val="21"/>
                <w:szCs w:val="21"/>
                <w:lang w:eastAsia="pt-BR"/>
              </w:rPr>
              <w:br/>
              <w:t>c) Ornamentação interna da urna: com flores naturais simples (crisântemo ou similar) para cobrir a pessoa em óbito.</w:t>
            </w:r>
            <w:r w:rsidRPr="00D941AC">
              <w:rPr>
                <w:rFonts w:ascii="Arial" w:eastAsia="Times New Roman" w:hAnsi="Arial" w:cs="Arial"/>
                <w:color w:val="000000"/>
                <w:sz w:val="21"/>
                <w:szCs w:val="21"/>
                <w:lang w:eastAsia="pt-BR"/>
              </w:rPr>
              <w:br/>
              <w:t xml:space="preserve">d) Conjunto de velas funerárias 5x5 com </w:t>
            </w:r>
            <w:proofErr w:type="gramStart"/>
            <w:r w:rsidRPr="00D941AC">
              <w:rPr>
                <w:rFonts w:ascii="Arial" w:eastAsia="Times New Roman" w:hAnsi="Arial" w:cs="Arial"/>
                <w:color w:val="000000"/>
                <w:sz w:val="21"/>
                <w:szCs w:val="21"/>
                <w:lang w:eastAsia="pt-BR"/>
              </w:rPr>
              <w:t>4</w:t>
            </w:r>
            <w:proofErr w:type="gramEnd"/>
            <w:r w:rsidRPr="00D941AC">
              <w:rPr>
                <w:rFonts w:ascii="Arial" w:eastAsia="Times New Roman" w:hAnsi="Arial" w:cs="Arial"/>
                <w:color w:val="000000"/>
                <w:sz w:val="21"/>
                <w:szCs w:val="21"/>
                <w:lang w:eastAsia="pt-BR"/>
              </w:rPr>
              <w:t xml:space="preserve"> unidades;</w:t>
            </w:r>
            <w:r w:rsidRPr="00D941AC">
              <w:rPr>
                <w:rFonts w:ascii="Arial" w:eastAsia="Times New Roman" w:hAnsi="Arial" w:cs="Arial"/>
                <w:color w:val="000000"/>
                <w:sz w:val="21"/>
                <w:szCs w:val="21"/>
                <w:lang w:eastAsia="pt-BR"/>
              </w:rPr>
              <w:br/>
              <w:t>e) Translado do corpo do local de falecimento até o estabelecimento da agência funerária;</w:t>
            </w:r>
            <w:r w:rsidRPr="00D941AC">
              <w:rPr>
                <w:rFonts w:ascii="Arial" w:eastAsia="Times New Roman" w:hAnsi="Arial" w:cs="Arial"/>
                <w:color w:val="000000"/>
                <w:sz w:val="21"/>
                <w:szCs w:val="21"/>
                <w:lang w:eastAsia="pt-BR"/>
              </w:rPr>
              <w:br/>
              <w:t>f) Translado do corpo da Agência Funerária até o local do velório</w:t>
            </w:r>
            <w:r w:rsidRPr="00D941AC">
              <w:rPr>
                <w:rFonts w:ascii="Arial" w:eastAsia="Times New Roman" w:hAnsi="Arial" w:cs="Arial"/>
                <w:color w:val="000000"/>
                <w:sz w:val="21"/>
                <w:szCs w:val="21"/>
                <w:lang w:eastAsia="pt-BR"/>
              </w:rPr>
              <w:br/>
              <w:t>g) Translado do corpo do local de realização do velório até o cemitério.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 xml:space="preserve"> R$      450,00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 xml:space="preserve"> R$        4.500,00 </w:t>
            </w:r>
          </w:p>
        </w:tc>
      </w:tr>
      <w:tr w:rsidR="00D57F4B" w:rsidRPr="00D941AC" w:rsidTr="00D57F4B">
        <w:trPr>
          <w:trHeight w:val="100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proofErr w:type="gramStart"/>
            <w:r w:rsidRPr="00D941AC">
              <w:rPr>
                <w:rFonts w:ascii="Arial" w:eastAsia="Times New Roman" w:hAnsi="Arial" w:cs="Arial"/>
                <w:color w:val="000000"/>
                <w:sz w:val="21"/>
                <w:szCs w:val="21"/>
                <w:lang w:eastAsia="pt-BR"/>
              </w:rPr>
              <w:t>4</w:t>
            </w:r>
            <w:proofErr w:type="gramEnd"/>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10</w:t>
            </w:r>
          </w:p>
        </w:tc>
        <w:tc>
          <w:tcPr>
            <w:tcW w:w="5765" w:type="dxa"/>
            <w:tcBorders>
              <w:top w:val="single" w:sz="4" w:space="0" w:color="auto"/>
              <w:left w:val="nil"/>
              <w:bottom w:val="single" w:sz="4" w:space="0" w:color="auto"/>
              <w:right w:val="single" w:sz="4" w:space="0" w:color="auto"/>
            </w:tcBorders>
            <w:shd w:val="clear" w:color="auto" w:fill="auto"/>
            <w:vAlign w:val="bottom"/>
            <w:hideMark/>
          </w:tcPr>
          <w:p w:rsidR="00D57F4B" w:rsidRPr="00D941AC" w:rsidRDefault="00D57F4B" w:rsidP="004A6168">
            <w:pPr>
              <w:spacing w:after="0" w:line="240" w:lineRule="auto"/>
              <w:jc w:val="both"/>
              <w:rPr>
                <w:rFonts w:ascii="Arial" w:eastAsia="Times New Roman" w:hAnsi="Arial" w:cs="Arial"/>
                <w:color w:val="000000"/>
                <w:sz w:val="21"/>
                <w:szCs w:val="21"/>
                <w:lang w:eastAsia="pt-BR"/>
              </w:rPr>
            </w:pPr>
            <w:r w:rsidRPr="00D941AC">
              <w:rPr>
                <w:rFonts w:ascii="Arial" w:eastAsia="Times New Roman" w:hAnsi="Arial" w:cs="Arial"/>
                <w:b/>
                <w:color w:val="000000"/>
                <w:sz w:val="21"/>
                <w:szCs w:val="21"/>
                <w:lang w:eastAsia="pt-BR"/>
              </w:rPr>
              <w:t>Funeral Infantil (medidas de 100 cm a 150 cm), composto dos serviços abaixo:</w:t>
            </w:r>
            <w:r w:rsidRPr="00D941AC">
              <w:rPr>
                <w:rFonts w:ascii="Arial" w:eastAsia="Times New Roman" w:hAnsi="Arial" w:cs="Arial"/>
                <w:color w:val="000000"/>
                <w:sz w:val="21"/>
                <w:szCs w:val="21"/>
                <w:lang w:eastAsia="pt-BR"/>
              </w:rPr>
              <w:t xml:space="preserve"> </w:t>
            </w:r>
          </w:p>
          <w:p w:rsidR="00D57F4B" w:rsidRPr="00D941AC" w:rsidRDefault="00D57F4B" w:rsidP="004A6168">
            <w:pPr>
              <w:spacing w:after="0" w:line="240" w:lineRule="auto"/>
              <w:jc w:val="both"/>
              <w:rPr>
                <w:rFonts w:ascii="Arial" w:eastAsia="Times New Roman" w:hAnsi="Arial" w:cs="Arial"/>
                <w:color w:val="000000"/>
                <w:sz w:val="21"/>
                <w:szCs w:val="21"/>
                <w:lang w:eastAsia="pt-BR"/>
              </w:rPr>
            </w:pPr>
          </w:p>
          <w:p w:rsidR="00D57F4B" w:rsidRPr="00D941AC" w:rsidRDefault="00D57F4B" w:rsidP="004A6168">
            <w:pPr>
              <w:spacing w:after="0" w:line="240" w:lineRule="auto"/>
              <w:jc w:val="both"/>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 xml:space="preserve">a) Fornecimento de 01 (uma) urna mortuária popular simples, sem visor, sextavado, caixa e tampa em madeira maciça, fundo em chapa dura ou pinus, </w:t>
            </w:r>
            <w:proofErr w:type="spellStart"/>
            <w:r w:rsidRPr="00D941AC">
              <w:rPr>
                <w:rFonts w:ascii="Arial" w:eastAsia="Times New Roman" w:hAnsi="Arial" w:cs="Arial"/>
                <w:color w:val="000000"/>
                <w:sz w:val="21"/>
                <w:szCs w:val="21"/>
                <w:lang w:eastAsia="pt-BR"/>
              </w:rPr>
              <w:t>sobretampo</w:t>
            </w:r>
            <w:proofErr w:type="spellEnd"/>
            <w:r w:rsidRPr="00D941AC">
              <w:rPr>
                <w:rFonts w:ascii="Arial" w:eastAsia="Times New Roman" w:hAnsi="Arial" w:cs="Arial"/>
                <w:color w:val="000000"/>
                <w:sz w:val="21"/>
                <w:szCs w:val="21"/>
                <w:lang w:eastAsia="pt-BR"/>
              </w:rPr>
              <w:t xml:space="preserve"> em </w:t>
            </w:r>
            <w:r w:rsidRPr="00D941AC">
              <w:rPr>
                <w:rFonts w:ascii="Arial" w:eastAsia="Times New Roman" w:hAnsi="Arial" w:cs="Arial"/>
                <w:color w:val="000000"/>
                <w:sz w:val="21"/>
                <w:szCs w:val="21"/>
                <w:lang w:eastAsia="pt-BR"/>
              </w:rPr>
              <w:lastRenderedPageBreak/>
              <w:t xml:space="preserve">chapa dura, encaixado na tampa, deverá conter 04 (quatro) chavetas </w:t>
            </w:r>
            <w:proofErr w:type="spellStart"/>
            <w:r w:rsidRPr="00D941AC">
              <w:rPr>
                <w:rFonts w:ascii="Arial" w:eastAsia="Times New Roman" w:hAnsi="Arial" w:cs="Arial"/>
                <w:color w:val="000000"/>
                <w:sz w:val="21"/>
                <w:szCs w:val="21"/>
                <w:lang w:eastAsia="pt-BR"/>
              </w:rPr>
              <w:t>latonadas</w:t>
            </w:r>
            <w:proofErr w:type="spellEnd"/>
            <w:r w:rsidRPr="00D941AC">
              <w:rPr>
                <w:rFonts w:ascii="Arial" w:eastAsia="Times New Roman" w:hAnsi="Arial" w:cs="Arial"/>
                <w:color w:val="000000"/>
                <w:sz w:val="21"/>
                <w:szCs w:val="21"/>
                <w:lang w:eastAsia="pt-BR"/>
              </w:rPr>
              <w:t xml:space="preserve"> na cor prateada, 06 (seis) alças tipo </w:t>
            </w:r>
            <w:proofErr w:type="gramStart"/>
            <w:r w:rsidRPr="00D941AC">
              <w:rPr>
                <w:rFonts w:ascii="Arial" w:eastAsia="Times New Roman" w:hAnsi="Arial" w:cs="Arial"/>
                <w:color w:val="000000"/>
                <w:sz w:val="21"/>
                <w:szCs w:val="21"/>
                <w:lang w:eastAsia="pt-BR"/>
              </w:rPr>
              <w:t>dura</w:t>
            </w:r>
            <w:proofErr w:type="gramEnd"/>
            <w:r w:rsidRPr="00D941AC">
              <w:rPr>
                <w:rFonts w:ascii="Arial" w:eastAsia="Times New Roman" w:hAnsi="Arial" w:cs="Arial"/>
                <w:color w:val="000000"/>
                <w:sz w:val="21"/>
                <w:szCs w:val="21"/>
                <w:lang w:eastAsia="pt-BR"/>
              </w:rPr>
              <w:t>; acabamento interno em forro e babado de TNT,  caixa com material biodegradável babado de tecido oito centímetros, travesseiro solto; acabamento externo na cor castanho escuro ou verniz de alto brilho. Medidas mínimas</w:t>
            </w:r>
            <w:proofErr w:type="gramStart"/>
            <w:r w:rsidRPr="00D941AC">
              <w:rPr>
                <w:rFonts w:ascii="Arial" w:eastAsia="Times New Roman" w:hAnsi="Arial" w:cs="Arial"/>
                <w:color w:val="000000"/>
                <w:sz w:val="21"/>
                <w:szCs w:val="21"/>
                <w:lang w:eastAsia="pt-BR"/>
              </w:rPr>
              <w:t>:.</w:t>
            </w:r>
            <w:proofErr w:type="gramEnd"/>
            <w:r w:rsidRPr="00D941AC">
              <w:rPr>
                <w:rFonts w:ascii="Arial" w:eastAsia="Times New Roman" w:hAnsi="Arial" w:cs="Arial"/>
                <w:color w:val="000000"/>
                <w:sz w:val="21"/>
                <w:szCs w:val="21"/>
                <w:lang w:eastAsia="pt-BR"/>
              </w:rPr>
              <w:t xml:space="preserve"> </w:t>
            </w:r>
            <w:r w:rsidRPr="00D941AC">
              <w:rPr>
                <w:rFonts w:ascii="Arial" w:eastAsia="Times New Roman" w:hAnsi="Arial" w:cs="Arial"/>
                <w:color w:val="000000"/>
                <w:sz w:val="21"/>
                <w:szCs w:val="21"/>
                <w:lang w:eastAsia="pt-BR"/>
              </w:rPr>
              <w:br/>
              <w:t>b) Serviços de preparação do corpo: limpeza, corte de cabelo e unhas, maquiagem e tamponamento, bem como todos os trâmites para sua realização;</w:t>
            </w:r>
            <w:r w:rsidRPr="00D941AC">
              <w:rPr>
                <w:rFonts w:ascii="Arial" w:eastAsia="Times New Roman" w:hAnsi="Arial" w:cs="Arial"/>
                <w:color w:val="000000"/>
                <w:sz w:val="21"/>
                <w:szCs w:val="21"/>
                <w:lang w:eastAsia="pt-BR"/>
              </w:rPr>
              <w:br/>
              <w:t>c) Ornamentação interna da urna: com flores naturais simples (crisântemo ou similar) para cobrir a pessoa em óbito.</w:t>
            </w:r>
            <w:r w:rsidRPr="00D941AC">
              <w:rPr>
                <w:rFonts w:ascii="Arial" w:eastAsia="Times New Roman" w:hAnsi="Arial" w:cs="Arial"/>
                <w:color w:val="000000"/>
                <w:sz w:val="21"/>
                <w:szCs w:val="21"/>
                <w:lang w:eastAsia="pt-BR"/>
              </w:rPr>
              <w:br/>
              <w:t xml:space="preserve">d) Conjunto de velas funerárias 5x5 com </w:t>
            </w:r>
            <w:proofErr w:type="gramStart"/>
            <w:r w:rsidRPr="00D941AC">
              <w:rPr>
                <w:rFonts w:ascii="Arial" w:eastAsia="Times New Roman" w:hAnsi="Arial" w:cs="Arial"/>
                <w:color w:val="000000"/>
                <w:sz w:val="21"/>
                <w:szCs w:val="21"/>
                <w:lang w:eastAsia="pt-BR"/>
              </w:rPr>
              <w:t>4</w:t>
            </w:r>
            <w:proofErr w:type="gramEnd"/>
            <w:r w:rsidRPr="00D941AC">
              <w:rPr>
                <w:rFonts w:ascii="Arial" w:eastAsia="Times New Roman" w:hAnsi="Arial" w:cs="Arial"/>
                <w:color w:val="000000"/>
                <w:sz w:val="21"/>
                <w:szCs w:val="21"/>
                <w:lang w:eastAsia="pt-BR"/>
              </w:rPr>
              <w:t xml:space="preserve"> unidades;</w:t>
            </w:r>
            <w:r w:rsidRPr="00D941AC">
              <w:rPr>
                <w:rFonts w:ascii="Arial" w:eastAsia="Times New Roman" w:hAnsi="Arial" w:cs="Arial"/>
                <w:color w:val="000000"/>
                <w:sz w:val="21"/>
                <w:szCs w:val="21"/>
                <w:lang w:eastAsia="pt-BR"/>
              </w:rPr>
              <w:br/>
              <w:t>e) Translado do corpo do local de falecimento até o estabelecimento da agência funerária;</w:t>
            </w:r>
            <w:r w:rsidRPr="00D941AC">
              <w:rPr>
                <w:rFonts w:ascii="Arial" w:eastAsia="Times New Roman" w:hAnsi="Arial" w:cs="Arial"/>
                <w:color w:val="000000"/>
                <w:sz w:val="21"/>
                <w:szCs w:val="21"/>
                <w:lang w:eastAsia="pt-BR"/>
              </w:rPr>
              <w:br/>
              <w:t>f) Translado do corpo da Agência Funerária até o local do velório</w:t>
            </w:r>
            <w:r w:rsidRPr="00D941AC">
              <w:rPr>
                <w:rFonts w:ascii="Arial" w:eastAsia="Times New Roman" w:hAnsi="Arial" w:cs="Arial"/>
                <w:color w:val="000000"/>
                <w:sz w:val="21"/>
                <w:szCs w:val="21"/>
                <w:lang w:eastAsia="pt-BR"/>
              </w:rPr>
              <w:br/>
              <w:t>g) Translado do corpo do local de realização do velório até o cemitério.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lastRenderedPageBreak/>
              <w:t xml:space="preserve"> R$      550,00 </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 xml:space="preserve"> R$        5.500,00 </w:t>
            </w:r>
          </w:p>
        </w:tc>
      </w:tr>
      <w:tr w:rsidR="00D57F4B" w:rsidRPr="00D941AC" w:rsidTr="00D57F4B">
        <w:trPr>
          <w:trHeight w:val="6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proofErr w:type="gramStart"/>
            <w:r w:rsidRPr="00D941AC">
              <w:rPr>
                <w:rFonts w:ascii="Arial" w:eastAsia="Times New Roman" w:hAnsi="Arial" w:cs="Arial"/>
                <w:color w:val="000000"/>
                <w:sz w:val="21"/>
                <w:szCs w:val="21"/>
                <w:lang w:eastAsia="pt-BR"/>
              </w:rPr>
              <w:lastRenderedPageBreak/>
              <w:t>5</w:t>
            </w:r>
            <w:proofErr w:type="gramEnd"/>
          </w:p>
        </w:tc>
        <w:tc>
          <w:tcPr>
            <w:tcW w:w="756" w:type="dxa"/>
            <w:tcBorders>
              <w:top w:val="nil"/>
              <w:left w:val="nil"/>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20</w:t>
            </w:r>
          </w:p>
        </w:tc>
        <w:tc>
          <w:tcPr>
            <w:tcW w:w="5765" w:type="dxa"/>
            <w:tcBorders>
              <w:top w:val="nil"/>
              <w:left w:val="nil"/>
              <w:bottom w:val="single" w:sz="4" w:space="0" w:color="auto"/>
              <w:right w:val="single" w:sz="4" w:space="0" w:color="auto"/>
            </w:tcBorders>
            <w:shd w:val="clear" w:color="auto" w:fill="auto"/>
            <w:vAlign w:val="bottom"/>
            <w:hideMark/>
          </w:tcPr>
          <w:p w:rsidR="00D57F4B" w:rsidRPr="00D941AC" w:rsidRDefault="00D57F4B" w:rsidP="004A6168">
            <w:pPr>
              <w:spacing w:after="0" w:line="240" w:lineRule="auto"/>
              <w:jc w:val="both"/>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Adicional por morte violenta – nos casos de morte violenta (acidente de trabalho, automobilístico, afogamento, suicídio, armas de fogo e branca).</w:t>
            </w:r>
          </w:p>
        </w:tc>
        <w:tc>
          <w:tcPr>
            <w:tcW w:w="1560" w:type="dxa"/>
            <w:tcBorders>
              <w:top w:val="nil"/>
              <w:left w:val="nil"/>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 xml:space="preserve"> R$      150,00 </w:t>
            </w:r>
          </w:p>
        </w:tc>
        <w:tc>
          <w:tcPr>
            <w:tcW w:w="1842" w:type="dxa"/>
            <w:tcBorders>
              <w:top w:val="nil"/>
              <w:left w:val="nil"/>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 xml:space="preserve"> R$        3.000,00 </w:t>
            </w:r>
          </w:p>
        </w:tc>
      </w:tr>
      <w:tr w:rsidR="00D57F4B" w:rsidRPr="00D941AC" w:rsidTr="00D57F4B">
        <w:trPr>
          <w:trHeight w:val="6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proofErr w:type="gramStart"/>
            <w:r w:rsidRPr="00D941AC">
              <w:rPr>
                <w:rFonts w:ascii="Arial" w:eastAsia="Times New Roman" w:hAnsi="Arial" w:cs="Arial"/>
                <w:color w:val="000000"/>
                <w:sz w:val="21"/>
                <w:szCs w:val="21"/>
                <w:lang w:eastAsia="pt-BR"/>
              </w:rPr>
              <w:t>6</w:t>
            </w:r>
            <w:proofErr w:type="gramEnd"/>
          </w:p>
        </w:tc>
        <w:tc>
          <w:tcPr>
            <w:tcW w:w="756" w:type="dxa"/>
            <w:tcBorders>
              <w:top w:val="nil"/>
              <w:left w:val="nil"/>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13076</w:t>
            </w:r>
          </w:p>
        </w:tc>
        <w:tc>
          <w:tcPr>
            <w:tcW w:w="5765" w:type="dxa"/>
            <w:tcBorders>
              <w:top w:val="nil"/>
              <w:left w:val="nil"/>
              <w:bottom w:val="single" w:sz="4" w:space="0" w:color="auto"/>
              <w:right w:val="single" w:sz="4" w:space="0" w:color="auto"/>
            </w:tcBorders>
            <w:shd w:val="clear" w:color="auto" w:fill="auto"/>
            <w:vAlign w:val="bottom"/>
            <w:hideMark/>
          </w:tcPr>
          <w:p w:rsidR="00D57F4B" w:rsidRPr="00D941AC" w:rsidRDefault="00D57F4B" w:rsidP="004A6168">
            <w:pPr>
              <w:spacing w:after="0" w:line="240" w:lineRule="auto"/>
              <w:jc w:val="both"/>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Serviço de transporte - Translado do corpo/urna – acima de 25 Quilômetros – por Km rodado.</w:t>
            </w:r>
          </w:p>
        </w:tc>
        <w:tc>
          <w:tcPr>
            <w:tcW w:w="1560" w:type="dxa"/>
            <w:tcBorders>
              <w:top w:val="nil"/>
              <w:left w:val="nil"/>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 xml:space="preserve"> R$           1,49 </w:t>
            </w:r>
          </w:p>
        </w:tc>
        <w:tc>
          <w:tcPr>
            <w:tcW w:w="1842" w:type="dxa"/>
            <w:tcBorders>
              <w:top w:val="nil"/>
              <w:left w:val="nil"/>
              <w:bottom w:val="single" w:sz="4" w:space="0" w:color="auto"/>
              <w:right w:val="single" w:sz="4" w:space="0" w:color="auto"/>
            </w:tcBorders>
            <w:shd w:val="clear" w:color="auto" w:fill="auto"/>
            <w:noWrap/>
            <w:vAlign w:val="center"/>
            <w:hideMark/>
          </w:tcPr>
          <w:p w:rsidR="00D57F4B" w:rsidRPr="00D941AC" w:rsidRDefault="00D57F4B" w:rsidP="004A6168">
            <w:pPr>
              <w:spacing w:after="0" w:line="240" w:lineRule="auto"/>
              <w:jc w:val="center"/>
              <w:rPr>
                <w:rFonts w:ascii="Arial" w:eastAsia="Times New Roman" w:hAnsi="Arial" w:cs="Arial"/>
                <w:color w:val="000000"/>
                <w:sz w:val="21"/>
                <w:szCs w:val="21"/>
                <w:lang w:eastAsia="pt-BR"/>
              </w:rPr>
            </w:pPr>
            <w:r w:rsidRPr="00D941AC">
              <w:rPr>
                <w:rFonts w:ascii="Arial" w:eastAsia="Times New Roman" w:hAnsi="Arial" w:cs="Arial"/>
                <w:color w:val="000000"/>
                <w:sz w:val="21"/>
                <w:szCs w:val="21"/>
                <w:lang w:eastAsia="pt-BR"/>
              </w:rPr>
              <w:t xml:space="preserve"> R$     19.483,24 </w:t>
            </w:r>
          </w:p>
        </w:tc>
      </w:tr>
    </w:tbl>
    <w:p w:rsidR="00BC681B" w:rsidRPr="0097053C" w:rsidRDefault="00BC681B" w:rsidP="00BC681B">
      <w:pPr>
        <w:autoSpaceDE w:val="0"/>
        <w:autoSpaceDN w:val="0"/>
        <w:adjustRightInd w:val="0"/>
        <w:spacing w:after="0" w:line="240" w:lineRule="auto"/>
        <w:jc w:val="both"/>
        <w:rPr>
          <w:rFonts w:ascii="Arial" w:eastAsia="Times New Roman" w:hAnsi="Arial" w:cs="Arial"/>
          <w:lang w:eastAsia="pt-BR"/>
        </w:rPr>
      </w:pPr>
    </w:p>
    <w:p w:rsidR="00BC681B" w:rsidRPr="0097053C" w:rsidRDefault="00BC681B" w:rsidP="00BC681B">
      <w:pPr>
        <w:autoSpaceDE w:val="0"/>
        <w:autoSpaceDN w:val="0"/>
        <w:adjustRightInd w:val="0"/>
        <w:spacing w:after="0" w:line="240" w:lineRule="auto"/>
        <w:jc w:val="both"/>
        <w:rPr>
          <w:rFonts w:ascii="Arial" w:eastAsia="Times New Roman" w:hAnsi="Arial" w:cs="Arial"/>
          <w:lang w:eastAsia="pt-BR"/>
        </w:rPr>
      </w:pPr>
      <w:r w:rsidRPr="0097053C">
        <w:rPr>
          <w:rFonts w:ascii="Arial" w:eastAsia="Times New Roman" w:hAnsi="Arial" w:cs="Arial"/>
          <w:b/>
          <w:lang w:eastAsia="pt-BR"/>
        </w:rPr>
        <w:t>1.2.</w:t>
      </w:r>
      <w:r w:rsidRPr="0097053C">
        <w:rPr>
          <w:rFonts w:ascii="Arial" w:eastAsia="Times New Roman" w:hAnsi="Arial" w:cs="Arial"/>
          <w:lang w:eastAsia="pt-BR"/>
        </w:rPr>
        <w:t xml:space="preserve"> Os serviços serão prestados em estrita obediência ao presente Contrato, serão executados assim que verificada sua necessidade, de acordo com a solicitação do </w:t>
      </w:r>
      <w:r w:rsidRPr="0097053C">
        <w:rPr>
          <w:rFonts w:ascii="Arial" w:eastAsia="Times New Roman" w:hAnsi="Arial" w:cs="Arial"/>
          <w:b/>
          <w:lang w:eastAsia="pt-BR"/>
        </w:rPr>
        <w:t>CREDENCIANTE</w:t>
      </w:r>
      <w:r w:rsidRPr="0097053C">
        <w:rPr>
          <w:rFonts w:ascii="Arial" w:eastAsia="Times New Roman" w:hAnsi="Arial" w:cs="Arial"/>
          <w:lang w:eastAsia="pt-BR"/>
        </w:rPr>
        <w:t xml:space="preserve"> e mediante o sistema de rotatividade, caso haja mais de um credenciado</w:t>
      </w:r>
      <w:r>
        <w:rPr>
          <w:rFonts w:ascii="Arial" w:eastAsia="Times New Roman" w:hAnsi="Arial" w:cs="Arial"/>
          <w:lang w:eastAsia="pt-BR"/>
        </w:rPr>
        <w:t xml:space="preserve"> no item</w:t>
      </w:r>
      <w:r w:rsidRPr="0097053C">
        <w:rPr>
          <w:rFonts w:ascii="Arial" w:eastAsia="Times New Roman" w:hAnsi="Arial" w:cs="Arial"/>
          <w:lang w:eastAsia="pt-BR"/>
        </w:rPr>
        <w:t>.</w:t>
      </w:r>
    </w:p>
    <w:p w:rsidR="00BC681B" w:rsidRPr="0097053C" w:rsidRDefault="00BC681B" w:rsidP="00BC681B">
      <w:pPr>
        <w:keepNext/>
        <w:autoSpaceDE w:val="0"/>
        <w:autoSpaceDN w:val="0"/>
        <w:adjustRightInd w:val="0"/>
        <w:spacing w:after="0" w:line="240" w:lineRule="auto"/>
        <w:jc w:val="both"/>
        <w:rPr>
          <w:rFonts w:ascii="Arial" w:eastAsia="Calibri" w:hAnsi="Arial" w:cs="Arial"/>
          <w:bCs/>
        </w:rPr>
      </w:pPr>
    </w:p>
    <w:p w:rsidR="00BC681B" w:rsidRPr="0097053C" w:rsidRDefault="00BC681B" w:rsidP="00BC681B">
      <w:pPr>
        <w:keepNext/>
        <w:autoSpaceDE w:val="0"/>
        <w:autoSpaceDN w:val="0"/>
        <w:adjustRightInd w:val="0"/>
        <w:spacing w:after="0" w:line="240" w:lineRule="auto"/>
        <w:jc w:val="both"/>
        <w:rPr>
          <w:rFonts w:ascii="Arial" w:eastAsia="Calibri" w:hAnsi="Arial" w:cs="Arial"/>
          <w:b/>
          <w:bCs/>
          <w:u w:val="single"/>
        </w:rPr>
      </w:pPr>
      <w:r w:rsidRPr="0097053C">
        <w:rPr>
          <w:rFonts w:ascii="Arial" w:eastAsia="Calibri" w:hAnsi="Arial" w:cs="Arial"/>
          <w:b/>
          <w:bCs/>
          <w:u w:val="single"/>
        </w:rPr>
        <w:t>CLÁUSULA SEGUNDA – DA VINCULAÇÃO:</w:t>
      </w:r>
    </w:p>
    <w:p w:rsidR="00BC681B" w:rsidRPr="0097053C" w:rsidRDefault="00BC681B" w:rsidP="00BC681B">
      <w:pPr>
        <w:autoSpaceDE w:val="0"/>
        <w:autoSpaceDN w:val="0"/>
        <w:adjustRightInd w:val="0"/>
        <w:spacing w:after="0" w:line="240" w:lineRule="auto"/>
        <w:ind w:right="135"/>
        <w:jc w:val="both"/>
        <w:rPr>
          <w:rFonts w:ascii="Arial" w:eastAsia="Calibri" w:hAnsi="Arial" w:cs="Arial"/>
        </w:rPr>
      </w:pPr>
      <w:r w:rsidRPr="0097053C">
        <w:rPr>
          <w:rFonts w:ascii="Arial" w:eastAsia="Calibri" w:hAnsi="Arial" w:cs="Arial"/>
          <w:b/>
        </w:rPr>
        <w:t>2.1</w:t>
      </w:r>
      <w:r w:rsidRPr="0097053C">
        <w:rPr>
          <w:rFonts w:ascii="Arial" w:eastAsia="Calibri" w:hAnsi="Arial" w:cs="Arial"/>
        </w:rPr>
        <w:t>. Fazem parte integrante do presente Termo de Credenciamento, como se nele estivessem transcritos, os seguintes documentos, cujo inteiro teor as partes declaram ter pleno conhecimento:</w:t>
      </w:r>
    </w:p>
    <w:p w:rsidR="00BC681B" w:rsidRPr="0097053C" w:rsidRDefault="00BC681B" w:rsidP="00BC681B">
      <w:pPr>
        <w:numPr>
          <w:ilvl w:val="0"/>
          <w:numId w:val="1"/>
        </w:numPr>
        <w:autoSpaceDE w:val="0"/>
        <w:autoSpaceDN w:val="0"/>
        <w:adjustRightInd w:val="0"/>
        <w:spacing w:after="0" w:line="240" w:lineRule="auto"/>
        <w:ind w:right="135"/>
        <w:jc w:val="both"/>
        <w:rPr>
          <w:rFonts w:ascii="Arial" w:eastAsia="Calibri" w:hAnsi="Arial" w:cs="Arial"/>
          <w:b/>
        </w:rPr>
      </w:pPr>
      <w:r w:rsidRPr="0097053C">
        <w:rPr>
          <w:rFonts w:ascii="Arial" w:eastAsia="Calibri" w:hAnsi="Arial" w:cs="Arial"/>
        </w:rPr>
        <w:t xml:space="preserve">Edital de </w:t>
      </w:r>
      <w:r w:rsidRPr="0097053C">
        <w:rPr>
          <w:rFonts w:ascii="Arial" w:eastAsia="Calibri" w:hAnsi="Arial" w:cs="Arial"/>
          <w:b/>
          <w:bCs/>
        </w:rPr>
        <w:t>Processo inexigibilidade 0</w:t>
      </w:r>
      <w:r>
        <w:rPr>
          <w:rFonts w:ascii="Arial" w:eastAsia="Calibri" w:hAnsi="Arial" w:cs="Arial"/>
          <w:b/>
          <w:bCs/>
        </w:rPr>
        <w:t>02</w:t>
      </w:r>
      <w:r w:rsidRPr="0097053C">
        <w:rPr>
          <w:rFonts w:ascii="Arial" w:eastAsia="Calibri" w:hAnsi="Arial" w:cs="Arial"/>
          <w:b/>
          <w:bCs/>
        </w:rPr>
        <w:t xml:space="preserve">/2017 - PMI </w:t>
      </w:r>
      <w:r w:rsidRPr="0097053C">
        <w:rPr>
          <w:rFonts w:ascii="Arial" w:eastAsia="Calibri" w:hAnsi="Arial" w:cs="Arial"/>
        </w:rPr>
        <w:t xml:space="preserve">referente </w:t>
      </w:r>
      <w:proofErr w:type="gramStart"/>
      <w:r w:rsidRPr="0097053C">
        <w:rPr>
          <w:rFonts w:ascii="Arial" w:eastAsia="Calibri" w:hAnsi="Arial" w:cs="Arial"/>
        </w:rPr>
        <w:t xml:space="preserve">ao </w:t>
      </w:r>
      <w:r w:rsidRPr="0097053C">
        <w:rPr>
          <w:rFonts w:ascii="Arial" w:eastAsia="Calibri" w:hAnsi="Arial" w:cs="Arial"/>
          <w:b/>
          <w:bCs/>
        </w:rPr>
        <w:t>CHAMADA</w:t>
      </w:r>
      <w:proofErr w:type="gramEnd"/>
      <w:r w:rsidRPr="0097053C">
        <w:rPr>
          <w:rFonts w:ascii="Arial" w:eastAsia="Calibri" w:hAnsi="Arial" w:cs="Arial"/>
          <w:b/>
          <w:bCs/>
        </w:rPr>
        <w:t xml:space="preserve"> PÚBLICA nº 0</w:t>
      </w:r>
      <w:r>
        <w:rPr>
          <w:rFonts w:ascii="Arial" w:eastAsia="Calibri" w:hAnsi="Arial" w:cs="Arial"/>
          <w:b/>
          <w:bCs/>
        </w:rPr>
        <w:t>02</w:t>
      </w:r>
      <w:r w:rsidRPr="0097053C">
        <w:rPr>
          <w:rFonts w:ascii="Arial" w:eastAsia="Calibri" w:hAnsi="Arial" w:cs="Arial"/>
          <w:b/>
          <w:bCs/>
        </w:rPr>
        <w:t>/2017</w:t>
      </w:r>
      <w:r w:rsidRPr="0097053C">
        <w:rPr>
          <w:rFonts w:ascii="Arial" w:eastAsia="Calibri" w:hAnsi="Arial" w:cs="Arial"/>
        </w:rPr>
        <w:t xml:space="preserve">, com o objeto de </w:t>
      </w:r>
      <w:r w:rsidRPr="0097053C">
        <w:rPr>
          <w:rFonts w:ascii="Arial" w:eastAsia="Calibri" w:hAnsi="Arial" w:cs="Arial"/>
          <w:b/>
          <w:bCs/>
        </w:rPr>
        <w:t xml:space="preserve">credenciamento de </w:t>
      </w:r>
      <w:r w:rsidRPr="0097053C">
        <w:rPr>
          <w:rFonts w:ascii="Arial" w:eastAsia="Times New Roman" w:hAnsi="Arial" w:cs="Arial"/>
          <w:b/>
          <w:lang w:eastAsia="pt-BR"/>
        </w:rPr>
        <w:t>Prestação de Serviços de Auxilio Funeral</w:t>
      </w:r>
      <w:r w:rsidRPr="0097053C">
        <w:rPr>
          <w:rFonts w:ascii="Arial" w:eastAsia="Calibri" w:hAnsi="Arial" w:cs="Arial"/>
          <w:b/>
        </w:rPr>
        <w:t>.</w:t>
      </w:r>
    </w:p>
    <w:p w:rsidR="00BC681B" w:rsidRPr="0097053C" w:rsidRDefault="00BC681B" w:rsidP="00BC681B">
      <w:pPr>
        <w:numPr>
          <w:ilvl w:val="0"/>
          <w:numId w:val="1"/>
        </w:numPr>
        <w:autoSpaceDE w:val="0"/>
        <w:autoSpaceDN w:val="0"/>
        <w:adjustRightInd w:val="0"/>
        <w:spacing w:after="0" w:line="240" w:lineRule="auto"/>
        <w:ind w:right="135"/>
        <w:jc w:val="both"/>
        <w:rPr>
          <w:rFonts w:ascii="Arial" w:eastAsia="Calibri" w:hAnsi="Arial" w:cs="Arial"/>
          <w:b/>
          <w:bCs/>
          <w:u w:val="single"/>
        </w:rPr>
      </w:pPr>
      <w:r w:rsidRPr="0097053C">
        <w:rPr>
          <w:rFonts w:ascii="Arial" w:eastAsia="Calibri" w:hAnsi="Arial" w:cs="Arial"/>
        </w:rPr>
        <w:t xml:space="preserve">Tabela de preços estabelecidos no </w:t>
      </w:r>
      <w:r w:rsidRPr="0097053C">
        <w:rPr>
          <w:rFonts w:ascii="Arial" w:eastAsia="Calibri" w:hAnsi="Arial" w:cs="Arial"/>
          <w:bCs/>
        </w:rPr>
        <w:t xml:space="preserve">DECRETO </w:t>
      </w:r>
      <w:r w:rsidRPr="0097053C">
        <w:rPr>
          <w:rFonts w:ascii="Arial" w:eastAsia="Times New Roman" w:hAnsi="Arial" w:cs="Arial"/>
          <w:lang w:eastAsia="pt-BR"/>
        </w:rPr>
        <w:t xml:space="preserve">nº 4.008/2017 </w:t>
      </w:r>
      <w:r w:rsidRPr="0097053C">
        <w:rPr>
          <w:rFonts w:ascii="Arial" w:eastAsia="Calibri" w:hAnsi="Arial" w:cs="Arial"/>
          <w:bCs/>
        </w:rPr>
        <w:t xml:space="preserve">datado de 10 de março de 2017 – Referente </w:t>
      </w:r>
      <w:proofErr w:type="gramStart"/>
      <w:r w:rsidRPr="0097053C">
        <w:rPr>
          <w:rFonts w:ascii="Arial" w:eastAsia="Calibri" w:hAnsi="Arial" w:cs="Arial"/>
          <w:bCs/>
        </w:rPr>
        <w:t>a</w:t>
      </w:r>
      <w:proofErr w:type="gramEnd"/>
      <w:r w:rsidRPr="0097053C">
        <w:rPr>
          <w:rFonts w:ascii="Arial" w:eastAsia="Calibri" w:hAnsi="Arial" w:cs="Arial"/>
          <w:bCs/>
        </w:rPr>
        <w:t xml:space="preserve"> </w:t>
      </w:r>
      <w:r w:rsidRPr="0097053C">
        <w:rPr>
          <w:rFonts w:ascii="Arial" w:eastAsia="Times New Roman" w:hAnsi="Arial" w:cs="Arial"/>
          <w:b/>
          <w:lang w:eastAsia="pt-BR"/>
        </w:rPr>
        <w:t>Prestação de Serviços de Auxilio Funeral</w:t>
      </w:r>
      <w:r w:rsidRPr="0097053C">
        <w:rPr>
          <w:rFonts w:ascii="Arial" w:eastAsia="Calibri" w:hAnsi="Arial" w:cs="Arial"/>
          <w:bCs/>
        </w:rPr>
        <w:t>.</w:t>
      </w:r>
    </w:p>
    <w:p w:rsidR="00BC681B" w:rsidRPr="0097053C" w:rsidRDefault="00BC681B" w:rsidP="00BC681B">
      <w:pPr>
        <w:autoSpaceDE w:val="0"/>
        <w:autoSpaceDN w:val="0"/>
        <w:adjustRightInd w:val="0"/>
        <w:spacing w:after="0" w:line="240" w:lineRule="auto"/>
        <w:ind w:left="360" w:right="135"/>
        <w:jc w:val="both"/>
        <w:rPr>
          <w:rFonts w:ascii="Arial" w:eastAsia="Calibri" w:hAnsi="Arial" w:cs="Arial"/>
          <w:bCs/>
        </w:rPr>
      </w:pPr>
    </w:p>
    <w:p w:rsidR="00BC681B" w:rsidRPr="00FE646C" w:rsidRDefault="00BC681B" w:rsidP="00BC681B">
      <w:pPr>
        <w:autoSpaceDE w:val="0"/>
        <w:autoSpaceDN w:val="0"/>
        <w:adjustRightInd w:val="0"/>
        <w:spacing w:after="0" w:line="240" w:lineRule="auto"/>
        <w:jc w:val="both"/>
        <w:rPr>
          <w:rFonts w:ascii="Arial" w:eastAsia="Calibri" w:hAnsi="Arial" w:cs="Arial"/>
          <w:b/>
          <w:bCs/>
          <w:u w:val="single"/>
        </w:rPr>
      </w:pPr>
      <w:r w:rsidRPr="00FE646C">
        <w:rPr>
          <w:rFonts w:ascii="Arial" w:eastAsia="Calibri" w:hAnsi="Arial" w:cs="Arial"/>
          <w:b/>
          <w:bCs/>
          <w:u w:val="single"/>
        </w:rPr>
        <w:t>CLÁUSULA TERCEIRA –</w:t>
      </w:r>
      <w:r w:rsidRPr="00FE646C">
        <w:rPr>
          <w:rFonts w:ascii="Arial" w:eastAsia="Calibri" w:hAnsi="Arial" w:cs="Arial"/>
          <w:bCs/>
          <w:u w:val="single"/>
        </w:rPr>
        <w:t xml:space="preserve"> </w:t>
      </w:r>
      <w:r w:rsidRPr="00FE646C">
        <w:rPr>
          <w:rFonts w:ascii="Arial" w:hAnsi="Arial" w:cs="Arial"/>
          <w:b/>
          <w:bCs/>
          <w:u w:val="single"/>
        </w:rPr>
        <w:t>DOTAÇÃO ORÇAMENTÁRIA E CONDIÇÕES DE PAGAMENTO</w:t>
      </w:r>
    </w:p>
    <w:p w:rsidR="00BC681B" w:rsidRPr="0097053C" w:rsidRDefault="00BC681B" w:rsidP="00BC681B">
      <w:pPr>
        <w:autoSpaceDE w:val="0"/>
        <w:autoSpaceDN w:val="0"/>
        <w:adjustRightInd w:val="0"/>
        <w:spacing w:after="0" w:line="240" w:lineRule="auto"/>
        <w:ind w:right="135"/>
        <w:jc w:val="both"/>
        <w:rPr>
          <w:rFonts w:ascii="Arial" w:eastAsia="Calibri" w:hAnsi="Arial" w:cs="Arial"/>
        </w:rPr>
      </w:pPr>
      <w:r w:rsidRPr="0097053C">
        <w:rPr>
          <w:rFonts w:ascii="Arial" w:eastAsia="Calibri" w:hAnsi="Arial" w:cs="Arial"/>
          <w:b/>
        </w:rPr>
        <w:t>3.1.</w:t>
      </w:r>
      <w:r w:rsidRPr="0097053C">
        <w:rPr>
          <w:rFonts w:ascii="Arial" w:eastAsia="Calibri" w:hAnsi="Arial" w:cs="Arial"/>
        </w:rPr>
        <w:t xml:space="preserve"> O pagamento pela prestação dos serviços será realizado em até 30 (trinta) dias após a apresentação dos documentos referentes serviços prestados no mês imediatamente anterior, a saber: </w:t>
      </w:r>
    </w:p>
    <w:p w:rsidR="00BC681B" w:rsidRPr="0097053C" w:rsidRDefault="00BC681B" w:rsidP="00BC681B">
      <w:pPr>
        <w:autoSpaceDE w:val="0"/>
        <w:autoSpaceDN w:val="0"/>
        <w:adjustRightInd w:val="0"/>
        <w:spacing w:after="0" w:line="240" w:lineRule="auto"/>
        <w:ind w:right="135"/>
        <w:jc w:val="both"/>
        <w:rPr>
          <w:rFonts w:ascii="Arial" w:eastAsia="Calibri" w:hAnsi="Arial" w:cs="Arial"/>
        </w:rPr>
      </w:pPr>
      <w:r w:rsidRPr="0097053C">
        <w:rPr>
          <w:rFonts w:ascii="Arial" w:eastAsia="Calibri" w:hAnsi="Arial" w:cs="Arial"/>
          <w:b/>
        </w:rPr>
        <w:t xml:space="preserve">3.1.1. </w:t>
      </w:r>
      <w:r w:rsidRPr="0097053C">
        <w:rPr>
          <w:rFonts w:ascii="Arial" w:eastAsia="Calibri" w:hAnsi="Arial" w:cs="Arial"/>
        </w:rPr>
        <w:t xml:space="preserve">Apresentar Nota Fiscal de prestação de serviços devidamente autorizados pela Secretaria Municipal de Assistência Social, sendo o valor a ser pago de acordo com o </w:t>
      </w:r>
      <w:r w:rsidRPr="0097053C">
        <w:rPr>
          <w:rFonts w:ascii="Arial" w:eastAsia="Calibri" w:hAnsi="Arial" w:cs="Arial"/>
          <w:bCs/>
        </w:rPr>
        <w:t xml:space="preserve">DECRETO </w:t>
      </w:r>
      <w:r w:rsidRPr="0097053C">
        <w:rPr>
          <w:rFonts w:ascii="Arial" w:eastAsia="Times New Roman" w:hAnsi="Arial" w:cs="Arial"/>
          <w:lang w:eastAsia="pt-BR"/>
        </w:rPr>
        <w:t>nº 4.008/2017</w:t>
      </w:r>
      <w:r w:rsidRPr="0097053C">
        <w:rPr>
          <w:rFonts w:ascii="Arial" w:eastAsia="Calibri" w:hAnsi="Arial" w:cs="Arial"/>
        </w:rPr>
        <w:t xml:space="preserve">; </w:t>
      </w:r>
      <w:proofErr w:type="gramStart"/>
      <w:r w:rsidRPr="0097053C">
        <w:rPr>
          <w:rFonts w:ascii="Arial" w:eastAsia="Calibri" w:hAnsi="Arial" w:cs="Arial"/>
        </w:rPr>
        <w:t>e</w:t>
      </w:r>
      <w:proofErr w:type="gramEnd"/>
    </w:p>
    <w:p w:rsidR="00BC681B" w:rsidRPr="0097053C" w:rsidRDefault="00BC681B" w:rsidP="00BC681B">
      <w:pPr>
        <w:autoSpaceDE w:val="0"/>
        <w:autoSpaceDN w:val="0"/>
        <w:adjustRightInd w:val="0"/>
        <w:spacing w:after="0" w:line="240" w:lineRule="auto"/>
        <w:jc w:val="both"/>
        <w:rPr>
          <w:rFonts w:ascii="Arial" w:eastAsia="Times New Roman" w:hAnsi="Arial" w:cs="Arial"/>
          <w:color w:val="FF0000"/>
          <w:lang w:eastAsia="pt-BR"/>
        </w:rPr>
      </w:pPr>
      <w:r w:rsidRPr="0097053C">
        <w:rPr>
          <w:rFonts w:ascii="Arial" w:eastAsia="Times New Roman" w:hAnsi="Arial" w:cs="Arial"/>
          <w:b/>
          <w:lang w:eastAsia="pt-BR"/>
        </w:rPr>
        <w:t>3.1.2.</w:t>
      </w:r>
      <w:r w:rsidRPr="0097053C">
        <w:rPr>
          <w:rFonts w:ascii="Arial" w:eastAsia="Times New Roman" w:hAnsi="Arial" w:cs="Arial"/>
          <w:lang w:eastAsia="pt-BR"/>
        </w:rPr>
        <w:t xml:space="preserve"> Para a liberação do pagamento, a futura Credenciada encaminhará nota fiscal, acompanhada das seguintes certidões:</w:t>
      </w:r>
      <w:r w:rsidRPr="0097053C">
        <w:rPr>
          <w:rFonts w:ascii="Arial" w:eastAsia="Times New Roman" w:hAnsi="Arial" w:cs="Arial"/>
          <w:color w:val="FF0000"/>
          <w:lang w:eastAsia="pt-BR"/>
        </w:rPr>
        <w:t xml:space="preserve"> </w:t>
      </w:r>
    </w:p>
    <w:p w:rsidR="00BC681B" w:rsidRPr="0097053C" w:rsidRDefault="00BC681B" w:rsidP="00BC681B">
      <w:pPr>
        <w:autoSpaceDE w:val="0"/>
        <w:autoSpaceDN w:val="0"/>
        <w:adjustRightInd w:val="0"/>
        <w:spacing w:after="20" w:line="240" w:lineRule="auto"/>
        <w:jc w:val="both"/>
        <w:rPr>
          <w:rFonts w:ascii="Arial" w:eastAsia="Times New Roman" w:hAnsi="Arial" w:cs="Arial"/>
          <w:color w:val="000000"/>
          <w:lang w:eastAsia="pt-BR"/>
        </w:rPr>
      </w:pPr>
      <w:r w:rsidRPr="0097053C">
        <w:rPr>
          <w:rFonts w:ascii="Arial" w:eastAsia="Times New Roman" w:hAnsi="Arial" w:cs="Arial"/>
          <w:lang w:eastAsia="pt-BR"/>
        </w:rPr>
        <w:t xml:space="preserve">a) Prova de regularidade fiscal perante a </w:t>
      </w:r>
      <w:r w:rsidRPr="0097053C">
        <w:rPr>
          <w:rFonts w:ascii="Arial" w:eastAsia="Times New Roman" w:hAnsi="Arial" w:cs="Arial"/>
          <w:b/>
          <w:lang w:eastAsia="pt-BR"/>
        </w:rPr>
        <w:t>Fazenda Federal</w:t>
      </w:r>
      <w:r w:rsidRPr="0097053C">
        <w:rPr>
          <w:rFonts w:ascii="Arial" w:eastAsia="Times New Roman" w:hAnsi="Arial" w:cs="Arial"/>
          <w:lang w:eastAsia="pt-BR"/>
        </w:rPr>
        <w:t xml:space="preserve">, abrangendo </w:t>
      </w:r>
      <w:r w:rsidRPr="0097053C">
        <w:rPr>
          <w:rFonts w:ascii="Arial" w:eastAsia="Calibri" w:hAnsi="Arial" w:cs="Arial"/>
        </w:rPr>
        <w:t xml:space="preserve">Contribuições Previdenciárias e as Contribuições devidas, por lei, a Terceiros, inclusive as inscritas na Dívida Ativa do Instituto Nacional do Seguro Social (INSS), com base na Portaria Conjunta RFB/PGFN nº 1.751, de 02/10/2014, </w:t>
      </w:r>
      <w:r w:rsidRPr="0097053C">
        <w:rPr>
          <w:rFonts w:ascii="Arial" w:eastAsia="Times New Roman" w:hAnsi="Arial" w:cs="Arial"/>
          <w:lang w:eastAsia="pt-BR"/>
        </w:rPr>
        <w:t>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97053C">
        <w:rPr>
          <w:rFonts w:ascii="Arial" w:eastAsia="Times New Roman" w:hAnsi="Arial" w:cs="Arial"/>
          <w:color w:val="000000"/>
          <w:lang w:eastAsia="pt-BR"/>
        </w:rPr>
        <w:t xml:space="preserve">; </w:t>
      </w:r>
    </w:p>
    <w:p w:rsidR="00BC681B" w:rsidRPr="0097053C" w:rsidRDefault="00BC681B" w:rsidP="00BC681B">
      <w:pPr>
        <w:spacing w:after="0" w:line="240" w:lineRule="auto"/>
        <w:ind w:right="-54"/>
        <w:jc w:val="both"/>
        <w:rPr>
          <w:rFonts w:ascii="Arial" w:eastAsia="Times New Roman" w:hAnsi="Arial" w:cs="Arial"/>
          <w:lang w:eastAsia="pt-BR"/>
        </w:rPr>
      </w:pPr>
      <w:r w:rsidRPr="0097053C">
        <w:rPr>
          <w:rFonts w:ascii="Arial" w:eastAsia="Times New Roman" w:hAnsi="Arial" w:cs="Arial"/>
          <w:lang w:eastAsia="pt-BR"/>
        </w:rPr>
        <w:t xml:space="preserve">b) Certidão de Regularidade de débito com o </w:t>
      </w:r>
      <w:r w:rsidRPr="0097053C">
        <w:rPr>
          <w:rFonts w:ascii="Arial" w:eastAsia="Times New Roman" w:hAnsi="Arial" w:cs="Arial"/>
          <w:b/>
          <w:lang w:eastAsia="pt-BR"/>
        </w:rPr>
        <w:t>Fundo de Garantia por Tempo de Serviço (FGTS)</w:t>
      </w:r>
      <w:r w:rsidRPr="0097053C">
        <w:rPr>
          <w:rFonts w:ascii="Arial" w:eastAsia="Times New Roman" w:hAnsi="Arial" w:cs="Arial"/>
          <w:lang w:eastAsia="pt-BR"/>
        </w:rPr>
        <w:t>, com validade;</w:t>
      </w:r>
    </w:p>
    <w:p w:rsidR="00BC681B" w:rsidRPr="0097053C" w:rsidRDefault="00BC681B" w:rsidP="00BC681B">
      <w:pPr>
        <w:spacing w:after="0" w:line="240" w:lineRule="auto"/>
        <w:ind w:right="-54"/>
        <w:jc w:val="both"/>
        <w:rPr>
          <w:rFonts w:ascii="Arial" w:eastAsia="Times New Roman" w:hAnsi="Arial" w:cs="Arial"/>
          <w:lang w:eastAsia="pt-BR"/>
        </w:rPr>
      </w:pPr>
      <w:r w:rsidRPr="0097053C">
        <w:rPr>
          <w:rFonts w:ascii="Arial" w:eastAsia="Times New Roman" w:hAnsi="Arial" w:cs="Arial"/>
          <w:color w:val="000000"/>
          <w:lang w:eastAsia="pt-BR"/>
        </w:rPr>
        <w:t>c) Prova</w:t>
      </w:r>
      <w:r w:rsidRPr="0097053C">
        <w:rPr>
          <w:rFonts w:ascii="Arial" w:eastAsia="Times New Roman" w:hAnsi="Arial" w:cs="Arial"/>
          <w:bCs/>
          <w:color w:val="000000"/>
          <w:lang w:eastAsia="pt-BR"/>
        </w:rPr>
        <w:t xml:space="preserve"> de inexistência de débitos inadimplidos perante a Justiça do Trabalho, mediante a apresentação da </w:t>
      </w:r>
      <w:r w:rsidRPr="0097053C">
        <w:rPr>
          <w:rFonts w:ascii="Arial" w:eastAsia="Times New Roman" w:hAnsi="Arial" w:cs="Arial"/>
          <w:b/>
          <w:bCs/>
          <w:color w:val="000000"/>
          <w:lang w:eastAsia="pt-BR"/>
        </w:rPr>
        <w:t>Certidão Negativa de Débitos Trabalhistas</w:t>
      </w:r>
      <w:r w:rsidRPr="0097053C">
        <w:rPr>
          <w:rFonts w:ascii="Arial" w:eastAsia="Times New Roman" w:hAnsi="Arial" w:cs="Arial"/>
          <w:bCs/>
          <w:color w:val="000000"/>
          <w:lang w:eastAsia="pt-BR"/>
        </w:rPr>
        <w:t xml:space="preserve"> (</w:t>
      </w:r>
      <w:r w:rsidRPr="0097053C">
        <w:rPr>
          <w:rFonts w:ascii="Arial" w:eastAsia="Times New Roman" w:hAnsi="Arial" w:cs="Arial"/>
          <w:b/>
          <w:bCs/>
          <w:color w:val="000000"/>
          <w:lang w:eastAsia="pt-BR"/>
        </w:rPr>
        <w:t>CNDT</w:t>
      </w:r>
      <w:r w:rsidRPr="0097053C">
        <w:rPr>
          <w:rFonts w:ascii="Arial" w:eastAsia="Times New Roman" w:hAnsi="Arial" w:cs="Arial"/>
          <w:bCs/>
          <w:color w:val="000000"/>
          <w:lang w:eastAsia="pt-BR"/>
        </w:rPr>
        <w:t>).</w:t>
      </w:r>
    </w:p>
    <w:p w:rsidR="00BC681B" w:rsidRPr="0097053C" w:rsidRDefault="00BC681B" w:rsidP="00BC681B">
      <w:pPr>
        <w:autoSpaceDE w:val="0"/>
        <w:autoSpaceDN w:val="0"/>
        <w:adjustRightInd w:val="0"/>
        <w:spacing w:after="0" w:line="240" w:lineRule="auto"/>
        <w:jc w:val="both"/>
        <w:rPr>
          <w:rFonts w:ascii="Arial" w:eastAsia="Times New Roman" w:hAnsi="Arial" w:cs="Arial"/>
          <w:color w:val="000000"/>
          <w:lang w:eastAsia="pt-BR"/>
        </w:rPr>
      </w:pPr>
      <w:r w:rsidRPr="0097053C">
        <w:rPr>
          <w:rFonts w:ascii="Arial" w:eastAsia="Times New Roman" w:hAnsi="Arial" w:cs="Arial"/>
          <w:b/>
          <w:color w:val="000000"/>
          <w:lang w:eastAsia="pt-BR"/>
        </w:rPr>
        <w:t>3.2.</w:t>
      </w:r>
      <w:r w:rsidRPr="0097053C">
        <w:rPr>
          <w:rFonts w:ascii="Arial" w:eastAsia="Times New Roman" w:hAnsi="Arial" w:cs="Arial"/>
          <w:color w:val="000000"/>
          <w:lang w:eastAsia="pt-BR"/>
        </w:rPr>
        <w:t xml:space="preserve"> Havendo erro na emissão do documento de cobrança ou circunstancia que impeça a liquidação da despesa, como rasuras, entrelinhas, tal documento será devolvido à licitante e o pagamento ficará </w:t>
      </w:r>
      <w:r w:rsidRPr="0097053C">
        <w:rPr>
          <w:rFonts w:ascii="Arial" w:eastAsia="Times New Roman" w:hAnsi="Arial" w:cs="Arial"/>
          <w:color w:val="000000"/>
          <w:lang w:eastAsia="pt-BR"/>
        </w:rPr>
        <w:lastRenderedPageBreak/>
        <w:t xml:space="preserve">pendente até que sejam sanados os problemas; nesta hipótese o prazo para pagamento será reiniciado após a regularização da situação ou reapresentação do documento fiscal, não acarretando nenhum ônus para o Município de </w:t>
      </w:r>
      <w:proofErr w:type="spellStart"/>
      <w:r w:rsidRPr="0097053C">
        <w:rPr>
          <w:rFonts w:ascii="Arial" w:eastAsia="Times New Roman" w:hAnsi="Arial" w:cs="Arial"/>
          <w:color w:val="000000"/>
          <w:lang w:eastAsia="pt-BR"/>
        </w:rPr>
        <w:t>Itambaracá</w:t>
      </w:r>
      <w:proofErr w:type="spellEnd"/>
      <w:r w:rsidRPr="0097053C">
        <w:rPr>
          <w:rFonts w:ascii="Arial" w:eastAsia="Times New Roman" w:hAnsi="Arial" w:cs="Arial"/>
          <w:color w:val="000000"/>
          <w:lang w:eastAsia="pt-BR"/>
        </w:rPr>
        <w:t>.</w:t>
      </w:r>
    </w:p>
    <w:p w:rsidR="00BC681B" w:rsidRPr="0097053C" w:rsidRDefault="00BC681B" w:rsidP="00BC681B">
      <w:pPr>
        <w:autoSpaceDE w:val="0"/>
        <w:autoSpaceDN w:val="0"/>
        <w:adjustRightInd w:val="0"/>
        <w:spacing w:after="0" w:line="240" w:lineRule="auto"/>
        <w:ind w:right="135"/>
        <w:jc w:val="both"/>
        <w:rPr>
          <w:rFonts w:ascii="Arial" w:eastAsia="Calibri" w:hAnsi="Arial" w:cs="Arial"/>
          <w:bCs/>
        </w:rPr>
      </w:pPr>
      <w:r w:rsidRPr="0097053C">
        <w:rPr>
          <w:rFonts w:ascii="Arial" w:eastAsia="Calibri" w:hAnsi="Arial" w:cs="Arial"/>
          <w:b/>
          <w:bCs/>
        </w:rPr>
        <w:t>3.3.</w:t>
      </w:r>
      <w:r w:rsidRPr="0097053C">
        <w:rPr>
          <w:rFonts w:ascii="Arial" w:eastAsia="Calibri" w:hAnsi="Arial" w:cs="Arial"/>
          <w:bCs/>
        </w:rPr>
        <w:t xml:space="preserve">  Nenhum pagamento isentará </w:t>
      </w:r>
      <w:proofErr w:type="gramStart"/>
      <w:r w:rsidRPr="0097053C">
        <w:rPr>
          <w:rFonts w:ascii="Arial" w:eastAsia="Calibri" w:hAnsi="Arial" w:cs="Arial"/>
          <w:bCs/>
        </w:rPr>
        <w:t>o(</w:t>
      </w:r>
      <w:proofErr w:type="gramEnd"/>
      <w:r w:rsidRPr="0097053C">
        <w:rPr>
          <w:rFonts w:ascii="Arial" w:eastAsia="Calibri" w:hAnsi="Arial" w:cs="Arial"/>
          <w:bCs/>
        </w:rPr>
        <w:t xml:space="preserve">a) CREDENCIADO(A) das responsabilidades assumidas na forma deste contrato, quaisquer que sejam, nem implicara na aprovação definitiva dos serviços prestados. </w:t>
      </w:r>
    </w:p>
    <w:p w:rsidR="00BC681B" w:rsidRPr="0097053C" w:rsidRDefault="00BC681B" w:rsidP="00BC681B">
      <w:pPr>
        <w:autoSpaceDE w:val="0"/>
        <w:autoSpaceDN w:val="0"/>
        <w:adjustRightInd w:val="0"/>
        <w:spacing w:after="0" w:line="240" w:lineRule="auto"/>
        <w:ind w:right="135"/>
        <w:jc w:val="both"/>
        <w:rPr>
          <w:rFonts w:ascii="Arial" w:eastAsia="Calibri" w:hAnsi="Arial" w:cs="Arial"/>
          <w:bCs/>
        </w:rPr>
      </w:pPr>
      <w:r w:rsidRPr="0097053C">
        <w:rPr>
          <w:rFonts w:ascii="Arial" w:eastAsia="Calibri" w:hAnsi="Arial" w:cs="Arial"/>
          <w:b/>
          <w:bCs/>
        </w:rPr>
        <w:t>3.4.</w:t>
      </w:r>
      <w:r w:rsidRPr="0097053C">
        <w:rPr>
          <w:rFonts w:ascii="Arial" w:eastAsia="Calibri" w:hAnsi="Arial" w:cs="Arial"/>
          <w:bCs/>
        </w:rPr>
        <w:t xml:space="preserve"> Os pagamentos serão realizados mediante crédito em conta corrente do CREDENCIADO (A), conforme prestação dos serviços e apresentação da nota fiscal de prestação de serviços, sendo vedada emissão de boleto bancário em nome do município. </w:t>
      </w:r>
    </w:p>
    <w:p w:rsidR="00BC681B" w:rsidRPr="0097053C" w:rsidRDefault="00BC681B" w:rsidP="00BC681B">
      <w:pPr>
        <w:autoSpaceDE w:val="0"/>
        <w:autoSpaceDN w:val="0"/>
        <w:adjustRightInd w:val="0"/>
        <w:spacing w:after="0" w:line="240" w:lineRule="auto"/>
        <w:ind w:right="135"/>
        <w:jc w:val="both"/>
        <w:rPr>
          <w:rFonts w:ascii="Arial" w:eastAsia="Calibri" w:hAnsi="Arial" w:cs="Arial"/>
          <w:bCs/>
        </w:rPr>
      </w:pPr>
      <w:r w:rsidRPr="0097053C">
        <w:rPr>
          <w:rFonts w:ascii="Arial" w:eastAsia="Calibri" w:hAnsi="Arial" w:cs="Arial"/>
          <w:b/>
          <w:bCs/>
        </w:rPr>
        <w:t>3.5</w:t>
      </w:r>
      <w:r w:rsidRPr="0097053C">
        <w:rPr>
          <w:rFonts w:ascii="Arial" w:eastAsia="Calibri" w:hAnsi="Arial" w:cs="Arial"/>
          <w:bCs/>
        </w:rPr>
        <w:t xml:space="preserve">. Caso se verifique erro na nota fiscal de prestação de serviço, o pagamento será sustado até que as providências pertinentes tenham sido tomadas por parte da CREDENCIADA. </w:t>
      </w:r>
    </w:p>
    <w:p w:rsidR="00BC681B" w:rsidRPr="0097053C" w:rsidRDefault="00BC681B" w:rsidP="00BC681B">
      <w:pPr>
        <w:autoSpaceDE w:val="0"/>
        <w:autoSpaceDN w:val="0"/>
        <w:adjustRightInd w:val="0"/>
        <w:spacing w:after="0" w:line="240" w:lineRule="auto"/>
        <w:ind w:right="135"/>
        <w:jc w:val="both"/>
        <w:rPr>
          <w:rFonts w:ascii="Arial" w:eastAsia="Calibri" w:hAnsi="Arial" w:cs="Arial"/>
          <w:bCs/>
        </w:rPr>
      </w:pPr>
      <w:r w:rsidRPr="0097053C">
        <w:rPr>
          <w:rFonts w:ascii="Arial" w:eastAsia="Calibri" w:hAnsi="Arial" w:cs="Arial"/>
          <w:b/>
          <w:bCs/>
        </w:rPr>
        <w:t>3.6</w:t>
      </w:r>
      <w:r w:rsidRPr="0097053C">
        <w:rPr>
          <w:rFonts w:ascii="Arial" w:eastAsia="Calibri" w:hAnsi="Arial" w:cs="Arial"/>
          <w:bCs/>
        </w:rPr>
        <w:t xml:space="preserve">.  As notas fiscais de prestação de serviços deverão ser entregues na sede do CREDENCIANTE, no endereço descrito no preâmbulo deste instrumento, durante o horário de expediente. </w:t>
      </w:r>
    </w:p>
    <w:p w:rsidR="00BC681B" w:rsidRPr="0097053C" w:rsidRDefault="00BC681B" w:rsidP="00BC681B">
      <w:pPr>
        <w:autoSpaceDE w:val="0"/>
        <w:autoSpaceDN w:val="0"/>
        <w:adjustRightInd w:val="0"/>
        <w:spacing w:after="0" w:line="240" w:lineRule="auto"/>
        <w:ind w:right="135"/>
        <w:jc w:val="both"/>
        <w:rPr>
          <w:rFonts w:ascii="Arial" w:eastAsia="Calibri" w:hAnsi="Arial" w:cs="Arial"/>
          <w:bCs/>
        </w:rPr>
      </w:pPr>
      <w:r w:rsidRPr="0097053C">
        <w:rPr>
          <w:rFonts w:ascii="Arial" w:eastAsia="Calibri" w:hAnsi="Arial" w:cs="Arial"/>
          <w:b/>
          <w:bCs/>
        </w:rPr>
        <w:t>3.7.</w:t>
      </w:r>
      <w:r w:rsidRPr="0097053C">
        <w:rPr>
          <w:rFonts w:ascii="Arial" w:eastAsia="Calibri" w:hAnsi="Arial" w:cs="Arial"/>
          <w:bCs/>
        </w:rPr>
        <w:t xml:space="preserve">  Caso no dia previsto no item anterior não haja expediente no </w:t>
      </w:r>
      <w:proofErr w:type="spellStart"/>
      <w:r w:rsidRPr="0097053C">
        <w:rPr>
          <w:rFonts w:ascii="Arial" w:eastAsia="Calibri" w:hAnsi="Arial" w:cs="Arial"/>
          <w:bCs/>
        </w:rPr>
        <w:t>Credenciante</w:t>
      </w:r>
      <w:proofErr w:type="spellEnd"/>
      <w:r w:rsidRPr="0097053C">
        <w:rPr>
          <w:rFonts w:ascii="Arial" w:eastAsia="Calibri" w:hAnsi="Arial" w:cs="Arial"/>
          <w:bCs/>
        </w:rPr>
        <w:t>, o pagamento será efetuado no primeiro dia útil subsequente a este.</w:t>
      </w:r>
    </w:p>
    <w:p w:rsidR="00BC681B" w:rsidRPr="0097053C" w:rsidRDefault="00BC681B" w:rsidP="00BC681B">
      <w:pPr>
        <w:keepNext/>
        <w:autoSpaceDE w:val="0"/>
        <w:autoSpaceDN w:val="0"/>
        <w:adjustRightInd w:val="0"/>
        <w:spacing w:after="0" w:line="240" w:lineRule="auto"/>
        <w:jc w:val="both"/>
        <w:rPr>
          <w:rFonts w:ascii="Arial" w:eastAsia="Calibri" w:hAnsi="Arial" w:cs="Arial"/>
          <w:bCs/>
        </w:rPr>
      </w:pPr>
    </w:p>
    <w:p w:rsidR="00BC681B" w:rsidRPr="0097053C" w:rsidRDefault="00BC681B" w:rsidP="00BC681B">
      <w:pPr>
        <w:keepNext/>
        <w:autoSpaceDE w:val="0"/>
        <w:autoSpaceDN w:val="0"/>
        <w:adjustRightInd w:val="0"/>
        <w:spacing w:after="0" w:line="240" w:lineRule="auto"/>
        <w:jc w:val="both"/>
        <w:rPr>
          <w:rFonts w:ascii="Arial" w:eastAsia="Calibri" w:hAnsi="Arial" w:cs="Arial"/>
          <w:b/>
          <w:bCs/>
          <w:u w:val="single"/>
        </w:rPr>
      </w:pPr>
      <w:r w:rsidRPr="0097053C">
        <w:rPr>
          <w:rFonts w:ascii="Arial" w:eastAsia="Calibri" w:hAnsi="Arial" w:cs="Arial"/>
          <w:b/>
          <w:bCs/>
          <w:u w:val="single"/>
        </w:rPr>
        <w:t>CLÁUSULA QUARTA - DO PRAZO:</w:t>
      </w:r>
    </w:p>
    <w:p w:rsidR="00BC681B" w:rsidRPr="0097053C" w:rsidRDefault="00BC681B" w:rsidP="00BC681B">
      <w:pPr>
        <w:autoSpaceDE w:val="0"/>
        <w:autoSpaceDN w:val="0"/>
        <w:adjustRightInd w:val="0"/>
        <w:spacing w:after="0" w:line="240" w:lineRule="auto"/>
        <w:ind w:right="135"/>
        <w:jc w:val="both"/>
        <w:rPr>
          <w:rFonts w:ascii="Arial" w:eastAsia="Calibri" w:hAnsi="Arial" w:cs="Arial"/>
        </w:rPr>
      </w:pPr>
      <w:r w:rsidRPr="0097053C">
        <w:rPr>
          <w:rFonts w:ascii="Arial" w:eastAsia="Calibri" w:hAnsi="Arial" w:cs="Arial"/>
          <w:b/>
        </w:rPr>
        <w:t>4.1.</w:t>
      </w:r>
      <w:r w:rsidRPr="0097053C">
        <w:rPr>
          <w:rFonts w:ascii="Arial" w:eastAsia="Calibri" w:hAnsi="Arial" w:cs="Arial"/>
        </w:rPr>
        <w:t xml:space="preserve"> O presente Termo de Credenciamento terá vigência de 12 (doze) meses a partir da assinatura do mesmo, podendo ser prorrogado desde que haja concordância entre as partes e que seja respeitada a legislação pertinente.</w:t>
      </w:r>
    </w:p>
    <w:p w:rsidR="00BC681B" w:rsidRPr="0097053C" w:rsidRDefault="00BC681B" w:rsidP="00BC681B">
      <w:pPr>
        <w:keepNext/>
        <w:autoSpaceDE w:val="0"/>
        <w:autoSpaceDN w:val="0"/>
        <w:adjustRightInd w:val="0"/>
        <w:spacing w:after="0" w:line="240" w:lineRule="auto"/>
        <w:jc w:val="both"/>
        <w:rPr>
          <w:rFonts w:ascii="Arial" w:eastAsia="Calibri" w:hAnsi="Arial" w:cs="Arial"/>
          <w:b/>
          <w:bCs/>
          <w:u w:val="single"/>
        </w:rPr>
      </w:pPr>
    </w:p>
    <w:p w:rsidR="00BC681B" w:rsidRPr="0097053C" w:rsidRDefault="00BC681B" w:rsidP="00BC681B">
      <w:pPr>
        <w:keepNext/>
        <w:autoSpaceDE w:val="0"/>
        <w:autoSpaceDN w:val="0"/>
        <w:adjustRightInd w:val="0"/>
        <w:spacing w:after="0" w:line="240" w:lineRule="auto"/>
        <w:jc w:val="both"/>
        <w:rPr>
          <w:rFonts w:ascii="Arial" w:eastAsia="Calibri" w:hAnsi="Arial" w:cs="Arial"/>
          <w:b/>
          <w:bCs/>
          <w:u w:val="single"/>
        </w:rPr>
      </w:pPr>
    </w:p>
    <w:p w:rsidR="00BC681B" w:rsidRPr="0097053C" w:rsidRDefault="00BC681B" w:rsidP="00BC681B">
      <w:pPr>
        <w:keepNext/>
        <w:autoSpaceDE w:val="0"/>
        <w:autoSpaceDN w:val="0"/>
        <w:adjustRightInd w:val="0"/>
        <w:spacing w:after="0" w:line="240" w:lineRule="auto"/>
        <w:jc w:val="both"/>
        <w:rPr>
          <w:rFonts w:ascii="Arial" w:eastAsia="Calibri" w:hAnsi="Arial" w:cs="Arial"/>
          <w:b/>
          <w:bCs/>
          <w:u w:val="single"/>
        </w:rPr>
      </w:pPr>
      <w:r w:rsidRPr="0097053C">
        <w:rPr>
          <w:rFonts w:ascii="Arial" w:eastAsia="Calibri" w:hAnsi="Arial" w:cs="Arial"/>
          <w:b/>
          <w:bCs/>
          <w:u w:val="single"/>
        </w:rPr>
        <w:t>CLÁUSULA QUINTA – DO VALOR CONTRATUAL:</w:t>
      </w:r>
    </w:p>
    <w:p w:rsidR="00BC681B" w:rsidRPr="0097053C" w:rsidRDefault="00BC681B" w:rsidP="00BC681B">
      <w:pPr>
        <w:autoSpaceDE w:val="0"/>
        <w:autoSpaceDN w:val="0"/>
        <w:adjustRightInd w:val="0"/>
        <w:spacing w:after="0" w:line="240" w:lineRule="auto"/>
        <w:jc w:val="both"/>
        <w:rPr>
          <w:rFonts w:ascii="Arial" w:eastAsia="Calibri" w:hAnsi="Arial" w:cs="Arial"/>
        </w:rPr>
      </w:pPr>
      <w:r w:rsidRPr="00D57F4B">
        <w:rPr>
          <w:rFonts w:ascii="Arial" w:eastAsia="Calibri" w:hAnsi="Arial" w:cs="Arial"/>
          <w:b/>
        </w:rPr>
        <w:t>5.1.</w:t>
      </w:r>
      <w:r w:rsidRPr="00D57F4B">
        <w:rPr>
          <w:rFonts w:ascii="Arial" w:eastAsia="Calibri" w:hAnsi="Arial" w:cs="Arial"/>
        </w:rPr>
        <w:t xml:space="preserve"> O valor do presente Termo de Credenciamento é de </w:t>
      </w:r>
      <w:proofErr w:type="gramStart"/>
      <w:r w:rsidRPr="00D57F4B">
        <w:rPr>
          <w:rFonts w:ascii="Arial" w:eastAsia="Calibri" w:hAnsi="Arial" w:cs="Arial"/>
        </w:rPr>
        <w:t>R$</w:t>
      </w:r>
      <w:r w:rsidR="00886F9A">
        <w:rPr>
          <w:rFonts w:ascii="Arial" w:eastAsia="Calibri" w:hAnsi="Arial" w:cs="Arial"/>
        </w:rPr>
        <w:t xml:space="preserve"> </w:t>
      </w:r>
      <w:r w:rsidR="00D57F4B" w:rsidRPr="00D57F4B">
        <w:rPr>
          <w:rFonts w:ascii="Arial" w:eastAsia="Times New Roman" w:hAnsi="Arial" w:cs="Arial"/>
          <w:color w:val="000000"/>
          <w:sz w:val="21"/>
          <w:szCs w:val="21"/>
          <w:lang w:eastAsia="pt-BR"/>
        </w:rPr>
        <w:t>114.483,24</w:t>
      </w:r>
      <w:r w:rsidRPr="00D57F4B">
        <w:rPr>
          <w:rFonts w:ascii="Arial" w:eastAsia="Calibri" w:hAnsi="Arial" w:cs="Arial"/>
        </w:rPr>
        <w:t>(</w:t>
      </w:r>
      <w:r w:rsidR="00D57F4B" w:rsidRPr="00D57F4B">
        <w:rPr>
          <w:rFonts w:ascii="Arial" w:eastAsia="Calibri" w:hAnsi="Arial" w:cs="Arial"/>
        </w:rPr>
        <w:t>cento e quatorze mil quatrocentos e oitenta e três reais e vinte e quatro centavos</w:t>
      </w:r>
      <w:r w:rsidRPr="00D57F4B">
        <w:rPr>
          <w:rFonts w:ascii="Arial" w:eastAsia="Calibri" w:hAnsi="Arial" w:cs="Arial"/>
        </w:rPr>
        <w:t>)</w:t>
      </w:r>
      <w:r w:rsidRPr="0097053C">
        <w:rPr>
          <w:rFonts w:ascii="Arial" w:eastAsia="Calibri" w:hAnsi="Arial" w:cs="Arial"/>
        </w:rPr>
        <w:t xml:space="preserve"> anual</w:t>
      </w:r>
      <w:proofErr w:type="gramEnd"/>
      <w:r w:rsidRPr="0097053C">
        <w:rPr>
          <w:rFonts w:ascii="Arial" w:eastAsia="Calibri" w:hAnsi="Arial" w:cs="Arial"/>
        </w:rPr>
        <w:t>, podendo ser aditivado em até 25% (vinte e cinco por cento), conforme previsão legal.</w:t>
      </w:r>
    </w:p>
    <w:p w:rsidR="00BC681B" w:rsidRPr="0097053C" w:rsidRDefault="00BC681B" w:rsidP="00BC681B">
      <w:pPr>
        <w:autoSpaceDE w:val="0"/>
        <w:autoSpaceDN w:val="0"/>
        <w:adjustRightInd w:val="0"/>
        <w:spacing w:after="0" w:line="240" w:lineRule="auto"/>
        <w:jc w:val="both"/>
        <w:rPr>
          <w:rFonts w:ascii="Arial" w:eastAsia="Calibri" w:hAnsi="Arial" w:cs="Arial"/>
        </w:rPr>
      </w:pPr>
      <w:r w:rsidRPr="0097053C">
        <w:rPr>
          <w:rFonts w:ascii="Arial" w:eastAsia="Calibri" w:hAnsi="Arial" w:cs="Arial"/>
          <w:b/>
        </w:rPr>
        <w:t>5.2.</w:t>
      </w:r>
      <w:r w:rsidRPr="0097053C">
        <w:rPr>
          <w:rFonts w:ascii="Arial" w:eastAsia="Calibri" w:hAnsi="Arial" w:cs="Arial"/>
        </w:rPr>
        <w:t xml:space="preserve"> O pagamento de quaisquer taxas ou emolumentos concernentes ao objeto do presente contrato correrá por conta </w:t>
      </w:r>
      <w:proofErr w:type="gramStart"/>
      <w:r w:rsidRPr="0097053C">
        <w:rPr>
          <w:rFonts w:ascii="Arial" w:eastAsia="Calibri" w:hAnsi="Arial" w:cs="Arial"/>
        </w:rPr>
        <w:t>exclusiva</w:t>
      </w:r>
      <w:proofErr w:type="gramEnd"/>
      <w:r w:rsidRPr="0097053C">
        <w:rPr>
          <w:rFonts w:ascii="Arial" w:eastAsia="Calibri" w:hAnsi="Arial" w:cs="Arial"/>
        </w:rPr>
        <w:t xml:space="preserve"> da </w:t>
      </w:r>
      <w:r w:rsidRPr="0097053C">
        <w:rPr>
          <w:rFonts w:ascii="Arial" w:eastAsia="Calibri" w:hAnsi="Arial" w:cs="Arial"/>
          <w:b/>
          <w:bCs/>
        </w:rPr>
        <w:t>CREDENCIADA</w:t>
      </w:r>
      <w:r w:rsidRPr="0097053C">
        <w:rPr>
          <w:rFonts w:ascii="Arial" w:eastAsia="Calibri" w:hAnsi="Arial" w:cs="Arial"/>
        </w:rPr>
        <w:t>, bem como demais encargos inerentes à sua completa execução.</w:t>
      </w:r>
    </w:p>
    <w:p w:rsidR="00BC681B" w:rsidRPr="0097053C" w:rsidRDefault="00BC681B" w:rsidP="00BC681B">
      <w:pPr>
        <w:autoSpaceDE w:val="0"/>
        <w:autoSpaceDN w:val="0"/>
        <w:adjustRightInd w:val="0"/>
        <w:spacing w:after="0" w:line="240" w:lineRule="auto"/>
        <w:jc w:val="both"/>
        <w:rPr>
          <w:rFonts w:ascii="Arial" w:eastAsia="Calibri" w:hAnsi="Arial" w:cs="Arial"/>
        </w:rPr>
      </w:pPr>
    </w:p>
    <w:p w:rsidR="00BC681B" w:rsidRPr="0097053C" w:rsidRDefault="00BC681B" w:rsidP="00BC681B">
      <w:pPr>
        <w:keepNext/>
        <w:autoSpaceDE w:val="0"/>
        <w:autoSpaceDN w:val="0"/>
        <w:adjustRightInd w:val="0"/>
        <w:spacing w:after="0" w:line="240" w:lineRule="auto"/>
        <w:jc w:val="both"/>
        <w:rPr>
          <w:rFonts w:ascii="Arial" w:eastAsia="Calibri" w:hAnsi="Arial" w:cs="Arial"/>
          <w:b/>
          <w:bCs/>
          <w:u w:val="single"/>
        </w:rPr>
      </w:pPr>
      <w:r w:rsidRPr="0097053C">
        <w:rPr>
          <w:rFonts w:ascii="Arial" w:eastAsia="Calibri" w:hAnsi="Arial" w:cs="Arial"/>
          <w:b/>
          <w:bCs/>
          <w:u w:val="single"/>
        </w:rPr>
        <w:t>CLÁUSULA SEXTA - CRITÉRIO DE REAJUSTE:</w:t>
      </w:r>
    </w:p>
    <w:p w:rsidR="00BC681B" w:rsidRPr="0097053C" w:rsidRDefault="00BC681B" w:rsidP="00BC681B">
      <w:pPr>
        <w:autoSpaceDE w:val="0"/>
        <w:autoSpaceDN w:val="0"/>
        <w:adjustRightInd w:val="0"/>
        <w:spacing w:after="0" w:line="240" w:lineRule="auto"/>
        <w:jc w:val="both"/>
        <w:rPr>
          <w:rFonts w:ascii="Arial" w:eastAsia="Calibri" w:hAnsi="Arial" w:cs="Arial"/>
        </w:rPr>
      </w:pPr>
      <w:r w:rsidRPr="0097053C">
        <w:rPr>
          <w:rFonts w:ascii="Arial" w:eastAsia="Calibri" w:hAnsi="Arial" w:cs="Arial"/>
          <w:b/>
        </w:rPr>
        <w:t>6.1.</w:t>
      </w:r>
      <w:r w:rsidRPr="0097053C">
        <w:rPr>
          <w:rFonts w:ascii="Arial" w:eastAsia="Calibri" w:hAnsi="Arial" w:cs="Arial"/>
        </w:rPr>
        <w:t xml:space="preserve"> Os preços ora contratados poderão ser reajustados desde que devidamente justificados em carta protocolada, desde que haja concordância entre as partes e que seja respeitada a legislação em vigor.</w:t>
      </w:r>
    </w:p>
    <w:p w:rsidR="00BC681B" w:rsidRPr="0097053C" w:rsidRDefault="00BC681B" w:rsidP="00BC681B">
      <w:pPr>
        <w:keepNext/>
        <w:autoSpaceDE w:val="0"/>
        <w:autoSpaceDN w:val="0"/>
        <w:adjustRightInd w:val="0"/>
        <w:spacing w:after="0" w:line="240" w:lineRule="auto"/>
        <w:jc w:val="both"/>
        <w:rPr>
          <w:rFonts w:ascii="Arial" w:eastAsia="Calibri" w:hAnsi="Arial" w:cs="Arial"/>
          <w:bCs/>
        </w:rPr>
      </w:pPr>
    </w:p>
    <w:p w:rsidR="00BC681B" w:rsidRPr="0097053C" w:rsidRDefault="00BC681B" w:rsidP="00BC681B">
      <w:pPr>
        <w:autoSpaceDE w:val="0"/>
        <w:autoSpaceDN w:val="0"/>
        <w:adjustRightInd w:val="0"/>
        <w:spacing w:after="0" w:line="240" w:lineRule="auto"/>
        <w:jc w:val="both"/>
        <w:rPr>
          <w:rFonts w:ascii="Arial" w:eastAsia="Times New Roman" w:hAnsi="Arial" w:cs="Arial"/>
          <w:bCs/>
          <w:lang w:eastAsia="pt-BR"/>
        </w:rPr>
      </w:pPr>
      <w:r w:rsidRPr="0097053C">
        <w:rPr>
          <w:rFonts w:ascii="Arial" w:eastAsia="Times New Roman" w:hAnsi="Arial" w:cs="Arial"/>
          <w:b/>
          <w:bCs/>
          <w:u w:val="single"/>
          <w:lang w:eastAsia="pt-BR"/>
        </w:rPr>
        <w:t>CLÁUSULA SÉTIMA – DA EXECUÇÃO, VIGÊNCIA E VINCULAÇÃO</w:t>
      </w:r>
      <w:r w:rsidRPr="0097053C">
        <w:rPr>
          <w:rFonts w:ascii="Arial" w:eastAsia="Times New Roman" w:hAnsi="Arial" w:cs="Arial"/>
          <w:bCs/>
          <w:lang w:eastAsia="pt-BR"/>
        </w:rPr>
        <w:t>.</w:t>
      </w:r>
    </w:p>
    <w:p w:rsidR="00BC681B" w:rsidRPr="0097053C" w:rsidRDefault="00BC681B" w:rsidP="00BC681B">
      <w:pPr>
        <w:autoSpaceDE w:val="0"/>
        <w:autoSpaceDN w:val="0"/>
        <w:adjustRightInd w:val="0"/>
        <w:spacing w:after="0" w:line="240" w:lineRule="auto"/>
        <w:jc w:val="both"/>
        <w:rPr>
          <w:rFonts w:ascii="Arial" w:eastAsia="Times New Roman" w:hAnsi="Arial" w:cs="Arial"/>
          <w:lang w:eastAsia="pt-BR"/>
        </w:rPr>
      </w:pPr>
      <w:r w:rsidRPr="00FE646C">
        <w:rPr>
          <w:rFonts w:ascii="Arial" w:eastAsia="Times New Roman" w:hAnsi="Arial" w:cs="Arial"/>
          <w:b/>
          <w:bCs/>
          <w:lang w:eastAsia="pt-BR"/>
        </w:rPr>
        <w:t>7.1.</w:t>
      </w:r>
      <w:r w:rsidRPr="0097053C">
        <w:rPr>
          <w:rFonts w:ascii="Arial" w:eastAsia="Times New Roman" w:hAnsi="Arial" w:cs="Arial"/>
          <w:bCs/>
          <w:lang w:eastAsia="pt-BR"/>
        </w:rPr>
        <w:t xml:space="preserve"> </w:t>
      </w:r>
      <w:r w:rsidRPr="0097053C">
        <w:rPr>
          <w:rFonts w:ascii="Arial" w:eastAsia="Times New Roman" w:hAnsi="Arial" w:cs="Arial"/>
          <w:lang w:eastAsia="pt-BR"/>
        </w:rPr>
        <w:t>Os serviços deverão ser realizados parceladamente, pelo sistema de rotatividade, de acordo com as solicitações da Secretaria Municipal de Assistência Social, mediante a emissão da O.S (Ordem de Serviço).</w:t>
      </w:r>
    </w:p>
    <w:p w:rsidR="00BC681B" w:rsidRPr="0097053C" w:rsidRDefault="00BC681B" w:rsidP="00BC681B">
      <w:pPr>
        <w:autoSpaceDE w:val="0"/>
        <w:autoSpaceDN w:val="0"/>
        <w:adjustRightInd w:val="0"/>
        <w:spacing w:after="0" w:line="240" w:lineRule="auto"/>
        <w:jc w:val="both"/>
        <w:rPr>
          <w:rFonts w:ascii="Arial" w:eastAsia="Times New Roman" w:hAnsi="Arial" w:cs="Arial"/>
          <w:lang w:eastAsia="pt-BR"/>
        </w:rPr>
      </w:pPr>
      <w:r w:rsidRPr="00FE646C">
        <w:rPr>
          <w:rFonts w:ascii="Arial" w:eastAsia="Times New Roman" w:hAnsi="Arial" w:cs="Arial"/>
          <w:b/>
          <w:bCs/>
          <w:lang w:eastAsia="pt-BR"/>
        </w:rPr>
        <w:t>7.2.</w:t>
      </w:r>
      <w:r w:rsidRPr="0097053C">
        <w:rPr>
          <w:rFonts w:ascii="Arial" w:eastAsia="Times New Roman" w:hAnsi="Arial" w:cs="Arial"/>
          <w:bCs/>
          <w:lang w:eastAsia="pt-BR"/>
        </w:rPr>
        <w:t xml:space="preserve"> </w:t>
      </w:r>
      <w:r w:rsidRPr="0097053C">
        <w:rPr>
          <w:rFonts w:ascii="Arial" w:eastAsia="Times New Roman" w:hAnsi="Arial" w:cs="Arial"/>
          <w:lang w:eastAsia="pt-BR"/>
        </w:rPr>
        <w:t>Feitas as solicitações, os serviços deverão ser atendidos no prazo máximo de 01 (uma) hora, a contar da emissão da O. S. (Ordem de Serviço), sendo que o atendimento deverá ser feito no local indicado na Ordem de Serviço.</w:t>
      </w:r>
    </w:p>
    <w:p w:rsidR="00BC681B" w:rsidRPr="0097053C" w:rsidRDefault="00BC681B" w:rsidP="00BC681B">
      <w:pPr>
        <w:autoSpaceDE w:val="0"/>
        <w:autoSpaceDN w:val="0"/>
        <w:adjustRightInd w:val="0"/>
        <w:spacing w:after="0" w:line="240" w:lineRule="auto"/>
        <w:jc w:val="both"/>
        <w:rPr>
          <w:rFonts w:ascii="Arial" w:eastAsia="Times New Roman" w:hAnsi="Arial" w:cs="Arial"/>
          <w:lang w:eastAsia="pt-BR"/>
        </w:rPr>
      </w:pPr>
      <w:r w:rsidRPr="00FE646C">
        <w:rPr>
          <w:rFonts w:ascii="Arial" w:eastAsia="Times New Roman" w:hAnsi="Arial" w:cs="Arial"/>
          <w:b/>
          <w:bCs/>
          <w:lang w:eastAsia="pt-BR"/>
        </w:rPr>
        <w:t>7.3.</w:t>
      </w:r>
      <w:r w:rsidRPr="0097053C">
        <w:rPr>
          <w:rFonts w:ascii="Arial" w:eastAsia="Times New Roman" w:hAnsi="Arial" w:cs="Arial"/>
          <w:bCs/>
          <w:lang w:eastAsia="pt-BR"/>
        </w:rPr>
        <w:t xml:space="preserve"> </w:t>
      </w:r>
      <w:r w:rsidRPr="0097053C">
        <w:rPr>
          <w:rFonts w:ascii="Arial" w:eastAsia="Times New Roman" w:hAnsi="Arial" w:cs="Arial"/>
          <w:lang w:eastAsia="pt-BR"/>
        </w:rPr>
        <w:t>A contratada deverá fazer o traslado do corpo em veículos próprios e adequados.</w:t>
      </w:r>
    </w:p>
    <w:p w:rsidR="00BC681B" w:rsidRPr="0097053C" w:rsidRDefault="00BC681B" w:rsidP="00BC681B">
      <w:pPr>
        <w:autoSpaceDE w:val="0"/>
        <w:autoSpaceDN w:val="0"/>
        <w:adjustRightInd w:val="0"/>
        <w:spacing w:after="0" w:line="240" w:lineRule="auto"/>
        <w:jc w:val="both"/>
        <w:rPr>
          <w:rFonts w:ascii="Arial" w:eastAsia="Times New Roman" w:hAnsi="Arial" w:cs="Arial"/>
          <w:lang w:eastAsia="pt-BR"/>
        </w:rPr>
      </w:pPr>
      <w:r w:rsidRPr="00FE646C">
        <w:rPr>
          <w:rFonts w:ascii="Arial" w:eastAsia="Times New Roman" w:hAnsi="Arial" w:cs="Arial"/>
          <w:b/>
          <w:bCs/>
          <w:lang w:eastAsia="pt-BR"/>
        </w:rPr>
        <w:t>7.4.</w:t>
      </w:r>
      <w:r w:rsidRPr="0097053C">
        <w:rPr>
          <w:rFonts w:ascii="Arial" w:eastAsia="Times New Roman" w:hAnsi="Arial" w:cs="Arial"/>
          <w:bCs/>
          <w:lang w:eastAsia="pt-BR"/>
        </w:rPr>
        <w:t xml:space="preserve"> </w:t>
      </w:r>
      <w:r w:rsidRPr="0097053C">
        <w:rPr>
          <w:rFonts w:ascii="Arial" w:eastAsia="Times New Roman" w:hAnsi="Arial" w:cs="Arial"/>
          <w:lang w:eastAsia="pt-BR"/>
        </w:rPr>
        <w:t xml:space="preserve">A empresa deverá efetuar a ornamentação interna da urna com flores naturais simples (crisântemo ou similar), </w:t>
      </w:r>
      <w:r w:rsidRPr="00D10C73">
        <w:rPr>
          <w:rFonts w:ascii="Arial" w:eastAsia="Times New Roman" w:hAnsi="Arial" w:cs="Arial"/>
          <w:bCs/>
          <w:lang w:eastAsia="pt-BR"/>
        </w:rPr>
        <w:t>limpeza, corte de cabelo e unhas, maquiagem e tamponamento</w:t>
      </w:r>
      <w:r w:rsidRPr="0097053C">
        <w:rPr>
          <w:rFonts w:ascii="Arial" w:eastAsia="Times New Roman" w:hAnsi="Arial" w:cs="Arial"/>
          <w:lang w:eastAsia="pt-BR"/>
        </w:rPr>
        <w:t xml:space="preserve"> e efetuar o transporte do corpo /urna do local de falecimento (Instituto Medico/Legal/Residência/Cidades Região/</w:t>
      </w:r>
      <w:proofErr w:type="spellStart"/>
      <w:r w:rsidRPr="0097053C">
        <w:rPr>
          <w:rFonts w:ascii="Arial" w:eastAsia="Times New Roman" w:hAnsi="Arial" w:cs="Arial"/>
          <w:lang w:eastAsia="pt-BR"/>
        </w:rPr>
        <w:t>Itambaracá</w:t>
      </w:r>
      <w:proofErr w:type="spellEnd"/>
      <w:r w:rsidRPr="0097053C">
        <w:rPr>
          <w:rFonts w:ascii="Arial" w:eastAsia="Times New Roman" w:hAnsi="Arial" w:cs="Arial"/>
          <w:lang w:eastAsia="pt-BR"/>
        </w:rPr>
        <w:t xml:space="preserve">) até o velório e deste até o cemitério do Município de </w:t>
      </w:r>
      <w:proofErr w:type="spellStart"/>
      <w:r w:rsidRPr="0097053C">
        <w:rPr>
          <w:rFonts w:ascii="Arial" w:eastAsia="Times New Roman" w:hAnsi="Arial" w:cs="Arial"/>
          <w:lang w:eastAsia="pt-BR"/>
        </w:rPr>
        <w:t>Itambaracá</w:t>
      </w:r>
      <w:proofErr w:type="spellEnd"/>
      <w:r w:rsidRPr="0097053C">
        <w:rPr>
          <w:rFonts w:ascii="Arial" w:eastAsia="Times New Roman" w:hAnsi="Arial" w:cs="Arial"/>
          <w:lang w:eastAsia="pt-BR"/>
        </w:rPr>
        <w:t>.</w:t>
      </w:r>
    </w:p>
    <w:p w:rsidR="00BC681B" w:rsidRPr="0097053C" w:rsidRDefault="00BC681B" w:rsidP="00BC681B">
      <w:pPr>
        <w:autoSpaceDE w:val="0"/>
        <w:autoSpaceDN w:val="0"/>
        <w:adjustRightInd w:val="0"/>
        <w:spacing w:after="0" w:line="240" w:lineRule="auto"/>
        <w:jc w:val="both"/>
        <w:rPr>
          <w:rFonts w:ascii="Arial" w:eastAsia="Times New Roman" w:hAnsi="Arial" w:cs="Arial"/>
          <w:lang w:eastAsia="pt-BR"/>
        </w:rPr>
      </w:pPr>
      <w:r w:rsidRPr="00FE646C">
        <w:rPr>
          <w:rFonts w:ascii="Arial" w:eastAsia="Times New Roman" w:hAnsi="Arial" w:cs="Arial"/>
          <w:b/>
          <w:bCs/>
          <w:lang w:eastAsia="pt-BR"/>
        </w:rPr>
        <w:t>7</w:t>
      </w:r>
      <w:r>
        <w:rPr>
          <w:rFonts w:ascii="Arial" w:eastAsia="Times New Roman" w:hAnsi="Arial" w:cs="Arial"/>
          <w:b/>
          <w:bCs/>
          <w:lang w:eastAsia="pt-BR"/>
        </w:rPr>
        <w:t>.5</w:t>
      </w:r>
      <w:r w:rsidRPr="0097053C">
        <w:rPr>
          <w:rFonts w:ascii="Arial" w:eastAsia="Times New Roman" w:hAnsi="Arial" w:cs="Arial"/>
          <w:bCs/>
          <w:lang w:eastAsia="pt-BR"/>
        </w:rPr>
        <w:t xml:space="preserve">. </w:t>
      </w:r>
      <w:r w:rsidRPr="0097053C">
        <w:rPr>
          <w:rFonts w:ascii="Arial" w:eastAsia="Times New Roman" w:hAnsi="Arial" w:cs="Arial"/>
          <w:lang w:eastAsia="pt-BR"/>
        </w:rPr>
        <w:t xml:space="preserve">O Termo de Credenciamento não poderá ser objeto de cessão ou transferência pela CREDENCIADA, sem autorização por escrito do CREDENCIANTE, </w:t>
      </w:r>
      <w:proofErr w:type="gramStart"/>
      <w:r w:rsidRPr="0097053C">
        <w:rPr>
          <w:rFonts w:ascii="Arial" w:eastAsia="Times New Roman" w:hAnsi="Arial" w:cs="Arial"/>
          <w:lang w:eastAsia="pt-BR"/>
        </w:rPr>
        <w:t>sob pena</w:t>
      </w:r>
      <w:proofErr w:type="gramEnd"/>
      <w:r w:rsidRPr="0097053C">
        <w:rPr>
          <w:rFonts w:ascii="Arial" w:eastAsia="Times New Roman" w:hAnsi="Arial" w:cs="Arial"/>
          <w:lang w:eastAsia="pt-BR"/>
        </w:rPr>
        <w:t xml:space="preserve"> de aplicação de penalidades e sanções, inclusive rescisão.</w:t>
      </w:r>
    </w:p>
    <w:p w:rsidR="00BC681B" w:rsidRPr="0097053C" w:rsidRDefault="00BC681B" w:rsidP="00BC681B">
      <w:pPr>
        <w:autoSpaceDE w:val="0"/>
        <w:autoSpaceDN w:val="0"/>
        <w:adjustRightInd w:val="0"/>
        <w:spacing w:after="0" w:line="240" w:lineRule="auto"/>
        <w:jc w:val="both"/>
        <w:rPr>
          <w:rFonts w:ascii="Arial" w:eastAsia="Times New Roman" w:hAnsi="Arial" w:cs="Arial"/>
          <w:lang w:eastAsia="pt-BR"/>
        </w:rPr>
      </w:pPr>
      <w:r w:rsidRPr="00FE646C">
        <w:rPr>
          <w:rFonts w:ascii="Arial" w:eastAsia="Times New Roman" w:hAnsi="Arial" w:cs="Arial"/>
          <w:b/>
          <w:bCs/>
          <w:lang w:eastAsia="pt-BR"/>
        </w:rPr>
        <w:t>7</w:t>
      </w:r>
      <w:r>
        <w:rPr>
          <w:rFonts w:ascii="Arial" w:eastAsia="Times New Roman" w:hAnsi="Arial" w:cs="Arial"/>
          <w:b/>
          <w:bCs/>
          <w:lang w:eastAsia="pt-BR"/>
        </w:rPr>
        <w:t>.6.</w:t>
      </w:r>
      <w:r w:rsidRPr="0097053C">
        <w:rPr>
          <w:rFonts w:ascii="Arial" w:eastAsia="Times New Roman" w:hAnsi="Arial" w:cs="Arial"/>
          <w:bCs/>
          <w:lang w:eastAsia="pt-BR"/>
        </w:rPr>
        <w:t xml:space="preserve"> </w:t>
      </w:r>
      <w:r w:rsidRPr="0097053C">
        <w:rPr>
          <w:rFonts w:ascii="Arial" w:eastAsia="Times New Roman" w:hAnsi="Arial" w:cs="Arial"/>
          <w:lang w:eastAsia="pt-BR"/>
        </w:rPr>
        <w:t>Para atender a seus interesses, a contratante poderá alterar quantitativos do objeto, sem que isto implique alteração dos preços unitários, obedecidos os limites estabelecidos no artigo 65, da lei Federal 8.666/93 e alterações.</w:t>
      </w:r>
    </w:p>
    <w:p w:rsidR="00BC681B" w:rsidRPr="0097053C" w:rsidRDefault="00BC681B" w:rsidP="00BC681B">
      <w:pPr>
        <w:autoSpaceDE w:val="0"/>
        <w:autoSpaceDN w:val="0"/>
        <w:adjustRightInd w:val="0"/>
        <w:spacing w:after="0" w:line="240" w:lineRule="auto"/>
        <w:jc w:val="both"/>
        <w:rPr>
          <w:rFonts w:ascii="Arial" w:eastAsia="Times New Roman" w:hAnsi="Arial" w:cs="Arial"/>
          <w:lang w:eastAsia="pt-BR"/>
        </w:rPr>
      </w:pPr>
      <w:r w:rsidRPr="00FE646C">
        <w:rPr>
          <w:rFonts w:ascii="Arial" w:eastAsia="Times New Roman" w:hAnsi="Arial" w:cs="Arial"/>
          <w:b/>
          <w:bCs/>
          <w:lang w:eastAsia="pt-BR"/>
        </w:rPr>
        <w:t>7</w:t>
      </w:r>
      <w:r>
        <w:rPr>
          <w:rFonts w:ascii="Arial" w:eastAsia="Times New Roman" w:hAnsi="Arial" w:cs="Arial"/>
          <w:b/>
          <w:bCs/>
          <w:lang w:eastAsia="pt-BR"/>
        </w:rPr>
        <w:t>.7.</w:t>
      </w:r>
      <w:r w:rsidRPr="0097053C">
        <w:rPr>
          <w:rFonts w:ascii="Arial" w:eastAsia="Times New Roman" w:hAnsi="Arial" w:cs="Arial"/>
          <w:bCs/>
          <w:lang w:eastAsia="pt-BR"/>
        </w:rPr>
        <w:t xml:space="preserve"> </w:t>
      </w:r>
      <w:r w:rsidRPr="0097053C">
        <w:rPr>
          <w:rFonts w:ascii="Arial" w:eastAsia="Times New Roman" w:hAnsi="Arial" w:cs="Arial"/>
          <w:lang w:eastAsia="pt-BR"/>
        </w:rPr>
        <w:t>O contratante reserva-se no direito de não receber os serviços licitados em desacordo com o previsto no edital convocatório, podendo rescindir o Termo de Credenciamento, nos termos do artigo 78, inciso I, na lei federal 8.666/93 e alterações.</w:t>
      </w:r>
    </w:p>
    <w:p w:rsidR="00BC681B" w:rsidRPr="0097053C" w:rsidRDefault="00BC681B" w:rsidP="00BC681B">
      <w:pPr>
        <w:autoSpaceDE w:val="0"/>
        <w:autoSpaceDN w:val="0"/>
        <w:adjustRightInd w:val="0"/>
        <w:spacing w:after="0" w:line="240" w:lineRule="auto"/>
        <w:jc w:val="both"/>
        <w:rPr>
          <w:rFonts w:ascii="Arial" w:eastAsia="Times New Roman" w:hAnsi="Arial" w:cs="Arial"/>
          <w:lang w:eastAsia="pt-BR"/>
        </w:rPr>
      </w:pPr>
      <w:r w:rsidRPr="00FE646C">
        <w:rPr>
          <w:rFonts w:ascii="Arial" w:eastAsia="Times New Roman" w:hAnsi="Arial" w:cs="Arial"/>
          <w:b/>
          <w:bCs/>
          <w:lang w:eastAsia="pt-BR"/>
        </w:rPr>
        <w:lastRenderedPageBreak/>
        <w:t>7.</w:t>
      </w:r>
      <w:r>
        <w:rPr>
          <w:rFonts w:ascii="Arial" w:eastAsia="Times New Roman" w:hAnsi="Arial" w:cs="Arial"/>
          <w:b/>
          <w:bCs/>
          <w:lang w:eastAsia="pt-BR"/>
        </w:rPr>
        <w:t>8.</w:t>
      </w:r>
      <w:r w:rsidRPr="0097053C">
        <w:rPr>
          <w:rFonts w:ascii="Arial" w:eastAsia="Times New Roman" w:hAnsi="Arial" w:cs="Arial"/>
          <w:lang w:eastAsia="pt-BR"/>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BC681B" w:rsidRPr="0097053C" w:rsidRDefault="00BC681B" w:rsidP="00BC681B">
      <w:pPr>
        <w:spacing w:after="0" w:line="240" w:lineRule="auto"/>
        <w:jc w:val="both"/>
        <w:rPr>
          <w:rFonts w:ascii="Arial" w:eastAsia="Times New Roman" w:hAnsi="Arial" w:cs="Arial"/>
          <w:lang w:eastAsia="pt-BR"/>
        </w:rPr>
      </w:pPr>
    </w:p>
    <w:p w:rsidR="00BC681B" w:rsidRPr="0097053C" w:rsidRDefault="00BC681B" w:rsidP="00BC681B">
      <w:pPr>
        <w:spacing w:after="0" w:line="240" w:lineRule="auto"/>
        <w:contextualSpacing/>
        <w:jc w:val="both"/>
        <w:rPr>
          <w:rFonts w:ascii="Arial" w:eastAsia="Calibri" w:hAnsi="Arial" w:cs="Arial"/>
          <w:b/>
          <w:u w:val="single"/>
        </w:rPr>
      </w:pPr>
      <w:r w:rsidRPr="0097053C">
        <w:rPr>
          <w:rFonts w:ascii="Arial" w:eastAsia="Calibri" w:hAnsi="Arial" w:cs="Arial"/>
          <w:b/>
          <w:bCs/>
          <w:u w:val="single"/>
        </w:rPr>
        <w:t xml:space="preserve">CLÁUSULA OITAVA – </w:t>
      </w:r>
      <w:r w:rsidRPr="0097053C">
        <w:rPr>
          <w:rFonts w:ascii="Arial" w:eastAsia="Calibri" w:hAnsi="Arial" w:cs="Arial"/>
          <w:b/>
          <w:u w:val="single"/>
        </w:rPr>
        <w:t>DO DESCREDENCIAMENTO</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b/>
          <w:lang w:eastAsia="pt-BR"/>
        </w:rPr>
        <w:t>8.1.</w:t>
      </w:r>
      <w:r w:rsidRPr="0097053C">
        <w:rPr>
          <w:rFonts w:ascii="Arial" w:eastAsia="Times New Roman" w:hAnsi="Arial" w:cs="Arial"/>
          <w:lang w:eastAsia="pt-BR"/>
        </w:rPr>
        <w:t xml:space="preserve"> O descumprimento de quaisquer condições previstas neste regulamento, bem como da Lei Federal nº. 8.666/93 e na Lei Federal 8.080/90, ensejará o descredenciamento da entidade.</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b/>
          <w:lang w:eastAsia="pt-BR"/>
        </w:rPr>
        <w:t>8.2.</w:t>
      </w:r>
      <w:r w:rsidRPr="0097053C">
        <w:rPr>
          <w:rFonts w:ascii="Arial" w:eastAsia="Times New Roman" w:hAnsi="Arial" w:cs="Arial"/>
          <w:lang w:eastAsia="pt-BR"/>
        </w:rPr>
        <w:t xml:space="preserve"> A entidade poderá requerer seu descredenciamento, por meio de declaração apresentada a Secretaria de Assistência Social e Idoso do Município de </w:t>
      </w:r>
      <w:proofErr w:type="spellStart"/>
      <w:r w:rsidRPr="0097053C">
        <w:rPr>
          <w:rFonts w:ascii="Arial" w:eastAsia="Times New Roman" w:hAnsi="Arial" w:cs="Arial"/>
          <w:lang w:eastAsia="pt-BR"/>
        </w:rPr>
        <w:t>Itambaracá</w:t>
      </w:r>
      <w:proofErr w:type="spellEnd"/>
      <w:r w:rsidRPr="0097053C">
        <w:rPr>
          <w:rFonts w:ascii="Arial" w:eastAsia="Times New Roman" w:hAnsi="Arial" w:cs="Arial"/>
          <w:lang w:eastAsia="pt-BR"/>
        </w:rPr>
        <w:t>, com antecedência mínima de 60 (sessenta) dias.</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b/>
          <w:lang w:eastAsia="pt-BR"/>
        </w:rPr>
        <w:t>8.3.</w:t>
      </w:r>
      <w:r w:rsidRPr="0097053C">
        <w:rPr>
          <w:rFonts w:ascii="Arial" w:eastAsia="Times New Roman" w:hAnsi="Arial" w:cs="Arial"/>
          <w:lang w:eastAsia="pt-BR"/>
        </w:rPr>
        <w:t xml:space="preserve"> A Secretaria de Assistência Social e Idoso do Município de </w:t>
      </w:r>
      <w:proofErr w:type="spellStart"/>
      <w:r w:rsidRPr="0097053C">
        <w:rPr>
          <w:rFonts w:ascii="Arial" w:eastAsia="Times New Roman" w:hAnsi="Arial" w:cs="Arial"/>
          <w:lang w:eastAsia="pt-BR"/>
        </w:rPr>
        <w:t>Itambaracá</w:t>
      </w:r>
      <w:proofErr w:type="spellEnd"/>
      <w:r w:rsidRPr="0097053C">
        <w:rPr>
          <w:rFonts w:ascii="Arial" w:eastAsia="Times New Roman" w:hAnsi="Arial" w:cs="Arial"/>
          <w:lang w:eastAsia="pt-BR"/>
        </w:rPr>
        <w:t xml:space="preserve"> poderá revogar o credenciamento quando assim exigir o interesse público, mediante decisão fundamentada, sem que reste qualquer direito de indenização em favor dos credenciados, mas garantindo-se o pagamento dos serviços prestados até a data da revogação.</w:t>
      </w:r>
    </w:p>
    <w:p w:rsidR="00BC681B" w:rsidRPr="00FE646C" w:rsidRDefault="00BC681B" w:rsidP="00BC681B">
      <w:pPr>
        <w:keepNext/>
        <w:autoSpaceDE w:val="0"/>
        <w:autoSpaceDN w:val="0"/>
        <w:adjustRightInd w:val="0"/>
        <w:spacing w:after="0" w:line="240" w:lineRule="auto"/>
        <w:jc w:val="both"/>
        <w:rPr>
          <w:rFonts w:ascii="Arial" w:eastAsia="Calibri" w:hAnsi="Arial" w:cs="Arial"/>
          <w:bCs/>
          <w:u w:val="single"/>
        </w:rPr>
      </w:pPr>
    </w:p>
    <w:p w:rsidR="00BC681B" w:rsidRPr="00FE646C" w:rsidRDefault="00BC681B" w:rsidP="00BC681B">
      <w:pPr>
        <w:keepNext/>
        <w:autoSpaceDE w:val="0"/>
        <w:autoSpaceDN w:val="0"/>
        <w:adjustRightInd w:val="0"/>
        <w:spacing w:after="0" w:line="240" w:lineRule="auto"/>
        <w:jc w:val="both"/>
        <w:rPr>
          <w:rFonts w:ascii="Arial" w:eastAsia="Calibri" w:hAnsi="Arial" w:cs="Arial"/>
          <w:bCs/>
          <w:u w:val="single"/>
        </w:rPr>
      </w:pPr>
      <w:r w:rsidRPr="00FE646C">
        <w:rPr>
          <w:rFonts w:ascii="Arial" w:eastAsia="Calibri" w:hAnsi="Arial" w:cs="Arial"/>
          <w:b/>
          <w:bCs/>
          <w:u w:val="single"/>
        </w:rPr>
        <w:t>CLÁUSULA NONA – DAS SANÇÕES ADMINISTRATIVAS PARA O CASO DE INADIMPLEMENTO CONTRATUAL</w:t>
      </w:r>
      <w:r w:rsidRPr="00FE646C">
        <w:rPr>
          <w:rFonts w:ascii="Arial" w:eastAsia="Calibri" w:hAnsi="Arial" w:cs="Arial"/>
          <w:bCs/>
          <w:u w:val="single"/>
        </w:rPr>
        <w:t>:</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b/>
          <w:lang w:eastAsia="pt-BR"/>
        </w:rPr>
        <w:t>9.1</w:t>
      </w:r>
      <w:r w:rsidRPr="0097053C">
        <w:rPr>
          <w:rFonts w:ascii="Arial" w:eastAsia="Times New Roman" w:hAnsi="Arial" w:cs="Arial"/>
          <w:lang w:eastAsia="pt-BR"/>
        </w:rPr>
        <w:t>. O atraso injustificado na execução do objeto deste credenciamento sujeitará o Credenciado à aplicação de multa de mora, nas seguintes condições:</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b/>
          <w:lang w:eastAsia="pt-BR"/>
        </w:rPr>
        <w:t>9.1.1</w:t>
      </w:r>
      <w:r w:rsidRPr="0097053C">
        <w:rPr>
          <w:rFonts w:ascii="Arial" w:eastAsia="Times New Roman" w:hAnsi="Arial" w:cs="Arial"/>
          <w:lang w:eastAsia="pt-BR"/>
        </w:rPr>
        <w:t>.  Fixa-se a multa de mora em 0,3 % (três décimos por cento) por dia de atraso, a incidir sobre o valor total reajustado da O.S (Ordem de Serviço), ou sobre o saldo reajustado não atendido, caso a O.S (Ordem de Serviço) encontre-se parcialmente executada;</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b/>
          <w:lang w:eastAsia="pt-BR"/>
        </w:rPr>
        <w:t>9.1.1.1</w:t>
      </w:r>
      <w:r w:rsidRPr="0097053C">
        <w:rPr>
          <w:rFonts w:ascii="Arial" w:eastAsia="Times New Roman" w:hAnsi="Arial" w:cs="Arial"/>
          <w:lang w:eastAsia="pt-BR"/>
        </w:rPr>
        <w:t>. Os dias de atraso serão contabilizados em conformidade com o cronograma de execução do objeto, estabelecido na O.S (Ordem de Serviço);</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b/>
          <w:lang w:eastAsia="pt-BR"/>
        </w:rPr>
        <w:t>9.1.2</w:t>
      </w:r>
      <w:r w:rsidRPr="0097053C">
        <w:rPr>
          <w:rFonts w:ascii="Arial" w:eastAsia="Times New Roman" w:hAnsi="Arial" w:cs="Arial"/>
          <w:lang w:eastAsia="pt-BR"/>
        </w:rPr>
        <w:t>. A aplicação da multa de mora não impede que a Administração rescinda unilateralmente o Termo de Credenciamento e aplique as outras sanções previstas na Lei Federal nº. 8.666/93;</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b/>
          <w:lang w:eastAsia="pt-BR"/>
        </w:rPr>
        <w:t>9.2</w:t>
      </w:r>
      <w:r w:rsidRPr="0097053C">
        <w:rPr>
          <w:rFonts w:ascii="Arial" w:eastAsia="Times New Roman" w:hAnsi="Arial" w:cs="Arial"/>
          <w:lang w:eastAsia="pt-BR"/>
        </w:rPr>
        <w:t>. A inexecução total ou parcial do ajuste ensejará a aplicação das seguintes sanções ao Credenciado:</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lang w:eastAsia="pt-BR"/>
        </w:rPr>
        <w:t>a) Advertência:</w:t>
      </w:r>
      <w:r w:rsidRPr="0097053C">
        <w:rPr>
          <w:rFonts w:ascii="Arial" w:eastAsia="Times New Roman" w:hAnsi="Arial" w:cs="Arial"/>
          <w:color w:val="000000"/>
          <w:lang w:eastAsia="pt-BR"/>
        </w:rPr>
        <w:t xml:space="preserve"> a ser aplicada pela </w:t>
      </w:r>
      <w:proofErr w:type="spellStart"/>
      <w:r w:rsidRPr="0097053C">
        <w:rPr>
          <w:rFonts w:ascii="Arial" w:eastAsia="Times New Roman" w:hAnsi="Arial" w:cs="Arial"/>
          <w:color w:val="000000"/>
          <w:lang w:eastAsia="pt-BR"/>
        </w:rPr>
        <w:t>credenciante</w:t>
      </w:r>
      <w:proofErr w:type="spellEnd"/>
      <w:r w:rsidRPr="0097053C">
        <w:rPr>
          <w:rFonts w:ascii="Arial" w:eastAsia="Times New Roman" w:hAnsi="Arial" w:cs="Arial"/>
          <w:color w:val="000000"/>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97053C">
        <w:rPr>
          <w:rFonts w:ascii="Arial" w:eastAsia="Times New Roman" w:hAnsi="Arial" w:cs="Arial"/>
          <w:color w:val="000000"/>
          <w:lang w:eastAsia="pt-BR"/>
        </w:rPr>
        <w:t>Itambaracá</w:t>
      </w:r>
      <w:proofErr w:type="spellEnd"/>
      <w:r w:rsidRPr="0097053C">
        <w:rPr>
          <w:rFonts w:ascii="Arial" w:eastAsia="Times New Roman" w:hAnsi="Arial" w:cs="Arial"/>
          <w:color w:val="000000"/>
          <w:lang w:eastAsia="pt-BR"/>
        </w:rPr>
        <w:t>, será emitido pelo ordenador de despesa</w:t>
      </w:r>
      <w:r w:rsidRPr="0097053C">
        <w:rPr>
          <w:rFonts w:ascii="Arial" w:eastAsia="Times New Roman" w:hAnsi="Arial" w:cs="Arial"/>
          <w:lang w:eastAsia="pt-BR"/>
        </w:rPr>
        <w:t>;</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lang w:eastAsia="pt-BR"/>
        </w:rPr>
        <w:t>b) Multa compensatória por perdas e danos, no montante de 10% (dez por cento) sobre o saldo da O.S (Ordem de Serviço) reajustado não executado pelo particular;</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lang w:eastAsia="pt-BR"/>
        </w:rPr>
        <w:t>c) Suspensão temporária de participação m licitação e Impedimento de contratar com a União, Estados, Distrito Federal e Municípios, pelo prazo de até 02 (dois) anos, nos termos do artigo 87, inciso III, da Lei nº. 8.666/93;</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lang w:eastAsia="pt-BR"/>
        </w:rPr>
        <w:t xml:space="preserve">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97053C">
        <w:rPr>
          <w:rFonts w:ascii="Arial" w:eastAsia="Times New Roman" w:hAnsi="Arial" w:cs="Arial"/>
          <w:lang w:eastAsia="pt-BR"/>
        </w:rPr>
        <w:t>após</w:t>
      </w:r>
      <w:proofErr w:type="gramEnd"/>
      <w:r w:rsidRPr="0097053C">
        <w:rPr>
          <w:rFonts w:ascii="Arial" w:eastAsia="Times New Roman" w:hAnsi="Arial" w:cs="Arial"/>
          <w:lang w:eastAsia="pt-BR"/>
        </w:rPr>
        <w:t xml:space="preserve"> decorrido o prazo da sanção aplicada com base na alínea anterior.</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lang w:eastAsia="pt-BR"/>
        </w:rPr>
        <w:t>§ 1º. As sanções previstas nas alíneas “a”, “c” e “d” deste item, poderão ser aplicadas juntamente com a multa compensatória por perdas e danos (alínea “b”).</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lang w:eastAsia="pt-BR"/>
        </w:rPr>
        <w:t>§ 2º. Quando declarada a inidoneidade do Credenciado, a autoridade competente submeterá sua decisão ao Prefeito Municipal, a fim de que, se confirmada, tenha efeito perante a Administração Pública Municipal.</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lang w:eastAsia="pt-BR"/>
        </w:rPr>
        <w:t xml:space="preserve">§ 3º. Não confirmada </w:t>
      </w:r>
      <w:proofErr w:type="gramStart"/>
      <w:r w:rsidRPr="0097053C">
        <w:rPr>
          <w:rFonts w:ascii="Arial" w:eastAsia="Times New Roman" w:hAnsi="Arial" w:cs="Arial"/>
          <w:lang w:eastAsia="pt-BR"/>
        </w:rPr>
        <w:t>a</w:t>
      </w:r>
      <w:proofErr w:type="gramEnd"/>
      <w:r w:rsidRPr="0097053C">
        <w:rPr>
          <w:rFonts w:ascii="Arial" w:eastAsia="Times New Roman" w:hAnsi="Arial" w:cs="Arial"/>
          <w:lang w:eastAsia="pt-BR"/>
        </w:rPr>
        <w:t xml:space="preserve"> declaração de inidoneidade, competirá a Secretaria de Assistência Social e Idoso do Município de </w:t>
      </w:r>
      <w:proofErr w:type="spellStart"/>
      <w:r w:rsidRPr="0097053C">
        <w:rPr>
          <w:rFonts w:ascii="Arial" w:eastAsia="Times New Roman" w:hAnsi="Arial" w:cs="Arial"/>
          <w:lang w:eastAsia="pt-BR"/>
        </w:rPr>
        <w:t>Itambaracá</w:t>
      </w:r>
      <w:proofErr w:type="spellEnd"/>
      <w:r w:rsidRPr="0097053C">
        <w:rPr>
          <w:rFonts w:ascii="Arial" w:eastAsia="Times New Roman" w:hAnsi="Arial" w:cs="Arial"/>
          <w:lang w:eastAsia="pt-BR"/>
        </w:rPr>
        <w:t>, por intermédio de sua autoridade competente, decidir sobre a aplicação ou não das demais modalidades sancionatórias.</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b/>
          <w:lang w:eastAsia="pt-BR"/>
        </w:rPr>
        <w:t>9.3</w:t>
      </w:r>
      <w:r w:rsidRPr="0097053C">
        <w:rPr>
          <w:rFonts w:ascii="Arial" w:eastAsia="Times New Roman" w:hAnsi="Arial" w:cs="Arial"/>
          <w:lang w:eastAsia="pt-BR"/>
        </w:rPr>
        <w:t xml:space="preserve">. As sanções administrativas somente serão aplicadas mediante regular processo administrativo, assegurada </w:t>
      </w:r>
      <w:proofErr w:type="gramStart"/>
      <w:r w:rsidRPr="0097053C">
        <w:rPr>
          <w:rFonts w:ascii="Arial" w:eastAsia="Times New Roman" w:hAnsi="Arial" w:cs="Arial"/>
          <w:lang w:eastAsia="pt-BR"/>
        </w:rPr>
        <w:t>a</w:t>
      </w:r>
      <w:proofErr w:type="gramEnd"/>
      <w:r w:rsidRPr="0097053C">
        <w:rPr>
          <w:rFonts w:ascii="Arial" w:eastAsia="Times New Roman" w:hAnsi="Arial" w:cs="Arial"/>
          <w:lang w:eastAsia="pt-BR"/>
        </w:rPr>
        <w:t xml:space="preserve"> ampla defesa e o contraditório, observando-se as seguintes regras:</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lang w:eastAsia="pt-BR"/>
        </w:rPr>
        <w:t xml:space="preserve">a) Antes da aplicação de qualquer sanção administrativa, a Secretaria de Assistência Social e Idoso do Município de </w:t>
      </w:r>
      <w:proofErr w:type="spellStart"/>
      <w:r w:rsidRPr="0097053C">
        <w:rPr>
          <w:rFonts w:ascii="Arial" w:eastAsia="Times New Roman" w:hAnsi="Arial" w:cs="Arial"/>
          <w:lang w:eastAsia="pt-BR"/>
        </w:rPr>
        <w:t>Itambaracá</w:t>
      </w:r>
      <w:proofErr w:type="spellEnd"/>
      <w:r w:rsidRPr="0097053C">
        <w:rPr>
          <w:rFonts w:ascii="Arial" w:eastAsia="Times New Roman" w:hAnsi="Arial" w:cs="Arial"/>
          <w:lang w:eastAsia="pt-BR"/>
        </w:rPr>
        <w:t xml:space="preserve"> deverá notificar o credenciado, facultando-lhe a apresentação de defesa prévia;</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lang w:eastAsia="pt-BR"/>
        </w:rPr>
        <w:lastRenderedPageBreak/>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lang w:eastAsia="pt-BR"/>
        </w:rPr>
        <w:t xml:space="preserve">d) O credenciado comunicará a Secretaria de Assistência Social e Idoso do Município de </w:t>
      </w:r>
      <w:proofErr w:type="spellStart"/>
      <w:r w:rsidRPr="0097053C">
        <w:rPr>
          <w:rFonts w:ascii="Arial" w:eastAsia="Times New Roman" w:hAnsi="Arial" w:cs="Arial"/>
          <w:lang w:eastAsia="pt-BR"/>
        </w:rPr>
        <w:t>Itambaracá</w:t>
      </w:r>
      <w:proofErr w:type="spellEnd"/>
      <w:r w:rsidRPr="0097053C">
        <w:rPr>
          <w:rFonts w:ascii="Arial" w:eastAsia="Times New Roman" w:hAnsi="Arial" w:cs="Arial"/>
          <w:lang w:eastAsia="pt-BR"/>
        </w:rPr>
        <w:t xml:space="preserve"> as mudanças de endereço ocorridas no curso do processo de credenciamento e da vigência do ajuste, considerando-se eficazes as notificações enviadas ao local anteriormente indicado, na ausência da comunicação;</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lang w:eastAsia="pt-BR"/>
        </w:rPr>
        <w:t xml:space="preserve">e) Ofertada a defesa prévia ou expirado o prazo sem que ocorra a sua apresentação, a Secretaria de Assistência Social e Idoso do Município de </w:t>
      </w:r>
      <w:proofErr w:type="spellStart"/>
      <w:r w:rsidRPr="0097053C">
        <w:rPr>
          <w:rFonts w:ascii="Arial" w:eastAsia="Times New Roman" w:hAnsi="Arial" w:cs="Arial"/>
          <w:lang w:eastAsia="pt-BR"/>
        </w:rPr>
        <w:t>Itambaracá</w:t>
      </w:r>
      <w:proofErr w:type="spellEnd"/>
      <w:r w:rsidRPr="0097053C">
        <w:rPr>
          <w:rFonts w:ascii="Arial" w:eastAsia="Times New Roman" w:hAnsi="Arial" w:cs="Arial"/>
          <w:lang w:eastAsia="pt-BR"/>
        </w:rPr>
        <w:t xml:space="preserve"> proferirá decisão fundamentada e </w:t>
      </w:r>
      <w:proofErr w:type="gramStart"/>
      <w:r w:rsidRPr="0097053C">
        <w:rPr>
          <w:rFonts w:ascii="Arial" w:eastAsia="Times New Roman" w:hAnsi="Arial" w:cs="Arial"/>
          <w:lang w:eastAsia="pt-BR"/>
        </w:rPr>
        <w:t>adotará</w:t>
      </w:r>
      <w:proofErr w:type="gramEnd"/>
      <w:r w:rsidRPr="0097053C">
        <w:rPr>
          <w:rFonts w:ascii="Arial" w:eastAsia="Times New Roman" w:hAnsi="Arial" w:cs="Arial"/>
          <w:lang w:eastAsia="pt-BR"/>
        </w:rPr>
        <w:t xml:space="preserve"> as medidas legais cabíveis, resguardado o direito de recurso do credenciado, que deverá ser exercido nos termos da Lei Federal nº. 8.666/93;</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lang w:eastAsia="pt-BR"/>
        </w:rPr>
        <w:t xml:space="preserve">f) O recurso administrativo a que se refere </w:t>
      </w:r>
      <w:proofErr w:type="gramStart"/>
      <w:r w:rsidRPr="0097053C">
        <w:rPr>
          <w:rFonts w:ascii="Arial" w:eastAsia="Times New Roman" w:hAnsi="Arial" w:cs="Arial"/>
          <w:lang w:eastAsia="pt-BR"/>
        </w:rPr>
        <w:t>a</w:t>
      </w:r>
      <w:proofErr w:type="gramEnd"/>
      <w:r w:rsidRPr="0097053C">
        <w:rPr>
          <w:rFonts w:ascii="Arial" w:eastAsia="Times New Roman" w:hAnsi="Arial" w:cs="Arial"/>
          <w:lang w:eastAsia="pt-BR"/>
        </w:rPr>
        <w:t xml:space="preserve"> alínea anterior será submetido à análise da Procuradoria do Município de </w:t>
      </w:r>
      <w:proofErr w:type="spellStart"/>
      <w:r w:rsidRPr="0097053C">
        <w:rPr>
          <w:rFonts w:ascii="Arial" w:eastAsia="Times New Roman" w:hAnsi="Arial" w:cs="Arial"/>
          <w:lang w:eastAsia="pt-BR"/>
        </w:rPr>
        <w:t>Itambaracá</w:t>
      </w:r>
      <w:proofErr w:type="spellEnd"/>
      <w:r w:rsidRPr="0097053C">
        <w:rPr>
          <w:rFonts w:ascii="Arial" w:eastAsia="Times New Roman" w:hAnsi="Arial" w:cs="Arial"/>
          <w:lang w:eastAsia="pt-BR"/>
        </w:rPr>
        <w:t>.</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b/>
          <w:lang w:eastAsia="pt-BR"/>
        </w:rPr>
        <w:t>9.4.</w:t>
      </w:r>
      <w:r w:rsidRPr="0097053C">
        <w:rPr>
          <w:rFonts w:ascii="Arial" w:eastAsia="Times New Roman" w:hAnsi="Arial" w:cs="Arial"/>
          <w:lang w:eastAsia="pt-BR"/>
        </w:rPr>
        <w:t xml:space="preserve"> Os montantes relativos às multas moratória e compensatória aplicadas pela Administração poderão ser cobrados judicialmente ou descontados dos valores devidos ao credenciado, relativos às parcelas efetivamente executadas na O.S (Ordem de Serviço).</w:t>
      </w:r>
    </w:p>
    <w:p w:rsidR="00BC681B" w:rsidRPr="0097053C" w:rsidRDefault="00BC681B" w:rsidP="00BC681B">
      <w:pPr>
        <w:autoSpaceDE w:val="0"/>
        <w:autoSpaceDN w:val="0"/>
        <w:adjustRightInd w:val="0"/>
        <w:spacing w:after="0" w:line="240" w:lineRule="auto"/>
        <w:jc w:val="both"/>
        <w:rPr>
          <w:rFonts w:ascii="Arial" w:eastAsia="Calibri" w:hAnsi="Arial" w:cs="Arial"/>
        </w:rPr>
      </w:pPr>
      <w:r w:rsidRPr="0097053C">
        <w:rPr>
          <w:rFonts w:ascii="Arial" w:eastAsia="Calibri" w:hAnsi="Arial" w:cs="Arial"/>
          <w:b/>
        </w:rPr>
        <w:t>9.5.</w:t>
      </w:r>
      <w:r w:rsidRPr="0097053C">
        <w:rPr>
          <w:rFonts w:ascii="Arial" w:eastAsia="Calibri" w:hAnsi="Arial" w:cs="Arial"/>
        </w:rPr>
        <w:t xml:space="preserve"> Em qualquer caso, se após o desconto dos valores relativos às multas restar valor residual em desfavor do credenciado, é obrigatória a cobrança judicial da diferença.</w:t>
      </w:r>
    </w:p>
    <w:p w:rsidR="00BC681B" w:rsidRPr="0097053C" w:rsidRDefault="00BC681B" w:rsidP="00BC681B">
      <w:pPr>
        <w:autoSpaceDE w:val="0"/>
        <w:autoSpaceDN w:val="0"/>
        <w:adjustRightInd w:val="0"/>
        <w:spacing w:after="0" w:line="240" w:lineRule="auto"/>
        <w:jc w:val="both"/>
        <w:rPr>
          <w:rFonts w:ascii="Arial" w:eastAsia="Times New Roman" w:hAnsi="Arial" w:cs="Arial"/>
          <w:bCs/>
          <w:lang w:eastAsia="pt-BR"/>
        </w:rPr>
      </w:pPr>
    </w:p>
    <w:p w:rsidR="00BC681B" w:rsidRPr="0097053C" w:rsidRDefault="00BC681B" w:rsidP="00BC681B">
      <w:pPr>
        <w:autoSpaceDE w:val="0"/>
        <w:autoSpaceDN w:val="0"/>
        <w:adjustRightInd w:val="0"/>
        <w:spacing w:after="0" w:line="240" w:lineRule="auto"/>
        <w:jc w:val="both"/>
        <w:rPr>
          <w:rFonts w:ascii="Arial" w:eastAsia="Calibri" w:hAnsi="Arial" w:cs="Arial"/>
          <w:b/>
          <w:bCs/>
          <w:u w:val="single"/>
        </w:rPr>
      </w:pPr>
      <w:r w:rsidRPr="0097053C">
        <w:rPr>
          <w:rFonts w:ascii="Arial" w:eastAsia="Calibri" w:hAnsi="Arial" w:cs="Arial"/>
          <w:b/>
          <w:bCs/>
          <w:u w:val="single"/>
        </w:rPr>
        <w:t>CLÁUSULA DÉCIMA – DOS CASOS DE RESCISÃO:</w:t>
      </w:r>
    </w:p>
    <w:p w:rsidR="00BC681B" w:rsidRPr="0097053C" w:rsidRDefault="00BC681B" w:rsidP="00BC681B">
      <w:pPr>
        <w:autoSpaceDE w:val="0"/>
        <w:autoSpaceDN w:val="0"/>
        <w:adjustRightInd w:val="0"/>
        <w:spacing w:after="0" w:line="240" w:lineRule="auto"/>
        <w:ind w:right="135"/>
        <w:jc w:val="both"/>
        <w:rPr>
          <w:rFonts w:ascii="Arial" w:eastAsia="Calibri" w:hAnsi="Arial" w:cs="Arial"/>
        </w:rPr>
      </w:pPr>
      <w:r w:rsidRPr="0097053C">
        <w:rPr>
          <w:rFonts w:ascii="Arial" w:eastAsia="Calibri" w:hAnsi="Arial" w:cs="Arial"/>
        </w:rPr>
        <w:t>10.1. O presente Termo de Credenciamento será rescindido de pleno direito pelo CREDENCIANTE</w:t>
      </w:r>
      <w:r w:rsidRPr="0097053C">
        <w:rPr>
          <w:rFonts w:ascii="Arial" w:eastAsia="Calibri" w:hAnsi="Arial" w:cs="Arial"/>
          <w:bCs/>
        </w:rPr>
        <w:t>,</w:t>
      </w:r>
      <w:r w:rsidRPr="0097053C">
        <w:rPr>
          <w:rFonts w:ascii="Arial" w:eastAsia="Calibri" w:hAnsi="Arial" w:cs="Arial"/>
        </w:rPr>
        <w:t xml:space="preserve"> independentemente de notificação judicial ou extrajudicial, ocorrendo qualquer das hipóteses previstas no art. 78, da Lei nº 8.666/93, ressalvados os casos fortuitos e de força </w:t>
      </w:r>
      <w:proofErr w:type="gramStart"/>
      <w:r w:rsidRPr="0097053C">
        <w:rPr>
          <w:rFonts w:ascii="Arial" w:eastAsia="Calibri" w:hAnsi="Arial" w:cs="Arial"/>
        </w:rPr>
        <w:t>maior, devidamente comprovados e aceitos pelo CREDENCIANTE</w:t>
      </w:r>
      <w:r w:rsidRPr="0097053C">
        <w:rPr>
          <w:rFonts w:ascii="Arial" w:eastAsia="Calibri" w:hAnsi="Arial" w:cs="Arial"/>
          <w:bCs/>
        </w:rPr>
        <w:t xml:space="preserve"> </w:t>
      </w:r>
      <w:r w:rsidRPr="0097053C">
        <w:rPr>
          <w:rFonts w:ascii="Arial" w:eastAsia="Calibri" w:hAnsi="Arial" w:cs="Arial"/>
        </w:rPr>
        <w:t>ou ainda, no caso de cancelamento do credenciamento</w:t>
      </w:r>
      <w:proofErr w:type="gramEnd"/>
      <w:r w:rsidRPr="0097053C">
        <w:rPr>
          <w:rFonts w:ascii="Arial" w:eastAsia="Calibri" w:hAnsi="Arial" w:cs="Arial"/>
          <w:bCs/>
        </w:rPr>
        <w:t>.</w:t>
      </w:r>
      <w:r w:rsidRPr="0097053C">
        <w:rPr>
          <w:rFonts w:ascii="Arial" w:eastAsia="Calibri" w:hAnsi="Arial" w:cs="Arial"/>
        </w:rPr>
        <w:t xml:space="preserve"> </w:t>
      </w:r>
    </w:p>
    <w:p w:rsidR="00BC681B" w:rsidRPr="0097053C" w:rsidRDefault="00BC681B" w:rsidP="00BC681B">
      <w:pPr>
        <w:autoSpaceDE w:val="0"/>
        <w:autoSpaceDN w:val="0"/>
        <w:adjustRightInd w:val="0"/>
        <w:spacing w:after="0" w:line="240" w:lineRule="auto"/>
        <w:ind w:right="135"/>
        <w:jc w:val="both"/>
        <w:rPr>
          <w:rFonts w:ascii="Arial" w:eastAsia="Calibri" w:hAnsi="Arial" w:cs="Arial"/>
        </w:rPr>
      </w:pPr>
    </w:p>
    <w:p w:rsidR="00BC681B" w:rsidRPr="0097053C" w:rsidRDefault="00BC681B" w:rsidP="00BC681B">
      <w:pPr>
        <w:autoSpaceDE w:val="0"/>
        <w:autoSpaceDN w:val="0"/>
        <w:adjustRightInd w:val="0"/>
        <w:spacing w:after="0" w:line="240" w:lineRule="auto"/>
        <w:jc w:val="both"/>
        <w:rPr>
          <w:rFonts w:ascii="Arial" w:eastAsia="Calibri" w:hAnsi="Arial" w:cs="Arial"/>
          <w:b/>
          <w:bCs/>
          <w:u w:val="single"/>
        </w:rPr>
      </w:pPr>
      <w:r w:rsidRPr="0097053C">
        <w:rPr>
          <w:rFonts w:ascii="Arial" w:eastAsia="Calibri" w:hAnsi="Arial" w:cs="Arial"/>
          <w:b/>
          <w:bCs/>
          <w:u w:val="single"/>
        </w:rPr>
        <w:t>CLÁUSULA DÉCIMA PRIMEIRA – DAS OBRIGAÇÕES DAS PARTES</w:t>
      </w: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b/>
          <w:lang w:eastAsia="pt-BR"/>
        </w:rPr>
        <w:t>11.1.</w:t>
      </w:r>
      <w:r w:rsidRPr="0097053C">
        <w:rPr>
          <w:rFonts w:ascii="Arial" w:eastAsia="Times New Roman" w:hAnsi="Arial" w:cs="Arial"/>
          <w:lang w:eastAsia="pt-BR"/>
        </w:rPr>
        <w:t xml:space="preserve"> O Credenciado se obriga a:</w:t>
      </w:r>
    </w:p>
    <w:p w:rsidR="00BC681B" w:rsidRPr="0097053C" w:rsidRDefault="00BC681B" w:rsidP="00BC681B">
      <w:pPr>
        <w:numPr>
          <w:ilvl w:val="0"/>
          <w:numId w:val="2"/>
        </w:numPr>
        <w:autoSpaceDE w:val="0"/>
        <w:autoSpaceDN w:val="0"/>
        <w:adjustRightInd w:val="0"/>
        <w:spacing w:after="0" w:line="240" w:lineRule="auto"/>
        <w:jc w:val="both"/>
        <w:rPr>
          <w:rFonts w:ascii="Arial" w:eastAsia="Times New Roman" w:hAnsi="Arial" w:cs="Arial"/>
          <w:lang w:eastAsia="pt-BR"/>
        </w:rPr>
      </w:pPr>
      <w:r w:rsidRPr="0097053C">
        <w:rPr>
          <w:rFonts w:ascii="Arial" w:eastAsia="Times New Roman" w:hAnsi="Arial" w:cs="Arial"/>
          <w:lang w:eastAsia="pt-BR"/>
        </w:rPr>
        <w:t xml:space="preserve">O </w:t>
      </w:r>
      <w:r w:rsidRPr="0097053C">
        <w:rPr>
          <w:rFonts w:ascii="Arial" w:eastAsia="Times New Roman" w:hAnsi="Arial" w:cs="Arial"/>
          <w:bCs/>
          <w:lang w:eastAsia="pt-BR"/>
        </w:rPr>
        <w:t>CREDENCIADO</w:t>
      </w:r>
      <w:r w:rsidRPr="0097053C">
        <w:rPr>
          <w:rFonts w:ascii="Arial" w:eastAsia="Times New Roman" w:hAnsi="Arial" w:cs="Arial"/>
          <w:lang w:eastAsia="pt-BR"/>
        </w:rPr>
        <w:t xml:space="preserve"> não poderá cobrar da família, ou responsável pelo falecido, qualquer complementação aos valores pagos pelos serviços prestados;</w:t>
      </w:r>
    </w:p>
    <w:p w:rsidR="00BC681B" w:rsidRPr="0097053C" w:rsidRDefault="00BC681B" w:rsidP="00BC681B">
      <w:pPr>
        <w:numPr>
          <w:ilvl w:val="0"/>
          <w:numId w:val="2"/>
        </w:numPr>
        <w:autoSpaceDE w:val="0"/>
        <w:autoSpaceDN w:val="0"/>
        <w:adjustRightInd w:val="0"/>
        <w:spacing w:after="0" w:line="240" w:lineRule="auto"/>
        <w:jc w:val="both"/>
        <w:rPr>
          <w:rFonts w:ascii="Arial" w:eastAsia="Times New Roman" w:hAnsi="Arial" w:cs="Arial"/>
          <w:lang w:eastAsia="pt-BR"/>
        </w:rPr>
      </w:pPr>
      <w:r w:rsidRPr="0097053C">
        <w:rPr>
          <w:rFonts w:ascii="Arial" w:eastAsia="Times New Roman" w:hAnsi="Arial" w:cs="Arial"/>
          <w:lang w:eastAsia="pt-BR"/>
        </w:rPr>
        <w:t>Responsabilizar-se pelos serviços prestados.</w:t>
      </w:r>
    </w:p>
    <w:p w:rsidR="00BC681B" w:rsidRPr="0097053C" w:rsidRDefault="00BC681B" w:rsidP="00BC681B">
      <w:pPr>
        <w:numPr>
          <w:ilvl w:val="0"/>
          <w:numId w:val="2"/>
        </w:numPr>
        <w:autoSpaceDE w:val="0"/>
        <w:autoSpaceDN w:val="0"/>
        <w:adjustRightInd w:val="0"/>
        <w:spacing w:after="0" w:line="240" w:lineRule="auto"/>
        <w:jc w:val="both"/>
        <w:rPr>
          <w:rFonts w:ascii="Arial" w:eastAsia="Times New Roman" w:hAnsi="Arial" w:cs="Arial"/>
          <w:lang w:eastAsia="pt-BR"/>
        </w:rPr>
      </w:pPr>
      <w:r w:rsidRPr="0097053C">
        <w:rPr>
          <w:rFonts w:ascii="Arial" w:eastAsia="Times New Roman" w:hAnsi="Arial" w:cs="Arial"/>
          <w:lang w:eastAsia="pt-BR"/>
        </w:rPr>
        <w:t>Efetuar os serviços conforme condições estabelecidas no presente edital.</w:t>
      </w:r>
    </w:p>
    <w:p w:rsidR="00BC681B" w:rsidRPr="0097053C" w:rsidRDefault="00BC681B" w:rsidP="00BC681B">
      <w:pPr>
        <w:numPr>
          <w:ilvl w:val="0"/>
          <w:numId w:val="2"/>
        </w:numPr>
        <w:autoSpaceDE w:val="0"/>
        <w:autoSpaceDN w:val="0"/>
        <w:adjustRightInd w:val="0"/>
        <w:spacing w:after="0" w:line="240" w:lineRule="auto"/>
        <w:jc w:val="both"/>
        <w:rPr>
          <w:rFonts w:ascii="Arial" w:eastAsia="Times New Roman" w:hAnsi="Arial" w:cs="Arial"/>
          <w:lang w:eastAsia="pt-BR"/>
        </w:rPr>
      </w:pPr>
      <w:r w:rsidRPr="0097053C">
        <w:rPr>
          <w:rFonts w:ascii="Arial" w:eastAsia="Times New Roman" w:hAnsi="Arial" w:cs="Arial"/>
          <w:lang w:eastAsia="pt-BR"/>
        </w:rPr>
        <w:t>Cumprir os prazos pactuados.</w:t>
      </w:r>
    </w:p>
    <w:p w:rsidR="00BC681B" w:rsidRPr="0097053C" w:rsidRDefault="00BC681B" w:rsidP="00BC681B">
      <w:pPr>
        <w:numPr>
          <w:ilvl w:val="0"/>
          <w:numId w:val="2"/>
        </w:numPr>
        <w:autoSpaceDE w:val="0"/>
        <w:autoSpaceDN w:val="0"/>
        <w:adjustRightInd w:val="0"/>
        <w:spacing w:after="0" w:line="240" w:lineRule="auto"/>
        <w:jc w:val="both"/>
        <w:rPr>
          <w:rFonts w:ascii="Arial" w:eastAsia="Times New Roman" w:hAnsi="Arial" w:cs="Arial"/>
          <w:lang w:eastAsia="pt-BR"/>
        </w:rPr>
      </w:pPr>
      <w:r w:rsidRPr="0097053C">
        <w:rPr>
          <w:rFonts w:ascii="Arial" w:eastAsia="Times New Roman" w:hAnsi="Arial" w:cs="Arial"/>
          <w:lang w:eastAsia="pt-BR"/>
        </w:rPr>
        <w:t>Garantir a boa qualidade dos serviços prestados.</w:t>
      </w:r>
    </w:p>
    <w:p w:rsidR="00BC681B" w:rsidRPr="0097053C" w:rsidRDefault="00BC681B" w:rsidP="00BC681B">
      <w:pPr>
        <w:numPr>
          <w:ilvl w:val="0"/>
          <w:numId w:val="2"/>
        </w:numPr>
        <w:autoSpaceDE w:val="0"/>
        <w:autoSpaceDN w:val="0"/>
        <w:adjustRightInd w:val="0"/>
        <w:spacing w:after="0" w:line="240" w:lineRule="auto"/>
        <w:jc w:val="both"/>
        <w:rPr>
          <w:rFonts w:ascii="Arial" w:eastAsia="Times New Roman" w:hAnsi="Arial" w:cs="Arial"/>
          <w:lang w:eastAsia="pt-BR"/>
        </w:rPr>
      </w:pPr>
      <w:r w:rsidRPr="0097053C">
        <w:rPr>
          <w:rFonts w:ascii="Arial" w:eastAsia="Times New Roman" w:hAnsi="Arial" w:cs="Arial"/>
          <w:lang w:eastAsia="pt-BR"/>
        </w:rPr>
        <w:t>Manter, durante a execução do Termo de Credenciamento, atualizadas as condições de habilitação, com ênfase na prova de regularidade com o Fundo de Garant</w:t>
      </w:r>
      <w:r>
        <w:rPr>
          <w:rFonts w:ascii="Arial" w:eastAsia="Times New Roman" w:hAnsi="Arial" w:cs="Arial"/>
          <w:lang w:eastAsia="pt-BR"/>
        </w:rPr>
        <w:t>ia do Tempo de Serviços (FGTS),</w:t>
      </w:r>
      <w:r w:rsidRPr="0097053C">
        <w:rPr>
          <w:rFonts w:ascii="Arial" w:eastAsia="Times New Roman" w:hAnsi="Arial" w:cs="Arial"/>
          <w:lang w:eastAsia="pt-BR"/>
        </w:rPr>
        <w:t xml:space="preserve"> regularidade com o Instituto Nacional de Seguridade Social (INSS)</w:t>
      </w:r>
      <w:r>
        <w:rPr>
          <w:rFonts w:ascii="Arial" w:eastAsia="Times New Roman" w:hAnsi="Arial" w:cs="Arial"/>
          <w:lang w:eastAsia="pt-BR"/>
        </w:rPr>
        <w:t xml:space="preserve">, e </w:t>
      </w:r>
      <w:r w:rsidRPr="000841FD">
        <w:rPr>
          <w:rFonts w:ascii="Arial" w:eastAsia="Times New Roman" w:hAnsi="Arial" w:cs="Arial"/>
          <w:bCs/>
          <w:color w:val="000000"/>
          <w:lang w:eastAsia="pt-BR"/>
        </w:rPr>
        <w:t>Certidão Negativa de Débitos Trabalhistas (CNDT)</w:t>
      </w:r>
      <w:r w:rsidRPr="0097053C">
        <w:rPr>
          <w:rFonts w:ascii="Arial" w:eastAsia="Times New Roman" w:hAnsi="Arial" w:cs="Arial"/>
          <w:lang w:eastAsia="pt-BR"/>
        </w:rPr>
        <w:t>.</w:t>
      </w:r>
    </w:p>
    <w:p w:rsidR="00BC681B" w:rsidRPr="0097053C" w:rsidRDefault="00BC681B" w:rsidP="00BC681B">
      <w:pPr>
        <w:numPr>
          <w:ilvl w:val="0"/>
          <w:numId w:val="2"/>
        </w:numPr>
        <w:autoSpaceDE w:val="0"/>
        <w:autoSpaceDN w:val="0"/>
        <w:adjustRightInd w:val="0"/>
        <w:spacing w:after="0" w:line="240" w:lineRule="auto"/>
        <w:jc w:val="both"/>
        <w:rPr>
          <w:rFonts w:ascii="Arial" w:eastAsia="Times New Roman" w:hAnsi="Arial" w:cs="Arial"/>
          <w:lang w:eastAsia="pt-BR"/>
        </w:rPr>
      </w:pPr>
      <w:r w:rsidRPr="0097053C">
        <w:rPr>
          <w:rFonts w:ascii="Arial" w:eastAsia="Times New Roman" w:hAnsi="Arial" w:cs="Arial"/>
          <w:lang w:eastAsia="pt-BR"/>
        </w:rPr>
        <w:t>Disponibilizar plantão 24 (vinte e quatro) horas à disposição da família;</w:t>
      </w:r>
    </w:p>
    <w:p w:rsidR="00BC681B" w:rsidRPr="0097053C" w:rsidRDefault="00BC681B" w:rsidP="00BC681B">
      <w:pPr>
        <w:numPr>
          <w:ilvl w:val="0"/>
          <w:numId w:val="2"/>
        </w:numPr>
        <w:autoSpaceDE w:val="0"/>
        <w:autoSpaceDN w:val="0"/>
        <w:adjustRightInd w:val="0"/>
        <w:spacing w:after="0" w:line="240" w:lineRule="auto"/>
        <w:jc w:val="both"/>
        <w:rPr>
          <w:rFonts w:ascii="Arial" w:eastAsia="Times New Roman" w:hAnsi="Arial" w:cs="Arial"/>
          <w:lang w:eastAsia="pt-BR"/>
        </w:rPr>
      </w:pPr>
      <w:r w:rsidRPr="0097053C">
        <w:rPr>
          <w:rFonts w:ascii="Arial" w:eastAsia="Times New Roman" w:hAnsi="Arial" w:cs="Arial"/>
          <w:lang w:eastAsia="pt-BR"/>
        </w:rPr>
        <w:t xml:space="preserve">É de responsabilidade exclusiva e integral do </w:t>
      </w:r>
      <w:r w:rsidRPr="0097053C">
        <w:rPr>
          <w:rFonts w:ascii="Arial" w:eastAsia="Times New Roman" w:hAnsi="Arial" w:cs="Arial"/>
          <w:bCs/>
          <w:lang w:eastAsia="pt-BR"/>
        </w:rPr>
        <w:t>CREDENCIADO</w:t>
      </w:r>
      <w:r w:rsidRPr="0097053C">
        <w:rPr>
          <w:rFonts w:ascii="Arial" w:eastAsia="Times New Roman" w:hAnsi="Arial" w:cs="Arial"/>
          <w:lang w:eastAsia="pt-BR"/>
        </w:rPr>
        <w:t xml:space="preserve"> a utilização de pessoal para a execução do objeto contratado, incluídos os encargos trabalhistas, previdenciários, sociais, fiscais e comerciais resultantes de vínculo empregatício, cujo ônus e obrigações em nenhuma hipótese poderão ser transferidos para o Município ou para o Ministério da Saúde;</w:t>
      </w:r>
    </w:p>
    <w:p w:rsidR="00BC681B" w:rsidRPr="0097053C" w:rsidRDefault="00BC681B" w:rsidP="00BC681B">
      <w:pPr>
        <w:numPr>
          <w:ilvl w:val="0"/>
          <w:numId w:val="2"/>
        </w:numPr>
        <w:autoSpaceDE w:val="0"/>
        <w:autoSpaceDN w:val="0"/>
        <w:adjustRightInd w:val="0"/>
        <w:spacing w:after="0" w:line="240" w:lineRule="auto"/>
        <w:jc w:val="both"/>
        <w:rPr>
          <w:rFonts w:ascii="Arial" w:eastAsia="Times New Roman" w:hAnsi="Arial" w:cs="Arial"/>
          <w:lang w:eastAsia="pt-BR"/>
        </w:rPr>
      </w:pPr>
      <w:r w:rsidRPr="0097053C">
        <w:rPr>
          <w:rFonts w:ascii="Arial" w:eastAsia="Times New Roman" w:hAnsi="Arial" w:cs="Arial"/>
          <w:lang w:eastAsia="pt-BR"/>
        </w:rPr>
        <w:t>Informar o Município de eventual alteração de sua razão social, de seu controle acionário ou de mudança de sua diretora ou de seu estatuto, enviando cópia autenticada da certidão da Junta comercial ou do cartório de registro civil das pessoas jurídicas;</w:t>
      </w:r>
    </w:p>
    <w:p w:rsidR="00BC681B" w:rsidRPr="0097053C" w:rsidRDefault="00BC681B" w:rsidP="00BC681B">
      <w:pPr>
        <w:autoSpaceDE w:val="0"/>
        <w:autoSpaceDN w:val="0"/>
        <w:adjustRightInd w:val="0"/>
        <w:spacing w:after="0" w:line="240" w:lineRule="auto"/>
        <w:jc w:val="both"/>
        <w:rPr>
          <w:rFonts w:ascii="Arial" w:eastAsia="Times New Roman" w:hAnsi="Arial" w:cs="Arial"/>
          <w:bCs/>
          <w:highlight w:val="cyan"/>
          <w:lang w:eastAsia="pt-BR"/>
        </w:rPr>
      </w:pPr>
    </w:p>
    <w:p w:rsidR="00BC681B" w:rsidRPr="0097053C" w:rsidRDefault="00BC681B" w:rsidP="00BC681B">
      <w:pPr>
        <w:spacing w:after="0" w:line="240" w:lineRule="auto"/>
        <w:jc w:val="both"/>
        <w:rPr>
          <w:rFonts w:ascii="Arial" w:eastAsia="Times New Roman" w:hAnsi="Arial" w:cs="Arial"/>
          <w:lang w:eastAsia="pt-BR"/>
        </w:rPr>
      </w:pPr>
      <w:r w:rsidRPr="0097053C">
        <w:rPr>
          <w:rFonts w:ascii="Arial" w:eastAsia="Times New Roman" w:hAnsi="Arial" w:cs="Arial"/>
          <w:b/>
          <w:lang w:eastAsia="pt-BR"/>
        </w:rPr>
        <w:t>11.2.</w:t>
      </w:r>
      <w:r w:rsidRPr="0097053C">
        <w:rPr>
          <w:rFonts w:ascii="Arial" w:eastAsia="Times New Roman" w:hAnsi="Arial" w:cs="Arial"/>
          <w:lang w:eastAsia="pt-BR"/>
        </w:rPr>
        <w:t xml:space="preserve"> Compete ao Município de </w:t>
      </w:r>
      <w:proofErr w:type="spellStart"/>
      <w:r w:rsidRPr="0097053C">
        <w:rPr>
          <w:rFonts w:ascii="Arial" w:eastAsia="Times New Roman" w:hAnsi="Arial" w:cs="Arial"/>
          <w:lang w:eastAsia="pt-BR"/>
        </w:rPr>
        <w:t>Itambaracá</w:t>
      </w:r>
      <w:proofErr w:type="spellEnd"/>
      <w:r w:rsidRPr="0097053C">
        <w:rPr>
          <w:rFonts w:ascii="Arial" w:eastAsia="Times New Roman" w:hAnsi="Arial" w:cs="Arial"/>
          <w:lang w:eastAsia="pt-BR"/>
        </w:rPr>
        <w:t>:</w:t>
      </w:r>
    </w:p>
    <w:p w:rsidR="00BC681B" w:rsidRPr="0097053C" w:rsidRDefault="00BC681B" w:rsidP="00BC681B">
      <w:pPr>
        <w:numPr>
          <w:ilvl w:val="0"/>
          <w:numId w:val="3"/>
        </w:numPr>
        <w:spacing w:after="0" w:line="240" w:lineRule="auto"/>
        <w:contextualSpacing/>
        <w:jc w:val="both"/>
        <w:rPr>
          <w:rFonts w:ascii="Arial" w:eastAsia="Calibri" w:hAnsi="Arial" w:cs="Arial"/>
        </w:rPr>
      </w:pPr>
      <w:r w:rsidRPr="0097053C">
        <w:rPr>
          <w:rFonts w:ascii="Arial" w:eastAsia="Calibri" w:hAnsi="Arial" w:cs="Arial"/>
        </w:rPr>
        <w:t xml:space="preserve">Pagar, ao Credenciado, o preço estabelecido no edital ou em suas respectivas alterações; </w:t>
      </w:r>
    </w:p>
    <w:p w:rsidR="00BC681B" w:rsidRPr="0097053C" w:rsidRDefault="00BC681B" w:rsidP="00BC681B">
      <w:pPr>
        <w:numPr>
          <w:ilvl w:val="0"/>
          <w:numId w:val="3"/>
        </w:numPr>
        <w:autoSpaceDE w:val="0"/>
        <w:autoSpaceDN w:val="0"/>
        <w:adjustRightInd w:val="0"/>
        <w:spacing w:after="0" w:line="240" w:lineRule="auto"/>
        <w:jc w:val="both"/>
        <w:rPr>
          <w:rFonts w:ascii="Arial" w:eastAsia="Times New Roman" w:hAnsi="Arial" w:cs="Arial"/>
          <w:lang w:eastAsia="pt-BR"/>
        </w:rPr>
      </w:pPr>
      <w:r w:rsidRPr="0097053C">
        <w:rPr>
          <w:rFonts w:ascii="Arial" w:eastAsia="Times New Roman" w:hAnsi="Arial" w:cs="Arial"/>
          <w:lang w:eastAsia="pt-BR"/>
        </w:rPr>
        <w:t xml:space="preserve">Prestar informações necessárias, com clareza, à </w:t>
      </w:r>
      <w:r w:rsidRPr="0097053C">
        <w:rPr>
          <w:rFonts w:ascii="Arial" w:eastAsia="Times New Roman" w:hAnsi="Arial" w:cs="Arial"/>
          <w:bCs/>
          <w:lang w:eastAsia="pt-BR"/>
        </w:rPr>
        <w:t>CREDENCIADA</w:t>
      </w:r>
      <w:r w:rsidRPr="0097053C">
        <w:rPr>
          <w:rFonts w:ascii="Arial" w:eastAsia="Times New Roman" w:hAnsi="Arial" w:cs="Arial"/>
          <w:lang w:eastAsia="pt-BR"/>
        </w:rPr>
        <w:t>, para realização dos serviços solicitados;</w:t>
      </w:r>
    </w:p>
    <w:p w:rsidR="00BC681B" w:rsidRPr="0097053C" w:rsidRDefault="00BC681B" w:rsidP="00BC681B">
      <w:pPr>
        <w:numPr>
          <w:ilvl w:val="0"/>
          <w:numId w:val="3"/>
        </w:numPr>
        <w:autoSpaceDE w:val="0"/>
        <w:autoSpaceDN w:val="0"/>
        <w:adjustRightInd w:val="0"/>
        <w:spacing w:after="0" w:line="240" w:lineRule="auto"/>
        <w:jc w:val="both"/>
        <w:rPr>
          <w:rFonts w:ascii="Arial" w:eastAsia="Times New Roman" w:hAnsi="Arial" w:cs="Arial"/>
          <w:lang w:eastAsia="pt-BR"/>
        </w:rPr>
      </w:pPr>
      <w:r w:rsidRPr="0097053C">
        <w:rPr>
          <w:rFonts w:ascii="Arial" w:eastAsia="Times New Roman" w:hAnsi="Arial" w:cs="Arial"/>
          <w:lang w:eastAsia="pt-BR"/>
        </w:rPr>
        <w:t xml:space="preserve">Credenciar perante a </w:t>
      </w:r>
      <w:r w:rsidRPr="0097053C">
        <w:rPr>
          <w:rFonts w:ascii="Arial" w:eastAsia="Times New Roman" w:hAnsi="Arial" w:cs="Arial"/>
          <w:bCs/>
          <w:lang w:eastAsia="pt-BR"/>
        </w:rPr>
        <w:t>CREDENCIADA</w:t>
      </w:r>
      <w:r w:rsidRPr="0097053C">
        <w:rPr>
          <w:rFonts w:ascii="Arial" w:eastAsia="Times New Roman" w:hAnsi="Arial" w:cs="Arial"/>
          <w:lang w:eastAsia="pt-BR"/>
        </w:rPr>
        <w:t>, mediante documento hábil, servidores autorizados a acompanhar, fiscalizar, receber e conferir a qualidade dos serviços adquiridos;</w:t>
      </w:r>
    </w:p>
    <w:p w:rsidR="00BC681B" w:rsidRPr="0097053C" w:rsidRDefault="00BC681B" w:rsidP="00BC681B">
      <w:pPr>
        <w:numPr>
          <w:ilvl w:val="0"/>
          <w:numId w:val="3"/>
        </w:numPr>
        <w:autoSpaceDE w:val="0"/>
        <w:autoSpaceDN w:val="0"/>
        <w:adjustRightInd w:val="0"/>
        <w:spacing w:after="0" w:line="240" w:lineRule="auto"/>
        <w:jc w:val="both"/>
        <w:rPr>
          <w:rFonts w:ascii="Arial" w:eastAsia="Times New Roman" w:hAnsi="Arial" w:cs="Arial"/>
          <w:lang w:eastAsia="pt-BR"/>
        </w:rPr>
      </w:pPr>
      <w:r w:rsidRPr="0097053C">
        <w:rPr>
          <w:rFonts w:ascii="Arial" w:eastAsia="Times New Roman" w:hAnsi="Arial" w:cs="Arial"/>
          <w:lang w:eastAsia="pt-BR"/>
        </w:rPr>
        <w:t xml:space="preserve">Notificar a </w:t>
      </w:r>
      <w:r w:rsidRPr="0097053C">
        <w:rPr>
          <w:rFonts w:ascii="Arial" w:eastAsia="Times New Roman" w:hAnsi="Arial" w:cs="Arial"/>
          <w:bCs/>
          <w:lang w:eastAsia="pt-BR"/>
        </w:rPr>
        <w:t>CREDENCIADA</w:t>
      </w:r>
      <w:r w:rsidRPr="0097053C">
        <w:rPr>
          <w:rFonts w:ascii="Arial" w:eastAsia="Times New Roman" w:hAnsi="Arial" w:cs="Arial"/>
          <w:lang w:eastAsia="pt-BR"/>
        </w:rPr>
        <w:t>, fixando-lhe prazo para substituição dos serviços que não apresentar qualidade mínima exigida no edital padrão.</w:t>
      </w:r>
    </w:p>
    <w:p w:rsidR="00BC681B" w:rsidRDefault="00BC681B" w:rsidP="00BC681B">
      <w:pPr>
        <w:keepNext/>
        <w:autoSpaceDE w:val="0"/>
        <w:autoSpaceDN w:val="0"/>
        <w:adjustRightInd w:val="0"/>
        <w:spacing w:after="0" w:line="240" w:lineRule="auto"/>
        <w:jc w:val="both"/>
        <w:rPr>
          <w:rFonts w:ascii="Arial" w:eastAsia="Calibri" w:hAnsi="Arial" w:cs="Arial"/>
          <w:b/>
          <w:bCs/>
        </w:rPr>
      </w:pPr>
    </w:p>
    <w:p w:rsidR="00BC681B" w:rsidRPr="0097053C" w:rsidRDefault="00BC681B" w:rsidP="00BC681B">
      <w:pPr>
        <w:keepNext/>
        <w:autoSpaceDE w:val="0"/>
        <w:autoSpaceDN w:val="0"/>
        <w:adjustRightInd w:val="0"/>
        <w:spacing w:after="0" w:line="240" w:lineRule="auto"/>
        <w:jc w:val="both"/>
        <w:rPr>
          <w:rFonts w:ascii="Arial" w:eastAsia="Calibri" w:hAnsi="Arial" w:cs="Arial"/>
          <w:b/>
          <w:bCs/>
        </w:rPr>
      </w:pPr>
      <w:r w:rsidRPr="0097053C">
        <w:rPr>
          <w:rFonts w:ascii="Arial" w:eastAsia="Calibri" w:hAnsi="Arial" w:cs="Arial"/>
          <w:b/>
          <w:bCs/>
        </w:rPr>
        <w:t>CLÁUSULA DÉCIMA SEGUNDA – DOS RECURSOS FINANCEIROS:</w:t>
      </w:r>
    </w:p>
    <w:p w:rsidR="00BC681B" w:rsidRPr="0097053C" w:rsidRDefault="00BC681B" w:rsidP="00BC681B">
      <w:pPr>
        <w:autoSpaceDE w:val="0"/>
        <w:autoSpaceDN w:val="0"/>
        <w:adjustRightInd w:val="0"/>
        <w:spacing w:after="0" w:line="240" w:lineRule="auto"/>
        <w:ind w:right="135"/>
        <w:jc w:val="both"/>
        <w:rPr>
          <w:rFonts w:ascii="Arial" w:eastAsia="Calibri" w:hAnsi="Arial" w:cs="Arial"/>
        </w:rPr>
      </w:pPr>
      <w:r w:rsidRPr="0097053C">
        <w:rPr>
          <w:rFonts w:ascii="Arial" w:eastAsia="Calibri" w:hAnsi="Arial" w:cs="Arial"/>
        </w:rPr>
        <w:t xml:space="preserve">12.1. As despesas/pagamentos decorrentes execução dos serviços correrão por conta da seguinte dotação orçamentária: nº 07.002.08.244.0052.2096-33.90.39.00.00, fonte 01000, para a Secretaria Municipal de Assistência Social e Idoso. </w:t>
      </w:r>
    </w:p>
    <w:p w:rsidR="00BC681B" w:rsidRPr="0097053C" w:rsidRDefault="00BC681B" w:rsidP="00BC681B">
      <w:pPr>
        <w:autoSpaceDE w:val="0"/>
        <w:autoSpaceDN w:val="0"/>
        <w:adjustRightInd w:val="0"/>
        <w:spacing w:after="0" w:line="240" w:lineRule="auto"/>
        <w:jc w:val="both"/>
        <w:rPr>
          <w:rFonts w:ascii="Arial" w:eastAsia="Calibri" w:hAnsi="Arial" w:cs="Arial"/>
        </w:rPr>
      </w:pPr>
    </w:p>
    <w:p w:rsidR="00BC681B" w:rsidRPr="0097053C" w:rsidRDefault="00BC681B" w:rsidP="00BC681B">
      <w:pPr>
        <w:keepNext/>
        <w:autoSpaceDE w:val="0"/>
        <w:autoSpaceDN w:val="0"/>
        <w:adjustRightInd w:val="0"/>
        <w:spacing w:after="0" w:line="240" w:lineRule="auto"/>
        <w:jc w:val="both"/>
        <w:rPr>
          <w:rFonts w:ascii="Arial" w:eastAsia="Calibri" w:hAnsi="Arial" w:cs="Arial"/>
          <w:b/>
          <w:bCs/>
        </w:rPr>
      </w:pPr>
      <w:r w:rsidRPr="0097053C">
        <w:rPr>
          <w:rFonts w:ascii="Arial" w:eastAsia="Calibri" w:hAnsi="Arial" w:cs="Arial"/>
          <w:b/>
          <w:bCs/>
        </w:rPr>
        <w:t>CLÁUSULA DÉCIMA TERCEIRA - DAS DISPOSIÇÕES SUPLETIVAS:</w:t>
      </w:r>
    </w:p>
    <w:p w:rsidR="00BC681B" w:rsidRPr="0097053C" w:rsidRDefault="00BC681B" w:rsidP="00BC681B">
      <w:pPr>
        <w:autoSpaceDE w:val="0"/>
        <w:autoSpaceDN w:val="0"/>
        <w:adjustRightInd w:val="0"/>
        <w:spacing w:after="0" w:line="240" w:lineRule="auto"/>
        <w:ind w:hanging="420"/>
        <w:jc w:val="both"/>
        <w:rPr>
          <w:rFonts w:ascii="Arial" w:eastAsia="Calibri" w:hAnsi="Arial" w:cs="Arial"/>
        </w:rPr>
      </w:pPr>
      <w:r w:rsidRPr="0097053C">
        <w:rPr>
          <w:rFonts w:ascii="Arial" w:eastAsia="Calibri" w:hAnsi="Arial" w:cs="Arial"/>
        </w:rPr>
        <w:tab/>
        <w:t xml:space="preserve">13.1. O presente Instrumento contratual rege-se pelas disposições expressas na Lei nº 8.666, de 21 de junho 1993, e pelos preceitos de direito público, </w:t>
      </w:r>
      <w:proofErr w:type="spellStart"/>
      <w:r w:rsidRPr="0097053C">
        <w:rPr>
          <w:rFonts w:ascii="Arial" w:eastAsia="Calibri" w:hAnsi="Arial" w:cs="Arial"/>
        </w:rPr>
        <w:t>aplicando-se-lhe</w:t>
      </w:r>
      <w:proofErr w:type="spellEnd"/>
      <w:r w:rsidRPr="0097053C">
        <w:rPr>
          <w:rFonts w:ascii="Arial" w:eastAsia="Calibri" w:hAnsi="Arial" w:cs="Arial"/>
        </w:rPr>
        <w:t xml:space="preserve"> supletivamente os princípios da Teoria Geral dos Contratos e as disposições de direito privado.</w:t>
      </w:r>
    </w:p>
    <w:p w:rsidR="00BC681B" w:rsidRPr="0097053C" w:rsidRDefault="00BC681B" w:rsidP="00BC681B">
      <w:pPr>
        <w:keepNext/>
        <w:autoSpaceDE w:val="0"/>
        <w:autoSpaceDN w:val="0"/>
        <w:adjustRightInd w:val="0"/>
        <w:spacing w:after="0" w:line="240" w:lineRule="auto"/>
        <w:jc w:val="both"/>
        <w:rPr>
          <w:rFonts w:ascii="Arial" w:eastAsia="Calibri" w:hAnsi="Arial" w:cs="Arial"/>
          <w:bCs/>
        </w:rPr>
      </w:pPr>
    </w:p>
    <w:p w:rsidR="00BC681B" w:rsidRPr="0097053C" w:rsidRDefault="00BC681B" w:rsidP="00BC681B">
      <w:pPr>
        <w:keepNext/>
        <w:autoSpaceDE w:val="0"/>
        <w:autoSpaceDN w:val="0"/>
        <w:adjustRightInd w:val="0"/>
        <w:spacing w:after="0" w:line="240" w:lineRule="auto"/>
        <w:jc w:val="both"/>
        <w:rPr>
          <w:rFonts w:ascii="Arial" w:eastAsia="Calibri" w:hAnsi="Arial" w:cs="Arial"/>
          <w:b/>
          <w:bCs/>
        </w:rPr>
      </w:pPr>
      <w:r w:rsidRPr="0097053C">
        <w:rPr>
          <w:rFonts w:ascii="Arial" w:eastAsia="Calibri" w:hAnsi="Arial" w:cs="Arial"/>
          <w:b/>
          <w:bCs/>
        </w:rPr>
        <w:t>CLÁUSULA DÉCIMA QUARTA – DO FORO:</w:t>
      </w:r>
    </w:p>
    <w:p w:rsidR="00BC681B" w:rsidRPr="0097053C" w:rsidRDefault="00BC681B" w:rsidP="00BC681B">
      <w:pPr>
        <w:autoSpaceDE w:val="0"/>
        <w:autoSpaceDN w:val="0"/>
        <w:adjustRightInd w:val="0"/>
        <w:spacing w:after="0" w:line="240" w:lineRule="auto"/>
        <w:jc w:val="both"/>
        <w:rPr>
          <w:rFonts w:ascii="Arial" w:eastAsia="Calibri" w:hAnsi="Arial" w:cs="Arial"/>
        </w:rPr>
      </w:pPr>
      <w:r w:rsidRPr="0097053C">
        <w:rPr>
          <w:rFonts w:ascii="Arial" w:eastAsia="Calibri" w:hAnsi="Arial" w:cs="Arial"/>
        </w:rPr>
        <w:t>14.1. Fica eleito o Foro da Comarca de Andirá - Paraná, para dirimir quaisquer dúvidas ou questões oriundas do presente Contrato.</w:t>
      </w:r>
    </w:p>
    <w:p w:rsidR="00BC681B" w:rsidRPr="0097053C" w:rsidRDefault="00BC681B" w:rsidP="00BC681B">
      <w:pPr>
        <w:autoSpaceDE w:val="0"/>
        <w:autoSpaceDN w:val="0"/>
        <w:adjustRightInd w:val="0"/>
        <w:spacing w:after="0" w:line="240" w:lineRule="auto"/>
        <w:jc w:val="both"/>
        <w:rPr>
          <w:rFonts w:ascii="Arial" w:eastAsia="Calibri" w:hAnsi="Arial" w:cs="Arial"/>
        </w:rPr>
      </w:pPr>
    </w:p>
    <w:p w:rsidR="00BC681B" w:rsidRPr="0097053C" w:rsidRDefault="00BC681B" w:rsidP="00BC681B">
      <w:pPr>
        <w:autoSpaceDE w:val="0"/>
        <w:autoSpaceDN w:val="0"/>
        <w:adjustRightInd w:val="0"/>
        <w:spacing w:after="0" w:line="240" w:lineRule="auto"/>
        <w:jc w:val="both"/>
        <w:rPr>
          <w:rFonts w:ascii="Arial" w:eastAsia="Calibri" w:hAnsi="Arial" w:cs="Arial"/>
        </w:rPr>
      </w:pPr>
      <w:r w:rsidRPr="0097053C">
        <w:rPr>
          <w:rFonts w:ascii="Arial" w:eastAsia="Calibri" w:hAnsi="Arial" w:cs="Arial"/>
        </w:rPr>
        <w:t>E, por estarem, CREDENCIANTE</w:t>
      </w:r>
      <w:r w:rsidRPr="0097053C">
        <w:rPr>
          <w:rFonts w:ascii="Arial" w:eastAsia="Calibri" w:hAnsi="Arial" w:cs="Arial"/>
          <w:bCs/>
        </w:rPr>
        <w:t xml:space="preserve"> </w:t>
      </w:r>
      <w:r w:rsidRPr="0097053C">
        <w:rPr>
          <w:rFonts w:ascii="Arial" w:eastAsia="Calibri" w:hAnsi="Arial" w:cs="Arial"/>
        </w:rPr>
        <w:t xml:space="preserve">e </w:t>
      </w:r>
      <w:r w:rsidRPr="0097053C">
        <w:rPr>
          <w:rFonts w:ascii="Arial" w:eastAsia="Calibri" w:hAnsi="Arial" w:cs="Arial"/>
          <w:bCs/>
        </w:rPr>
        <w:t>CREDENCIADA</w:t>
      </w:r>
      <w:r w:rsidRPr="0097053C">
        <w:rPr>
          <w:rFonts w:ascii="Arial" w:eastAsia="Calibri" w:hAnsi="Arial" w:cs="Arial"/>
        </w:rPr>
        <w:t xml:space="preserve"> de pleno acordo com o disposto neste instrumento, firmam-no, juntamente com duas testemunhas, em 03 (três) vias de igual teor e forma, obrigando-se por si e por seus herdeiros e sucessores, a cumpri-lo em todos os seus termos.</w:t>
      </w:r>
    </w:p>
    <w:p w:rsidR="00BC681B" w:rsidRPr="0097053C" w:rsidRDefault="00BC681B" w:rsidP="00BC681B">
      <w:pPr>
        <w:autoSpaceDE w:val="0"/>
        <w:autoSpaceDN w:val="0"/>
        <w:adjustRightInd w:val="0"/>
        <w:spacing w:after="0" w:line="240" w:lineRule="auto"/>
        <w:jc w:val="both"/>
        <w:rPr>
          <w:rFonts w:ascii="Arial" w:eastAsia="Calibri" w:hAnsi="Arial" w:cs="Arial"/>
        </w:rPr>
      </w:pPr>
    </w:p>
    <w:p w:rsidR="00BC681B" w:rsidRPr="0097053C" w:rsidRDefault="00BC681B" w:rsidP="00BC681B">
      <w:pPr>
        <w:autoSpaceDE w:val="0"/>
        <w:autoSpaceDN w:val="0"/>
        <w:adjustRightInd w:val="0"/>
        <w:spacing w:after="0" w:line="240" w:lineRule="auto"/>
        <w:jc w:val="center"/>
        <w:rPr>
          <w:rFonts w:ascii="Arial" w:eastAsia="Calibri" w:hAnsi="Arial" w:cs="Arial"/>
        </w:rPr>
      </w:pPr>
      <w:proofErr w:type="spellStart"/>
      <w:r w:rsidRPr="0097053C">
        <w:rPr>
          <w:rFonts w:ascii="Arial" w:eastAsia="Calibri" w:hAnsi="Arial" w:cs="Arial"/>
        </w:rPr>
        <w:t>Itambaracá</w:t>
      </w:r>
      <w:proofErr w:type="spellEnd"/>
      <w:r w:rsidRPr="0097053C">
        <w:rPr>
          <w:rFonts w:ascii="Arial" w:eastAsia="Calibri" w:hAnsi="Arial" w:cs="Arial"/>
        </w:rPr>
        <w:t xml:space="preserve">, </w:t>
      </w:r>
      <w:r>
        <w:rPr>
          <w:rFonts w:ascii="Arial" w:eastAsia="Calibri" w:hAnsi="Arial" w:cs="Arial"/>
        </w:rPr>
        <w:t>08 de maio</w:t>
      </w:r>
      <w:r w:rsidRPr="0097053C">
        <w:rPr>
          <w:rFonts w:ascii="Arial" w:eastAsia="Calibri" w:hAnsi="Arial" w:cs="Arial"/>
        </w:rPr>
        <w:t xml:space="preserve"> de 2017.</w:t>
      </w:r>
    </w:p>
    <w:p w:rsidR="00D71870" w:rsidRDefault="00D71870"/>
    <w:p w:rsidR="009666CC" w:rsidRPr="009666CC" w:rsidRDefault="009666CC" w:rsidP="009666CC">
      <w:pPr>
        <w:autoSpaceDE w:val="0"/>
        <w:autoSpaceDN w:val="0"/>
        <w:adjustRightInd w:val="0"/>
        <w:spacing w:after="0" w:line="240" w:lineRule="auto"/>
        <w:jc w:val="center"/>
        <w:rPr>
          <w:rFonts w:ascii="Arial" w:eastAsia="Calibri" w:hAnsi="Arial" w:cs="Arial"/>
          <w:b/>
          <w:bCs/>
          <w:sz w:val="23"/>
          <w:szCs w:val="23"/>
        </w:rPr>
      </w:pPr>
    </w:p>
    <w:p w:rsidR="009666CC" w:rsidRPr="009666CC" w:rsidRDefault="009666CC" w:rsidP="009666CC">
      <w:pPr>
        <w:spacing w:after="0" w:line="240" w:lineRule="auto"/>
        <w:ind w:right="-54"/>
        <w:jc w:val="both"/>
        <w:rPr>
          <w:rFonts w:ascii="Times New Roman" w:eastAsia="Times New Roman" w:hAnsi="Times New Roman" w:cs="Times New Roman"/>
          <w:szCs w:val="23"/>
          <w:lang w:eastAsia="pt-BR"/>
        </w:rPr>
      </w:pPr>
      <w:r w:rsidRPr="009666CC">
        <w:rPr>
          <w:rFonts w:ascii="Times New Roman" w:eastAsia="Times New Roman" w:hAnsi="Times New Roman" w:cs="Times New Roman"/>
          <w:szCs w:val="23"/>
          <w:lang w:eastAsia="pt-BR"/>
        </w:rPr>
        <w:t xml:space="preserve">___________________________                                               </w:t>
      </w:r>
      <w:r w:rsidR="00C93DCD">
        <w:rPr>
          <w:rFonts w:ascii="Times New Roman" w:eastAsia="Times New Roman" w:hAnsi="Times New Roman" w:cs="Times New Roman"/>
          <w:szCs w:val="23"/>
          <w:lang w:eastAsia="pt-BR"/>
        </w:rPr>
        <w:t xml:space="preserve">                </w:t>
      </w:r>
      <w:r w:rsidRPr="009666CC">
        <w:rPr>
          <w:rFonts w:ascii="Times New Roman" w:eastAsia="Times New Roman" w:hAnsi="Times New Roman" w:cs="Times New Roman"/>
          <w:szCs w:val="23"/>
          <w:lang w:eastAsia="pt-BR"/>
        </w:rPr>
        <w:t>___________________________</w:t>
      </w:r>
      <w:r w:rsidR="00C93DCD">
        <w:rPr>
          <w:rFonts w:ascii="Times New Roman" w:eastAsia="Times New Roman" w:hAnsi="Times New Roman" w:cs="Times New Roman"/>
          <w:szCs w:val="23"/>
          <w:lang w:eastAsia="pt-BR"/>
        </w:rPr>
        <w:t>______</w:t>
      </w:r>
    </w:p>
    <w:p w:rsidR="009666CC" w:rsidRPr="009666CC" w:rsidRDefault="009666CC" w:rsidP="009666CC">
      <w:pPr>
        <w:spacing w:after="0" w:line="240" w:lineRule="auto"/>
        <w:ind w:right="-54"/>
        <w:jc w:val="both"/>
        <w:rPr>
          <w:rFonts w:ascii="Times New Roman" w:eastAsia="Times New Roman" w:hAnsi="Times New Roman" w:cs="Times New Roman"/>
          <w:szCs w:val="23"/>
          <w:lang w:eastAsia="pt-BR"/>
        </w:rPr>
      </w:pPr>
      <w:r>
        <w:rPr>
          <w:rFonts w:ascii="Times New Roman" w:eastAsia="Times New Roman" w:hAnsi="Times New Roman" w:cs="Times New Roman"/>
          <w:szCs w:val="23"/>
          <w:lang w:eastAsia="pt-BR"/>
        </w:rPr>
        <w:t>Carlos Cesar de Carvalho</w:t>
      </w:r>
      <w:r>
        <w:rPr>
          <w:rFonts w:ascii="Times New Roman" w:eastAsia="Times New Roman" w:hAnsi="Times New Roman" w:cs="Times New Roman"/>
          <w:szCs w:val="23"/>
          <w:lang w:eastAsia="pt-BR"/>
        </w:rPr>
        <w:tab/>
      </w:r>
      <w:r>
        <w:rPr>
          <w:rFonts w:ascii="Times New Roman" w:eastAsia="Times New Roman" w:hAnsi="Times New Roman" w:cs="Times New Roman"/>
          <w:szCs w:val="23"/>
          <w:lang w:eastAsia="pt-BR"/>
        </w:rPr>
        <w:tab/>
      </w:r>
      <w:r>
        <w:rPr>
          <w:rFonts w:ascii="Times New Roman" w:eastAsia="Times New Roman" w:hAnsi="Times New Roman" w:cs="Times New Roman"/>
          <w:szCs w:val="23"/>
          <w:lang w:eastAsia="pt-BR"/>
        </w:rPr>
        <w:tab/>
      </w:r>
      <w:r>
        <w:rPr>
          <w:rFonts w:ascii="Times New Roman" w:eastAsia="Times New Roman" w:hAnsi="Times New Roman" w:cs="Times New Roman"/>
          <w:szCs w:val="23"/>
          <w:lang w:eastAsia="pt-BR"/>
        </w:rPr>
        <w:tab/>
      </w:r>
      <w:r>
        <w:rPr>
          <w:rFonts w:ascii="Times New Roman" w:eastAsia="Times New Roman" w:hAnsi="Times New Roman" w:cs="Times New Roman"/>
          <w:szCs w:val="23"/>
          <w:lang w:eastAsia="pt-BR"/>
        </w:rPr>
        <w:tab/>
        <w:t xml:space="preserve">    </w:t>
      </w:r>
      <w:r w:rsidR="00C93DCD">
        <w:rPr>
          <w:rFonts w:ascii="Times New Roman" w:eastAsia="Times New Roman" w:hAnsi="Times New Roman" w:cs="Times New Roman"/>
          <w:szCs w:val="23"/>
          <w:lang w:eastAsia="pt-BR"/>
        </w:rPr>
        <w:t xml:space="preserve">          </w:t>
      </w:r>
      <w:r w:rsidR="00C93DCD">
        <w:rPr>
          <w:rFonts w:ascii="Arial" w:eastAsia="Calibri" w:hAnsi="Arial" w:cs="Arial"/>
        </w:rPr>
        <w:t>Fabiano Gustavo Castanho Imperial</w:t>
      </w:r>
      <w:r>
        <w:rPr>
          <w:rFonts w:ascii="Times New Roman" w:eastAsia="Times New Roman" w:hAnsi="Times New Roman" w:cs="Times New Roman"/>
          <w:szCs w:val="23"/>
          <w:lang w:eastAsia="pt-BR"/>
        </w:rPr>
        <w:t xml:space="preserve">        </w:t>
      </w:r>
    </w:p>
    <w:p w:rsidR="009666CC" w:rsidRPr="009666CC" w:rsidRDefault="009666CC" w:rsidP="009666CC">
      <w:pPr>
        <w:keepNext/>
        <w:spacing w:after="0" w:line="240" w:lineRule="auto"/>
        <w:ind w:right="-54"/>
        <w:jc w:val="both"/>
        <w:outlineLvl w:val="0"/>
        <w:rPr>
          <w:rFonts w:ascii="Times New Roman" w:eastAsia="Times New Roman" w:hAnsi="Times New Roman" w:cs="Times New Roman"/>
          <w:b/>
          <w:szCs w:val="23"/>
          <w:lang w:eastAsia="pt-BR"/>
        </w:rPr>
      </w:pPr>
      <w:r w:rsidRPr="009666CC">
        <w:rPr>
          <w:rFonts w:ascii="Times New Roman" w:eastAsia="Times New Roman" w:hAnsi="Times New Roman" w:cs="Times New Roman"/>
          <w:b/>
          <w:szCs w:val="23"/>
          <w:lang w:eastAsia="pt-BR"/>
        </w:rPr>
        <w:t>CONTRATANTE</w:t>
      </w:r>
      <w:r w:rsidRPr="009666CC">
        <w:rPr>
          <w:rFonts w:ascii="Times New Roman" w:eastAsia="Times New Roman" w:hAnsi="Times New Roman" w:cs="Times New Roman"/>
          <w:b/>
          <w:szCs w:val="23"/>
          <w:lang w:eastAsia="pt-BR"/>
        </w:rPr>
        <w:tab/>
      </w:r>
      <w:r w:rsidRPr="009666CC">
        <w:rPr>
          <w:rFonts w:ascii="Times New Roman" w:eastAsia="Times New Roman" w:hAnsi="Times New Roman" w:cs="Times New Roman"/>
          <w:b/>
          <w:szCs w:val="23"/>
          <w:lang w:eastAsia="pt-BR"/>
        </w:rPr>
        <w:tab/>
      </w:r>
      <w:r w:rsidRPr="009666CC">
        <w:rPr>
          <w:rFonts w:ascii="Times New Roman" w:eastAsia="Times New Roman" w:hAnsi="Times New Roman" w:cs="Times New Roman"/>
          <w:b/>
          <w:szCs w:val="23"/>
          <w:lang w:eastAsia="pt-BR"/>
        </w:rPr>
        <w:tab/>
      </w:r>
      <w:r w:rsidRPr="009666CC">
        <w:rPr>
          <w:rFonts w:ascii="Times New Roman" w:eastAsia="Times New Roman" w:hAnsi="Times New Roman" w:cs="Times New Roman"/>
          <w:b/>
          <w:szCs w:val="23"/>
          <w:lang w:eastAsia="pt-BR"/>
        </w:rPr>
        <w:tab/>
      </w:r>
      <w:r w:rsidRPr="009666CC">
        <w:rPr>
          <w:rFonts w:ascii="Times New Roman" w:eastAsia="Times New Roman" w:hAnsi="Times New Roman" w:cs="Times New Roman"/>
          <w:b/>
          <w:szCs w:val="23"/>
          <w:lang w:eastAsia="pt-BR"/>
        </w:rPr>
        <w:tab/>
      </w:r>
      <w:r w:rsidRPr="009666CC">
        <w:rPr>
          <w:rFonts w:ascii="Times New Roman" w:eastAsia="Times New Roman" w:hAnsi="Times New Roman" w:cs="Times New Roman"/>
          <w:b/>
          <w:szCs w:val="23"/>
          <w:lang w:eastAsia="pt-BR"/>
        </w:rPr>
        <w:tab/>
      </w:r>
      <w:r>
        <w:rPr>
          <w:rFonts w:ascii="Times New Roman" w:eastAsia="Times New Roman" w:hAnsi="Times New Roman" w:cs="Times New Roman"/>
          <w:b/>
          <w:szCs w:val="23"/>
          <w:lang w:eastAsia="pt-BR"/>
        </w:rPr>
        <w:t xml:space="preserve">   </w:t>
      </w:r>
      <w:r w:rsidRPr="009666CC">
        <w:rPr>
          <w:rFonts w:ascii="Times New Roman" w:eastAsia="Times New Roman" w:hAnsi="Times New Roman" w:cs="Times New Roman"/>
          <w:b/>
          <w:szCs w:val="23"/>
          <w:lang w:eastAsia="pt-BR"/>
        </w:rPr>
        <w:t xml:space="preserve"> </w:t>
      </w:r>
      <w:r w:rsidR="00C93DCD">
        <w:rPr>
          <w:rFonts w:ascii="Times New Roman" w:eastAsia="Times New Roman" w:hAnsi="Times New Roman" w:cs="Times New Roman"/>
          <w:b/>
          <w:szCs w:val="23"/>
          <w:lang w:eastAsia="pt-BR"/>
        </w:rPr>
        <w:t xml:space="preserve">          </w:t>
      </w:r>
      <w:r w:rsidR="00C93DCD">
        <w:rPr>
          <w:rFonts w:ascii="Arial" w:eastAsia="Calibri" w:hAnsi="Arial" w:cs="Arial"/>
        </w:rPr>
        <w:t xml:space="preserve">Imperial e Castanho </w:t>
      </w:r>
      <w:proofErr w:type="spellStart"/>
      <w:r w:rsidR="00C93DCD">
        <w:rPr>
          <w:rFonts w:ascii="Arial" w:eastAsia="Calibri" w:hAnsi="Arial" w:cs="Arial"/>
        </w:rPr>
        <w:t>Ltda-ME</w:t>
      </w:r>
      <w:proofErr w:type="spellEnd"/>
      <w:r w:rsidRPr="009666CC">
        <w:rPr>
          <w:rFonts w:ascii="Times New Roman" w:eastAsia="Times New Roman" w:hAnsi="Times New Roman" w:cs="Times New Roman"/>
          <w:b/>
          <w:szCs w:val="23"/>
          <w:lang w:eastAsia="pt-BR"/>
        </w:rPr>
        <w:t xml:space="preserve">.     </w:t>
      </w:r>
      <w:r w:rsidRPr="009666CC">
        <w:rPr>
          <w:rFonts w:ascii="Times New Roman" w:eastAsia="Times New Roman" w:hAnsi="Times New Roman" w:cs="Times New Roman"/>
          <w:b/>
          <w:szCs w:val="23"/>
          <w:lang w:eastAsia="pt-BR"/>
        </w:rPr>
        <w:tab/>
      </w:r>
      <w:r w:rsidRPr="009666CC">
        <w:rPr>
          <w:rFonts w:ascii="Times New Roman" w:eastAsia="Times New Roman" w:hAnsi="Times New Roman" w:cs="Times New Roman"/>
          <w:b/>
          <w:szCs w:val="23"/>
          <w:lang w:eastAsia="pt-BR"/>
        </w:rPr>
        <w:tab/>
      </w:r>
      <w:r w:rsidRPr="009666CC">
        <w:rPr>
          <w:rFonts w:ascii="Times New Roman" w:eastAsia="Times New Roman" w:hAnsi="Times New Roman" w:cs="Times New Roman"/>
          <w:b/>
          <w:szCs w:val="23"/>
          <w:lang w:eastAsia="pt-BR"/>
        </w:rPr>
        <w:tab/>
      </w:r>
      <w:r w:rsidRPr="009666CC">
        <w:rPr>
          <w:rFonts w:ascii="Times New Roman" w:eastAsia="Times New Roman" w:hAnsi="Times New Roman" w:cs="Times New Roman"/>
          <w:b/>
          <w:szCs w:val="23"/>
          <w:lang w:eastAsia="pt-BR"/>
        </w:rPr>
        <w:tab/>
      </w:r>
      <w:r w:rsidRPr="009666CC">
        <w:rPr>
          <w:rFonts w:ascii="Times New Roman" w:eastAsia="Times New Roman" w:hAnsi="Times New Roman" w:cs="Times New Roman"/>
          <w:b/>
          <w:szCs w:val="23"/>
          <w:lang w:eastAsia="pt-BR"/>
        </w:rPr>
        <w:tab/>
      </w:r>
      <w:r w:rsidRPr="009666CC">
        <w:rPr>
          <w:rFonts w:ascii="Times New Roman" w:eastAsia="Times New Roman" w:hAnsi="Times New Roman" w:cs="Times New Roman"/>
          <w:b/>
          <w:szCs w:val="23"/>
          <w:lang w:eastAsia="pt-BR"/>
        </w:rPr>
        <w:tab/>
        <w:t xml:space="preserve">                                                              </w:t>
      </w:r>
      <w:r w:rsidR="00C93DCD">
        <w:rPr>
          <w:rFonts w:ascii="Times New Roman" w:eastAsia="Times New Roman" w:hAnsi="Times New Roman" w:cs="Times New Roman"/>
          <w:b/>
          <w:szCs w:val="23"/>
          <w:lang w:eastAsia="pt-BR"/>
        </w:rPr>
        <w:t xml:space="preserve">         </w:t>
      </w:r>
      <w:r>
        <w:rPr>
          <w:rFonts w:ascii="Times New Roman" w:eastAsia="Times New Roman" w:hAnsi="Times New Roman" w:cs="Times New Roman"/>
          <w:b/>
          <w:szCs w:val="23"/>
          <w:lang w:eastAsia="pt-BR"/>
        </w:rPr>
        <w:t xml:space="preserve"> </w:t>
      </w:r>
      <w:r w:rsidRPr="009666CC">
        <w:rPr>
          <w:rFonts w:ascii="Times New Roman" w:eastAsia="Times New Roman" w:hAnsi="Times New Roman" w:cs="Times New Roman"/>
          <w:b/>
          <w:szCs w:val="23"/>
          <w:lang w:eastAsia="pt-BR"/>
        </w:rPr>
        <w:t>CONTRATADA</w:t>
      </w:r>
      <w:r w:rsidRPr="009666CC">
        <w:rPr>
          <w:rFonts w:ascii="Times New Roman" w:eastAsia="Times New Roman" w:hAnsi="Times New Roman" w:cs="Times New Roman"/>
          <w:b/>
          <w:szCs w:val="23"/>
          <w:lang w:eastAsia="pt-BR"/>
        </w:rPr>
        <w:tab/>
      </w:r>
      <w:r w:rsidRPr="009666CC">
        <w:rPr>
          <w:rFonts w:ascii="Times New Roman" w:eastAsia="Times New Roman" w:hAnsi="Times New Roman" w:cs="Times New Roman"/>
          <w:b/>
          <w:szCs w:val="23"/>
          <w:lang w:eastAsia="pt-BR"/>
        </w:rPr>
        <w:tab/>
      </w:r>
      <w:r w:rsidRPr="009666CC">
        <w:rPr>
          <w:rFonts w:ascii="Times New Roman" w:eastAsia="Times New Roman" w:hAnsi="Times New Roman" w:cs="Times New Roman"/>
          <w:b/>
          <w:szCs w:val="23"/>
          <w:lang w:eastAsia="pt-BR"/>
        </w:rPr>
        <w:tab/>
      </w:r>
      <w:r w:rsidRPr="009666CC">
        <w:rPr>
          <w:rFonts w:ascii="Times New Roman" w:eastAsia="Times New Roman" w:hAnsi="Times New Roman" w:cs="Times New Roman"/>
          <w:b/>
          <w:szCs w:val="23"/>
          <w:lang w:eastAsia="pt-BR"/>
        </w:rPr>
        <w:tab/>
        <w:t xml:space="preserve">        </w:t>
      </w:r>
    </w:p>
    <w:p w:rsidR="009666CC" w:rsidRPr="009666CC" w:rsidRDefault="009666CC" w:rsidP="009666CC">
      <w:pPr>
        <w:keepNext/>
        <w:spacing w:after="0" w:line="240" w:lineRule="auto"/>
        <w:ind w:right="-54"/>
        <w:jc w:val="both"/>
        <w:outlineLvl w:val="0"/>
        <w:rPr>
          <w:rFonts w:ascii="Times New Roman" w:eastAsia="Times New Roman" w:hAnsi="Times New Roman" w:cs="Times New Roman"/>
          <w:b/>
          <w:szCs w:val="23"/>
          <w:lang w:eastAsia="pt-BR"/>
        </w:rPr>
      </w:pPr>
      <w:r w:rsidRPr="009666CC">
        <w:rPr>
          <w:rFonts w:ascii="Times New Roman" w:eastAsia="Times New Roman" w:hAnsi="Times New Roman" w:cs="Times New Roman"/>
          <w:b/>
          <w:szCs w:val="23"/>
          <w:lang w:eastAsia="pt-BR"/>
        </w:rPr>
        <w:t>_________________________</w:t>
      </w:r>
    </w:p>
    <w:p w:rsidR="009666CC" w:rsidRPr="009666CC" w:rsidRDefault="009666CC" w:rsidP="009666CC">
      <w:pPr>
        <w:tabs>
          <w:tab w:val="left" w:pos="0"/>
        </w:tabs>
        <w:spacing w:after="0" w:line="240" w:lineRule="auto"/>
        <w:jc w:val="both"/>
        <w:rPr>
          <w:rFonts w:ascii="Times New Roman" w:eastAsia="Times New Roman" w:hAnsi="Times New Roman" w:cs="Times New Roman"/>
          <w:szCs w:val="23"/>
          <w:lang w:eastAsia="pt-BR"/>
        </w:rPr>
      </w:pPr>
      <w:r w:rsidRPr="009666CC">
        <w:rPr>
          <w:rFonts w:ascii="Times New Roman" w:eastAsia="Times New Roman" w:hAnsi="Times New Roman" w:cs="Times New Roman"/>
          <w:szCs w:val="23"/>
          <w:lang w:eastAsia="pt-BR"/>
        </w:rPr>
        <w:t xml:space="preserve"> Daiana Alves de Lima Ramos </w:t>
      </w:r>
      <w:r w:rsidRPr="009666CC">
        <w:rPr>
          <w:rFonts w:ascii="Times New Roman" w:eastAsia="Times New Roman" w:hAnsi="Times New Roman" w:cs="Times New Roman"/>
          <w:szCs w:val="23"/>
          <w:lang w:eastAsia="pt-BR"/>
        </w:rPr>
        <w:tab/>
      </w:r>
    </w:p>
    <w:p w:rsidR="009666CC" w:rsidRDefault="009666CC" w:rsidP="009666CC">
      <w:pPr>
        <w:tabs>
          <w:tab w:val="left" w:pos="0"/>
        </w:tabs>
        <w:spacing w:after="0" w:line="240" w:lineRule="auto"/>
        <w:jc w:val="both"/>
        <w:rPr>
          <w:rFonts w:ascii="Times New Roman" w:eastAsia="Times New Roman" w:hAnsi="Times New Roman" w:cs="Times New Roman"/>
          <w:szCs w:val="23"/>
          <w:lang w:eastAsia="pt-BR"/>
        </w:rPr>
      </w:pPr>
      <w:r w:rsidRPr="009666CC">
        <w:rPr>
          <w:rFonts w:ascii="Times New Roman" w:eastAsia="Times New Roman" w:hAnsi="Times New Roman" w:cs="Times New Roman"/>
          <w:szCs w:val="23"/>
          <w:lang w:eastAsia="pt-BR"/>
        </w:rPr>
        <w:t xml:space="preserve"> </w:t>
      </w:r>
      <w:proofErr w:type="spellStart"/>
      <w:r w:rsidRPr="009666CC">
        <w:rPr>
          <w:rFonts w:ascii="Times New Roman" w:eastAsia="Times New Roman" w:hAnsi="Times New Roman" w:cs="Times New Roman"/>
          <w:szCs w:val="23"/>
          <w:lang w:eastAsia="pt-BR"/>
        </w:rPr>
        <w:t>Adv.º</w:t>
      </w:r>
      <w:proofErr w:type="spellEnd"/>
      <w:r w:rsidRPr="009666CC">
        <w:rPr>
          <w:rFonts w:ascii="Times New Roman" w:eastAsia="Times New Roman" w:hAnsi="Times New Roman" w:cs="Times New Roman"/>
          <w:szCs w:val="23"/>
          <w:lang w:eastAsia="pt-BR"/>
        </w:rPr>
        <w:t>/OAB/</w:t>
      </w:r>
      <w:proofErr w:type="gramStart"/>
      <w:r w:rsidRPr="009666CC">
        <w:rPr>
          <w:rFonts w:ascii="Times New Roman" w:eastAsia="Times New Roman" w:hAnsi="Times New Roman" w:cs="Times New Roman"/>
          <w:szCs w:val="23"/>
          <w:lang w:eastAsia="pt-BR"/>
        </w:rPr>
        <w:t>PR:</w:t>
      </w:r>
      <w:proofErr w:type="gramEnd"/>
      <w:r w:rsidRPr="009666CC">
        <w:rPr>
          <w:rFonts w:ascii="Times New Roman" w:eastAsia="Times New Roman" w:hAnsi="Times New Roman" w:cs="Times New Roman"/>
          <w:szCs w:val="23"/>
          <w:lang w:eastAsia="pt-BR"/>
        </w:rPr>
        <w:t>54015</w:t>
      </w:r>
    </w:p>
    <w:p w:rsidR="00C93DCD" w:rsidRPr="009666CC" w:rsidRDefault="00C93DCD" w:rsidP="009666CC">
      <w:pPr>
        <w:tabs>
          <w:tab w:val="left" w:pos="0"/>
        </w:tabs>
        <w:spacing w:after="0" w:line="240" w:lineRule="auto"/>
        <w:jc w:val="both"/>
        <w:rPr>
          <w:rFonts w:ascii="Times New Roman" w:eastAsia="Times New Roman" w:hAnsi="Times New Roman" w:cs="Times New Roman"/>
          <w:szCs w:val="23"/>
          <w:lang w:eastAsia="pt-BR"/>
        </w:rPr>
      </w:pPr>
    </w:p>
    <w:p w:rsidR="009666CC" w:rsidRPr="009666CC" w:rsidRDefault="009666CC" w:rsidP="009666CC">
      <w:pPr>
        <w:tabs>
          <w:tab w:val="left" w:pos="0"/>
        </w:tabs>
        <w:spacing w:after="0" w:line="240" w:lineRule="auto"/>
        <w:jc w:val="both"/>
        <w:rPr>
          <w:rFonts w:ascii="Times New Roman" w:eastAsia="Times New Roman" w:hAnsi="Times New Roman" w:cs="Times New Roman"/>
          <w:b/>
          <w:szCs w:val="23"/>
          <w:lang w:eastAsia="pt-BR"/>
        </w:rPr>
      </w:pPr>
    </w:p>
    <w:p w:rsidR="009666CC" w:rsidRPr="009D2BBD" w:rsidRDefault="009666CC" w:rsidP="009666CC">
      <w:p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Testemunhas:</w:t>
      </w:r>
    </w:p>
    <w:p w:rsidR="009666CC" w:rsidRPr="009D2BBD" w:rsidRDefault="009666CC" w:rsidP="009666CC">
      <w:p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Nome: Silvânia Giovanini </w:t>
      </w:r>
      <w:proofErr w:type="spellStart"/>
      <w:r w:rsidRPr="009D2BBD">
        <w:rPr>
          <w:rFonts w:ascii="Times New Roman" w:hAnsi="Times New Roman" w:cs="Times New Roman"/>
          <w:sz w:val="24"/>
          <w:szCs w:val="24"/>
        </w:rPr>
        <w:t>Dalben</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D2BBD">
        <w:rPr>
          <w:rFonts w:ascii="Times New Roman" w:hAnsi="Times New Roman" w:cs="Times New Roman"/>
          <w:sz w:val="24"/>
          <w:szCs w:val="24"/>
        </w:rPr>
        <w:t>Nome: Fernando da Silva</w:t>
      </w:r>
    </w:p>
    <w:p w:rsidR="009666CC" w:rsidRPr="009D2BBD" w:rsidRDefault="009666CC" w:rsidP="009666CC">
      <w:p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CPF/MF: </w:t>
      </w:r>
      <w:r w:rsidRPr="009D2BBD">
        <w:rPr>
          <w:rFonts w:ascii="Times New Roman" w:hAnsi="Times New Roman" w:cs="Times New Roman"/>
          <w:bCs/>
          <w:sz w:val="24"/>
          <w:szCs w:val="24"/>
        </w:rPr>
        <w:t>543.255.109-82</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D2BBD">
        <w:rPr>
          <w:rFonts w:ascii="Times New Roman" w:hAnsi="Times New Roman" w:cs="Times New Roman"/>
          <w:sz w:val="24"/>
          <w:szCs w:val="24"/>
        </w:rPr>
        <w:t xml:space="preserve">CPF/MF: </w:t>
      </w:r>
      <w:r w:rsidRPr="009D2BBD">
        <w:rPr>
          <w:rFonts w:ascii="Times New Roman" w:hAnsi="Times New Roman" w:cs="Times New Roman"/>
          <w:bCs/>
          <w:sz w:val="24"/>
          <w:szCs w:val="24"/>
        </w:rPr>
        <w:t>019.940.609-05</w:t>
      </w:r>
    </w:p>
    <w:p w:rsidR="009666CC" w:rsidRPr="009D2BBD" w:rsidRDefault="009666CC" w:rsidP="009666CC">
      <w:p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Assinatura: 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D2BBD">
        <w:rPr>
          <w:rFonts w:ascii="Times New Roman" w:hAnsi="Times New Roman" w:cs="Times New Roman"/>
          <w:sz w:val="24"/>
          <w:szCs w:val="24"/>
        </w:rPr>
        <w:t>Assinatura: ________________</w:t>
      </w:r>
    </w:p>
    <w:p w:rsidR="009666CC" w:rsidRPr="009D2BBD" w:rsidRDefault="009666CC" w:rsidP="009666C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p>
    <w:p w:rsidR="009666CC" w:rsidRPr="009D2BBD" w:rsidRDefault="009666CC" w:rsidP="009666CC">
      <w:pPr>
        <w:spacing w:after="0" w:line="240" w:lineRule="auto"/>
        <w:jc w:val="both"/>
        <w:rPr>
          <w:rFonts w:ascii="Times New Roman" w:hAnsi="Times New Roman" w:cs="Times New Roman"/>
          <w:sz w:val="24"/>
          <w:szCs w:val="24"/>
        </w:rPr>
      </w:pPr>
    </w:p>
    <w:p w:rsidR="009666CC" w:rsidRDefault="009666CC" w:rsidP="009666CC">
      <w:pPr>
        <w:spacing w:after="0" w:line="240" w:lineRule="auto"/>
        <w:jc w:val="both"/>
        <w:rPr>
          <w:rFonts w:ascii="Times New Roman" w:hAnsi="Times New Roman" w:cs="Times New Roman"/>
          <w:sz w:val="24"/>
          <w:szCs w:val="24"/>
        </w:rPr>
      </w:pPr>
    </w:p>
    <w:p w:rsidR="00BC681B" w:rsidRDefault="00BC681B"/>
    <w:sectPr w:rsidR="00BC681B" w:rsidSect="00D57F4B">
      <w:headerReference w:type="even" r:id="rId8"/>
      <w:headerReference w:type="default" r:id="rId9"/>
      <w:footerReference w:type="even" r:id="rId10"/>
      <w:footerReference w:type="default" r:id="rId11"/>
      <w:headerReference w:type="first" r:id="rId12"/>
      <w:footerReference w:type="first" r:id="rId13"/>
      <w:pgSz w:w="11906" w:h="16838"/>
      <w:pgMar w:top="1417" w:right="707" w:bottom="568"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2DF" w:rsidRDefault="00A422DF" w:rsidP="00BC681B">
      <w:pPr>
        <w:spacing w:after="0" w:line="240" w:lineRule="auto"/>
      </w:pPr>
      <w:r>
        <w:separator/>
      </w:r>
    </w:p>
  </w:endnote>
  <w:endnote w:type="continuationSeparator" w:id="0">
    <w:p w:rsidR="00A422DF" w:rsidRDefault="00A422DF" w:rsidP="00BC6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9A" w:rsidRDefault="00886F9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p w:rsidR="00D57F4B" w:rsidRPr="00D57F4B" w:rsidRDefault="00D57F4B" w:rsidP="00D57F4B">
    <w:pPr>
      <w:tabs>
        <w:tab w:val="center" w:pos="4252"/>
        <w:tab w:val="right" w:pos="8504"/>
      </w:tabs>
      <w:spacing w:after="0" w:line="240" w:lineRule="auto"/>
      <w:jc w:val="right"/>
      <w:rPr>
        <w:rFonts w:ascii="Times New Roman" w:eastAsia="Times New Roman" w:hAnsi="Times New Roman" w:cs="Times New Roman"/>
        <w:sz w:val="24"/>
        <w:szCs w:val="24"/>
        <w:lang w:eastAsia="pt-BR"/>
      </w:rPr>
    </w:pPr>
    <w:r w:rsidRPr="00D57F4B">
      <w:rPr>
        <w:rFonts w:ascii="Times New Roman" w:eastAsia="Times New Roman" w:hAnsi="Times New Roman" w:cs="Times New Roman"/>
        <w:sz w:val="24"/>
        <w:szCs w:val="24"/>
        <w:lang w:eastAsia="pt-BR"/>
      </w:rPr>
      <w:fldChar w:fldCharType="begin"/>
    </w:r>
    <w:r w:rsidRPr="00D57F4B">
      <w:rPr>
        <w:rFonts w:ascii="Times New Roman" w:eastAsia="Times New Roman" w:hAnsi="Times New Roman" w:cs="Times New Roman"/>
        <w:sz w:val="24"/>
        <w:szCs w:val="24"/>
        <w:lang w:eastAsia="pt-BR"/>
      </w:rPr>
      <w:instrText xml:space="preserve"> PAGE   \* MERGEFORMAT </w:instrText>
    </w:r>
    <w:r w:rsidRPr="00D57F4B">
      <w:rPr>
        <w:rFonts w:ascii="Times New Roman" w:eastAsia="Times New Roman" w:hAnsi="Times New Roman" w:cs="Times New Roman"/>
        <w:sz w:val="24"/>
        <w:szCs w:val="24"/>
        <w:lang w:eastAsia="pt-BR"/>
      </w:rPr>
      <w:fldChar w:fldCharType="separate"/>
    </w:r>
    <w:r w:rsidR="00886F9A">
      <w:rPr>
        <w:rFonts w:ascii="Times New Roman" w:eastAsia="Times New Roman" w:hAnsi="Times New Roman" w:cs="Times New Roman"/>
        <w:noProof/>
        <w:sz w:val="24"/>
        <w:szCs w:val="24"/>
        <w:lang w:eastAsia="pt-BR"/>
      </w:rPr>
      <w:t>4</w:t>
    </w:r>
    <w:r w:rsidRPr="00D57F4B">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/7</w:t>
    </w:r>
  </w:p>
  <w:p w:rsidR="00D57F4B" w:rsidRPr="00D57F4B" w:rsidRDefault="00D57F4B" w:rsidP="00D57F4B">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D57F4B">
      <w:rPr>
        <w:rFonts w:ascii="Arial" w:eastAsia="Times New Roman" w:hAnsi="Arial" w:cs="Times New Roman"/>
        <w:sz w:val="14"/>
        <w:szCs w:val="14"/>
        <w:lang w:eastAsia="pt-BR"/>
      </w:rPr>
      <w:t>Avenida Interventor</w:t>
    </w:r>
    <w:proofErr w:type="gramEnd"/>
    <w:r w:rsidRPr="00D57F4B">
      <w:rPr>
        <w:rFonts w:ascii="Arial" w:eastAsia="Times New Roman" w:hAnsi="Arial" w:cs="Times New Roman"/>
        <w:sz w:val="14"/>
        <w:szCs w:val="14"/>
        <w:lang w:eastAsia="pt-BR"/>
      </w:rPr>
      <w:t xml:space="preserve"> Manoel Ribas nº 06, Cx. Postal 01, </w:t>
    </w:r>
    <w:proofErr w:type="spellStart"/>
    <w:r w:rsidRPr="00D57F4B">
      <w:rPr>
        <w:rFonts w:ascii="Arial" w:eastAsia="Times New Roman" w:hAnsi="Arial" w:cs="Times New Roman"/>
        <w:sz w:val="14"/>
        <w:szCs w:val="14"/>
        <w:lang w:eastAsia="pt-BR"/>
      </w:rPr>
      <w:t>Cep</w:t>
    </w:r>
    <w:proofErr w:type="spellEnd"/>
    <w:r w:rsidRPr="00D57F4B">
      <w:rPr>
        <w:rFonts w:ascii="Arial" w:eastAsia="Times New Roman" w:hAnsi="Arial" w:cs="Times New Roman"/>
        <w:sz w:val="14"/>
        <w:szCs w:val="14"/>
        <w:lang w:eastAsia="pt-BR"/>
      </w:rPr>
      <w:t xml:space="preserve">- 86.375-000, </w:t>
    </w:r>
    <w:proofErr w:type="spellStart"/>
    <w:r w:rsidRPr="00D57F4B">
      <w:rPr>
        <w:rFonts w:ascii="Arial" w:eastAsia="Times New Roman" w:hAnsi="Arial" w:cs="Times New Roman"/>
        <w:sz w:val="14"/>
        <w:szCs w:val="14"/>
        <w:lang w:eastAsia="pt-BR"/>
      </w:rPr>
      <w:t>Itambaracá</w:t>
    </w:r>
    <w:proofErr w:type="spellEnd"/>
    <w:r w:rsidRPr="00D57F4B">
      <w:rPr>
        <w:rFonts w:ascii="Arial" w:eastAsia="Times New Roman" w:hAnsi="Arial" w:cs="Times New Roman"/>
        <w:sz w:val="14"/>
        <w:szCs w:val="14"/>
        <w:lang w:eastAsia="pt-BR"/>
      </w:rPr>
      <w:t xml:space="preserve"> - PR</w:t>
    </w:r>
  </w:p>
  <w:p w:rsidR="00D57F4B" w:rsidRPr="00D57F4B" w:rsidRDefault="00D57F4B" w:rsidP="00D57F4B">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D57F4B">
      <w:rPr>
        <w:rFonts w:ascii="Arial" w:eastAsia="Times New Roman" w:hAnsi="Arial" w:cs="Times New Roman"/>
        <w:sz w:val="14"/>
        <w:szCs w:val="14"/>
        <w:lang w:eastAsia="pt-BR"/>
      </w:rPr>
      <w:t>Fone (43) 3543-1224/Fax (43) 3543-1361; licitacao@itambaraca.pr.gov.br</w:t>
    </w:r>
  </w:p>
  <w:bookmarkEnd w:id="0"/>
  <w:p w:rsidR="00D57F4B" w:rsidRDefault="00D57F4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9A" w:rsidRDefault="00886F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2DF" w:rsidRDefault="00A422DF" w:rsidP="00BC681B">
      <w:pPr>
        <w:spacing w:after="0" w:line="240" w:lineRule="auto"/>
      </w:pPr>
      <w:r>
        <w:separator/>
      </w:r>
    </w:p>
  </w:footnote>
  <w:footnote w:type="continuationSeparator" w:id="0">
    <w:p w:rsidR="00A422DF" w:rsidRDefault="00A422DF" w:rsidP="00BC6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9A" w:rsidRDefault="00886F9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1B" w:rsidRPr="00BC681B" w:rsidRDefault="00BC681B" w:rsidP="00BC681B">
    <w:pPr>
      <w:tabs>
        <w:tab w:val="left" w:pos="2703"/>
        <w:tab w:val="center" w:pos="4819"/>
      </w:tabs>
      <w:spacing w:after="0"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b/>
    </w:r>
    <w:r w:rsidR="00A422DF">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3.3pt;margin-top:-.45pt;width:30.6pt;height:31.25pt;z-index:251658240;mso-wrap-distance-left:9.05pt;mso-wrap-distance-right:9.05pt;mso-position-horizontal-relative:page;mso-position-vertical-relative:text" o:allowincell="f">
          <v:imagedata r:id="rId1" o:title=""/>
          <w10:wrap type="square" anchorx="page"/>
        </v:shape>
        <o:OLEObject Type="Embed" ProgID="PBrush" ShapeID="_x0000_s2049" DrawAspect="Content" ObjectID="_1555827934" r:id="rId2"/>
      </w:pict>
    </w:r>
    <w:r w:rsidRPr="00BC681B">
      <w:rPr>
        <w:rFonts w:ascii="Times New Roman" w:eastAsia="Times New Roman" w:hAnsi="Times New Roman" w:cs="Times New Roman"/>
        <w:b/>
        <w:bCs/>
        <w:sz w:val="24"/>
        <w:szCs w:val="24"/>
        <w:lang w:eastAsia="pt-BR"/>
      </w:rPr>
      <w:t>MUNICÍPIO DE ITAMBARACÁ</w:t>
    </w:r>
  </w:p>
  <w:p w:rsidR="00BC681B" w:rsidRPr="00BC681B" w:rsidRDefault="00BC681B" w:rsidP="00BC681B">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         </w:t>
    </w:r>
    <w:r w:rsidRPr="00BC681B">
      <w:rPr>
        <w:rFonts w:ascii="Times New Roman" w:eastAsia="Times New Roman" w:hAnsi="Times New Roman" w:cs="Times New Roman"/>
        <w:b/>
        <w:bCs/>
        <w:sz w:val="24"/>
        <w:szCs w:val="24"/>
        <w:lang w:eastAsia="pt-BR"/>
      </w:rPr>
      <w:t>Estado do Paraná</w:t>
    </w:r>
  </w:p>
  <w:p w:rsidR="00BC681B" w:rsidRDefault="00BC681B" w:rsidP="00BC681B">
    <w:pPr>
      <w:pStyle w:val="Cabealho"/>
    </w:pPr>
    <w:r w:rsidRPr="00BC681B">
      <w:rPr>
        <w:rFonts w:ascii="Times New Roman" w:eastAsia="Times New Roman" w:hAnsi="Times New Roman" w:cs="Times New Roman"/>
        <w:sz w:val="24"/>
        <w:szCs w:val="24"/>
        <w:lang w:eastAsia="pt-BR"/>
      </w:rPr>
      <w:t>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9A" w:rsidRDefault="00886F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nsid w:val="3B27741A"/>
    <w:multiLevelType w:val="hybridMultilevel"/>
    <w:tmpl w:val="92DA35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B275B23"/>
    <w:multiLevelType w:val="hybridMultilevel"/>
    <w:tmpl w:val="08AE6C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1B"/>
    <w:rsid w:val="000017A8"/>
    <w:rsid w:val="00306827"/>
    <w:rsid w:val="00886F9A"/>
    <w:rsid w:val="009666CC"/>
    <w:rsid w:val="00A422DF"/>
    <w:rsid w:val="00BC681B"/>
    <w:rsid w:val="00C93DCD"/>
    <w:rsid w:val="00D57F4B"/>
    <w:rsid w:val="00D71870"/>
    <w:rsid w:val="00E940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1B"/>
  </w:style>
  <w:style w:type="paragraph" w:styleId="Ttulo1">
    <w:name w:val="heading 1"/>
    <w:basedOn w:val="Normal"/>
    <w:next w:val="Normal"/>
    <w:link w:val="Ttulo1Char"/>
    <w:uiPriority w:val="9"/>
    <w:qFormat/>
    <w:rsid w:val="00BC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68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681B"/>
  </w:style>
  <w:style w:type="paragraph" w:styleId="Rodap">
    <w:name w:val="footer"/>
    <w:basedOn w:val="Normal"/>
    <w:link w:val="RodapChar"/>
    <w:uiPriority w:val="99"/>
    <w:unhideWhenUsed/>
    <w:rsid w:val="00BC681B"/>
    <w:pPr>
      <w:tabs>
        <w:tab w:val="center" w:pos="4252"/>
        <w:tab w:val="right" w:pos="8504"/>
      </w:tabs>
      <w:spacing w:after="0" w:line="240" w:lineRule="auto"/>
    </w:pPr>
  </w:style>
  <w:style w:type="character" w:customStyle="1" w:styleId="RodapChar">
    <w:name w:val="Rodapé Char"/>
    <w:basedOn w:val="Fontepargpadro"/>
    <w:link w:val="Rodap"/>
    <w:uiPriority w:val="99"/>
    <w:rsid w:val="00BC681B"/>
  </w:style>
  <w:style w:type="character" w:customStyle="1" w:styleId="Ttulo1Char">
    <w:name w:val="Título 1 Char"/>
    <w:basedOn w:val="Fontepargpadro"/>
    <w:link w:val="Ttulo1"/>
    <w:rsid w:val="00BC681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1B"/>
  </w:style>
  <w:style w:type="paragraph" w:styleId="Ttulo1">
    <w:name w:val="heading 1"/>
    <w:basedOn w:val="Normal"/>
    <w:next w:val="Normal"/>
    <w:link w:val="Ttulo1Char"/>
    <w:uiPriority w:val="9"/>
    <w:qFormat/>
    <w:rsid w:val="00BC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68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681B"/>
  </w:style>
  <w:style w:type="paragraph" w:styleId="Rodap">
    <w:name w:val="footer"/>
    <w:basedOn w:val="Normal"/>
    <w:link w:val="RodapChar"/>
    <w:uiPriority w:val="99"/>
    <w:unhideWhenUsed/>
    <w:rsid w:val="00BC681B"/>
    <w:pPr>
      <w:tabs>
        <w:tab w:val="center" w:pos="4252"/>
        <w:tab w:val="right" w:pos="8504"/>
      </w:tabs>
      <w:spacing w:after="0" w:line="240" w:lineRule="auto"/>
    </w:pPr>
  </w:style>
  <w:style w:type="character" w:customStyle="1" w:styleId="RodapChar">
    <w:name w:val="Rodapé Char"/>
    <w:basedOn w:val="Fontepargpadro"/>
    <w:link w:val="Rodap"/>
    <w:uiPriority w:val="99"/>
    <w:rsid w:val="00BC681B"/>
  </w:style>
  <w:style w:type="character" w:customStyle="1" w:styleId="Ttulo1Char">
    <w:name w:val="Título 1 Char"/>
    <w:basedOn w:val="Fontepargpadro"/>
    <w:link w:val="Ttulo1"/>
    <w:rsid w:val="00BC68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3623</Words>
  <Characters>19570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dcterms:created xsi:type="dcterms:W3CDTF">2017-05-05T16:04:00Z</dcterms:created>
  <dcterms:modified xsi:type="dcterms:W3CDTF">2017-05-09T12:39:00Z</dcterms:modified>
</cp:coreProperties>
</file>