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263" w:rsidRPr="00083090" w:rsidRDefault="00E57263" w:rsidP="00E57263">
      <w:pPr>
        <w:widowControl w:val="0"/>
        <w:autoSpaceDE w:val="0"/>
        <w:autoSpaceDN w:val="0"/>
        <w:adjustRightInd w:val="0"/>
        <w:spacing w:line="360" w:lineRule="auto"/>
        <w:jc w:val="both"/>
        <w:rPr>
          <w:b/>
        </w:rPr>
      </w:pPr>
      <w:bookmarkStart w:id="0" w:name="_GoBack"/>
      <w:bookmarkEnd w:id="0"/>
      <w:r w:rsidRPr="00083090">
        <w:rPr>
          <w:b/>
        </w:rPr>
        <w:t>CONCORRÊNCIA PARA R</w:t>
      </w:r>
      <w:r w:rsidRPr="00083090">
        <w:rPr>
          <w:b/>
          <w:spacing w:val="-1"/>
        </w:rPr>
        <w:t>E</w:t>
      </w:r>
      <w:r w:rsidRPr="00083090">
        <w:rPr>
          <w:b/>
        </w:rPr>
        <w:t>GISTRO</w:t>
      </w:r>
      <w:r w:rsidRPr="00083090">
        <w:rPr>
          <w:b/>
          <w:spacing w:val="1"/>
        </w:rPr>
        <w:t xml:space="preserve"> </w:t>
      </w:r>
      <w:r w:rsidRPr="00083090">
        <w:rPr>
          <w:b/>
        </w:rPr>
        <w:t>DE</w:t>
      </w:r>
      <w:r w:rsidRPr="00083090">
        <w:rPr>
          <w:b/>
          <w:spacing w:val="1"/>
        </w:rPr>
        <w:t xml:space="preserve"> </w:t>
      </w:r>
      <w:r w:rsidRPr="00083090">
        <w:rPr>
          <w:b/>
        </w:rPr>
        <w:t>PREÇOS</w:t>
      </w:r>
      <w:r w:rsidRPr="00083090">
        <w:rPr>
          <w:b/>
          <w:spacing w:val="1"/>
        </w:rPr>
        <w:t xml:space="preserve"> </w:t>
      </w:r>
      <w:r w:rsidRPr="00083090">
        <w:rPr>
          <w:b/>
        </w:rPr>
        <w:t xml:space="preserve">n.º </w:t>
      </w:r>
      <w:r w:rsidRPr="00083090">
        <w:rPr>
          <w:b/>
          <w:color w:val="000000"/>
          <w:u w:val="single"/>
        </w:rPr>
        <w:t>008/2017</w:t>
      </w:r>
    </w:p>
    <w:p w:rsidR="00E57263" w:rsidRPr="00083090" w:rsidRDefault="00E57263" w:rsidP="00E57263">
      <w:pPr>
        <w:widowControl w:val="0"/>
        <w:autoSpaceDE w:val="0"/>
        <w:autoSpaceDN w:val="0"/>
        <w:adjustRightInd w:val="0"/>
        <w:spacing w:line="360" w:lineRule="auto"/>
        <w:jc w:val="both"/>
        <w:rPr>
          <w:b/>
        </w:rPr>
      </w:pPr>
      <w:r w:rsidRPr="00083090">
        <w:rPr>
          <w:b/>
        </w:rPr>
        <w:t>PROCEDIMENTO ADMINISTRATIVO n.º 056/2017</w:t>
      </w:r>
    </w:p>
    <w:p w:rsidR="00E57263" w:rsidRPr="00083090" w:rsidRDefault="00E57263" w:rsidP="00E57263">
      <w:pPr>
        <w:widowControl w:val="0"/>
        <w:autoSpaceDE w:val="0"/>
        <w:autoSpaceDN w:val="0"/>
        <w:adjustRightInd w:val="0"/>
        <w:spacing w:line="360" w:lineRule="auto"/>
        <w:jc w:val="both"/>
        <w:rPr>
          <w:b/>
        </w:rPr>
      </w:pPr>
      <w:r w:rsidRPr="00083090">
        <w:rPr>
          <w:b/>
        </w:rPr>
        <w:t>ATA</w:t>
      </w:r>
      <w:r w:rsidRPr="00083090">
        <w:rPr>
          <w:b/>
          <w:spacing w:val="1"/>
        </w:rPr>
        <w:t xml:space="preserve"> </w:t>
      </w:r>
      <w:r w:rsidRPr="00083090">
        <w:rPr>
          <w:b/>
        </w:rPr>
        <w:t>DE</w:t>
      </w:r>
      <w:r w:rsidRPr="00083090">
        <w:rPr>
          <w:b/>
          <w:spacing w:val="1"/>
        </w:rPr>
        <w:t xml:space="preserve"> </w:t>
      </w:r>
      <w:r w:rsidRPr="00083090">
        <w:rPr>
          <w:b/>
        </w:rPr>
        <w:t>REGISTRO</w:t>
      </w:r>
      <w:r w:rsidRPr="00083090">
        <w:rPr>
          <w:b/>
          <w:spacing w:val="1"/>
        </w:rPr>
        <w:t xml:space="preserve"> </w:t>
      </w:r>
      <w:r w:rsidRPr="00083090">
        <w:rPr>
          <w:b/>
        </w:rPr>
        <w:t>DE</w:t>
      </w:r>
      <w:r w:rsidRPr="00083090">
        <w:rPr>
          <w:b/>
          <w:spacing w:val="1"/>
        </w:rPr>
        <w:t xml:space="preserve"> </w:t>
      </w:r>
      <w:r w:rsidRPr="00083090">
        <w:rPr>
          <w:b/>
        </w:rPr>
        <w:t xml:space="preserve">PREÇOS n.º </w:t>
      </w:r>
      <w:r w:rsidRPr="00083090">
        <w:rPr>
          <w:b/>
          <w:color w:val="000000"/>
          <w:u w:val="single"/>
        </w:rPr>
        <w:t>016/2017</w:t>
      </w:r>
    </w:p>
    <w:p w:rsidR="00E57263" w:rsidRPr="00083090" w:rsidRDefault="00E57263" w:rsidP="00E57263">
      <w:pPr>
        <w:widowControl w:val="0"/>
        <w:autoSpaceDE w:val="0"/>
        <w:autoSpaceDN w:val="0"/>
        <w:adjustRightInd w:val="0"/>
        <w:jc w:val="both"/>
      </w:pPr>
    </w:p>
    <w:p w:rsidR="00E57263" w:rsidRPr="00083090" w:rsidRDefault="00E57263" w:rsidP="00E57263">
      <w:pPr>
        <w:autoSpaceDE w:val="0"/>
        <w:autoSpaceDN w:val="0"/>
        <w:adjustRightInd w:val="0"/>
        <w:jc w:val="both"/>
        <w:rPr>
          <w:color w:val="000000"/>
        </w:rPr>
      </w:pPr>
      <w:r w:rsidRPr="00083090">
        <w:rPr>
          <w:rFonts w:eastAsia="Calibri"/>
          <w:lang w:eastAsia="en-US"/>
        </w:rPr>
        <w:t xml:space="preserve">Pelo presente instrumento, o </w:t>
      </w:r>
      <w:r w:rsidRPr="00083090">
        <w:rPr>
          <w:rFonts w:eastAsia="Calibri"/>
          <w:b/>
          <w:bCs/>
          <w:lang w:eastAsia="en-US"/>
        </w:rPr>
        <w:t>MUNICIPIO DE ITAMBARACÁ</w:t>
      </w:r>
      <w:r w:rsidRPr="00083090">
        <w:rPr>
          <w:rFonts w:eastAsia="Calibri"/>
          <w:lang w:eastAsia="en-US"/>
        </w:rPr>
        <w:t xml:space="preserve">, Estado do Paraná, pessoa jurídica de direito público, devidamente inscrita no CNPJ nº. 76.235.738/0001-08, com sede na à </w:t>
      </w:r>
      <w:proofErr w:type="gramStart"/>
      <w:r w:rsidRPr="00083090">
        <w:rPr>
          <w:rFonts w:eastAsia="Calibri"/>
          <w:lang w:eastAsia="en-US"/>
        </w:rPr>
        <w:t>Avenida Interventor</w:t>
      </w:r>
      <w:proofErr w:type="gramEnd"/>
      <w:r w:rsidRPr="00083090">
        <w:rPr>
          <w:rFonts w:eastAsia="Calibri"/>
          <w:lang w:eastAsia="en-US"/>
        </w:rPr>
        <w:t xml:space="preserve"> Manoel Ribas, 06, neste ato legalmente representado por seu Prefeito Municipal o Sr. </w:t>
      </w:r>
      <w:r w:rsidRPr="00083090">
        <w:rPr>
          <w:color w:val="000000"/>
        </w:rPr>
        <w:t xml:space="preserve">Carlos Cesar de Carvalho, brasileiro, casado, CPF nº </w:t>
      </w:r>
      <w:r w:rsidRPr="00083090">
        <w:t>723.651.709-78</w:t>
      </w:r>
      <w:r w:rsidRPr="00083090">
        <w:rPr>
          <w:color w:val="000000"/>
        </w:rPr>
        <w:t xml:space="preserve"> e RG: nº </w:t>
      </w:r>
      <w:r w:rsidRPr="00083090">
        <w:t xml:space="preserve">R.G. n° 5.225.422-1, </w:t>
      </w:r>
      <w:r w:rsidRPr="00083090">
        <w:rPr>
          <w:rFonts w:eastAsia="Calibri"/>
          <w:lang w:eastAsia="en-US"/>
        </w:rPr>
        <w:t xml:space="preserve">considerando o julgamento da licitação na modalidade de Concorrência, pelo Sistema de Registro de Preços, RESOLVE registrar os preços da(s) empresa(s) indicada(s) e qualificada(s) nesta ATA, de </w:t>
      </w:r>
      <w:proofErr w:type="gramStart"/>
      <w:r w:rsidRPr="00083090">
        <w:rPr>
          <w:rFonts w:eastAsia="Calibri"/>
          <w:lang w:eastAsia="en-US"/>
        </w:rPr>
        <w:t>acordo</w:t>
      </w:r>
      <w:proofErr w:type="gramEnd"/>
      <w:r w:rsidRPr="00083090">
        <w:rPr>
          <w:rFonts w:eastAsia="Calibri"/>
          <w:lang w:eastAsia="en-US"/>
        </w:rPr>
        <w:t xml:space="preserve"> com a classificação por ela(s) alcançada(s) e na(s) quantidade(s) licitadas, atendendo as condições previstas no Edital, sujeitando-se as partes às normas constantes na Lei Estadual n. 15.608/07, e Lei n. 8.666/93 e </w:t>
      </w:r>
      <w:r w:rsidRPr="00083090">
        <w:t>Decreto Federal 7.892/2013, alterada pelo Decreto nº 8.250/14</w:t>
      </w:r>
      <w:r w:rsidRPr="00083090">
        <w:rPr>
          <w:rFonts w:eastAsia="Calibri"/>
          <w:lang w:eastAsia="en-US"/>
        </w:rPr>
        <w:t>, e respectivas alterações, e em conformidade com as disposições a seguir:</w:t>
      </w:r>
    </w:p>
    <w:p w:rsidR="00E57263" w:rsidRPr="00083090" w:rsidRDefault="00E57263" w:rsidP="00E57263">
      <w:pPr>
        <w:pStyle w:val="Default"/>
        <w:jc w:val="both"/>
        <w:rPr>
          <w:rFonts w:ascii="Times New Roman" w:hAnsi="Times New Roman" w:cs="Times New Roman"/>
        </w:rPr>
      </w:pPr>
    </w:p>
    <w:p w:rsidR="00E57263" w:rsidRPr="00083090" w:rsidRDefault="00E57263" w:rsidP="00E57263">
      <w:pPr>
        <w:jc w:val="both"/>
        <w:rPr>
          <w:b/>
          <w:u w:val="single"/>
        </w:rPr>
      </w:pPr>
      <w:r w:rsidRPr="00083090">
        <w:rPr>
          <w:b/>
          <w:u w:val="single"/>
        </w:rPr>
        <w:t>CLÁUSULA PRIMEIRA:</w:t>
      </w:r>
      <w:r w:rsidRPr="00083090">
        <w:rPr>
          <w:u w:val="single"/>
        </w:rPr>
        <w:t xml:space="preserve"> </w:t>
      </w:r>
      <w:r w:rsidRPr="00083090">
        <w:rPr>
          <w:b/>
          <w:u w:val="single"/>
        </w:rPr>
        <w:t>Objeto–</w:t>
      </w:r>
    </w:p>
    <w:p w:rsidR="00E57263" w:rsidRPr="00083090" w:rsidRDefault="00E57263" w:rsidP="00E57263">
      <w:pPr>
        <w:jc w:val="both"/>
        <w:rPr>
          <w:bCs/>
        </w:rPr>
      </w:pPr>
      <w:r w:rsidRPr="00083090">
        <w:rPr>
          <w:b/>
          <w:bCs/>
        </w:rPr>
        <w:t>1.1.</w:t>
      </w:r>
      <w:r w:rsidRPr="00083090">
        <w:rPr>
          <w:bCs/>
        </w:rPr>
        <w:t xml:space="preserve"> O Objeto da presente Ata é o Registro de Preços </w:t>
      </w:r>
      <w:r w:rsidRPr="00083090">
        <w:t>para Contratação de Empresa para Aquisição de</w:t>
      </w:r>
      <w:r w:rsidRPr="00083090">
        <w:rPr>
          <w:rFonts w:eastAsia="Calibri"/>
          <w:bCs/>
          <w:lang w:eastAsia="en-US"/>
        </w:rPr>
        <w:t xml:space="preserve"> </w:t>
      </w:r>
      <w:r w:rsidRPr="00083090">
        <w:t xml:space="preserve">Gêneros Alimentícios, Material de Limpeza e Higiene, Copa e </w:t>
      </w:r>
      <w:proofErr w:type="gramStart"/>
      <w:r w:rsidRPr="00083090">
        <w:t xml:space="preserve">Cozinha destinados às Secretarias Municipais, </w:t>
      </w:r>
      <w:r w:rsidRPr="00083090">
        <w:rPr>
          <w:bCs/>
        </w:rPr>
        <w:t>especificações e detalhamentos consignados na Concorrência</w:t>
      </w:r>
      <w:proofErr w:type="gramEnd"/>
      <w:r w:rsidRPr="00083090">
        <w:rPr>
          <w:bCs/>
        </w:rPr>
        <w:t xml:space="preserve"> - SRP nº 00</w:t>
      </w:r>
      <w:r w:rsidRPr="00083090">
        <w:t>8</w:t>
      </w:r>
      <w:r w:rsidRPr="00083090">
        <w:rPr>
          <w:bCs/>
        </w:rPr>
        <w:t xml:space="preserve">/2017, </w:t>
      </w:r>
      <w:r w:rsidRPr="00083090">
        <w:rPr>
          <w:color w:val="000000"/>
        </w:rPr>
        <w:t xml:space="preserve">bem como a classificação obtida no certame, formulamos e homologamos a presente </w:t>
      </w:r>
      <w:r w:rsidRPr="00083090">
        <w:rPr>
          <w:bCs/>
          <w:color w:val="000000"/>
        </w:rPr>
        <w:t>ATA DE REGISTRO DE PREÇOS</w:t>
      </w:r>
      <w:r w:rsidRPr="00083090">
        <w:rPr>
          <w:bCs/>
        </w:rPr>
        <w:t xml:space="preserve"> que juntamente com a proposta da </w:t>
      </w:r>
      <w:r w:rsidRPr="00083090">
        <w:t>DETENTORA</w:t>
      </w:r>
      <w:r w:rsidRPr="00083090">
        <w:rPr>
          <w:bCs/>
        </w:rPr>
        <w:t>, para todos os fins de direito, obrigando as partes em todos os seus termos, passam a integrar este instrumento, independentemente de transcrição.</w:t>
      </w:r>
    </w:p>
    <w:p w:rsidR="00E57263" w:rsidRPr="00083090" w:rsidRDefault="00E57263" w:rsidP="00E57263">
      <w:pPr>
        <w:tabs>
          <w:tab w:val="num" w:pos="0"/>
        </w:tabs>
        <w:jc w:val="both"/>
        <w:rPr>
          <w:b/>
        </w:rPr>
      </w:pPr>
    </w:p>
    <w:p w:rsidR="00E57263" w:rsidRPr="00083090" w:rsidRDefault="00E57263" w:rsidP="00E57263">
      <w:pPr>
        <w:jc w:val="both"/>
        <w:rPr>
          <w:b/>
          <w:u w:val="single"/>
        </w:rPr>
      </w:pPr>
      <w:r w:rsidRPr="00083090">
        <w:rPr>
          <w:b/>
          <w:u w:val="single"/>
        </w:rPr>
        <w:t>CLÁUSULA SEGUNDA:</w:t>
      </w:r>
      <w:r w:rsidRPr="00083090">
        <w:rPr>
          <w:u w:val="single"/>
        </w:rPr>
        <w:t xml:space="preserve"> </w:t>
      </w:r>
      <w:r w:rsidRPr="00083090">
        <w:rPr>
          <w:b/>
          <w:u w:val="single"/>
        </w:rPr>
        <w:t>Dos Fornecedores e dos Preços Registrados</w:t>
      </w:r>
    </w:p>
    <w:p w:rsidR="00E57263" w:rsidRPr="00083090" w:rsidRDefault="00E57263" w:rsidP="00E57263">
      <w:pPr>
        <w:tabs>
          <w:tab w:val="num" w:pos="0"/>
        </w:tabs>
        <w:jc w:val="both"/>
        <w:rPr>
          <w:b/>
        </w:rPr>
      </w:pPr>
      <w:r w:rsidRPr="00083090">
        <w:rPr>
          <w:b/>
        </w:rPr>
        <w:t>2.1.</w:t>
      </w:r>
      <w:r w:rsidRPr="00083090">
        <w:t xml:space="preserve"> O preço registrado unitário e total, as especificações do objeto, a quantidade, as empresas classificadas, e as demais condições ofertadas nas propostas são as que seguem:</w:t>
      </w:r>
    </w:p>
    <w:p w:rsidR="00E57263" w:rsidRPr="00083090" w:rsidRDefault="00E57263" w:rsidP="00E57263">
      <w:pPr>
        <w:tabs>
          <w:tab w:val="num" w:pos="0"/>
        </w:tabs>
        <w:jc w:val="both"/>
        <w:rPr>
          <w:rFonts w:eastAsia="Calibri"/>
          <w:lang w:eastAsia="en-US"/>
        </w:rPr>
      </w:pPr>
    </w:p>
    <w:p w:rsidR="00E57263" w:rsidRPr="00083090" w:rsidRDefault="00E57263" w:rsidP="00E57263">
      <w:pPr>
        <w:tabs>
          <w:tab w:val="num" w:pos="0"/>
        </w:tabs>
        <w:jc w:val="both"/>
        <w:rPr>
          <w:rFonts w:eastAsia="Calibri"/>
          <w:lang w:eastAsia="en-US"/>
        </w:rPr>
      </w:pPr>
      <w:r w:rsidRPr="00083090">
        <w:rPr>
          <w:rFonts w:eastAsia="Calibri"/>
          <w:b/>
          <w:lang w:eastAsia="en-US"/>
        </w:rPr>
        <w:t>2.1.1.</w:t>
      </w:r>
      <w:r w:rsidRPr="00083090">
        <w:rPr>
          <w:rFonts w:eastAsia="Calibri"/>
          <w:lang w:eastAsia="en-US"/>
        </w:rPr>
        <w:t xml:space="preserve"> Consoante o procedimento </w:t>
      </w:r>
      <w:proofErr w:type="spellStart"/>
      <w:r w:rsidRPr="00083090">
        <w:rPr>
          <w:rFonts w:eastAsia="Calibri"/>
          <w:lang w:eastAsia="en-US"/>
        </w:rPr>
        <w:t>licitatatório</w:t>
      </w:r>
      <w:proofErr w:type="spellEnd"/>
      <w:r w:rsidRPr="00083090">
        <w:rPr>
          <w:rFonts w:eastAsia="Calibri"/>
          <w:lang w:eastAsia="en-US"/>
        </w:rPr>
        <w:t xml:space="preserve"> que deu origem a presente ata, ficou classificado em primeiro lugar:</w:t>
      </w:r>
    </w:p>
    <w:p w:rsidR="00E57263" w:rsidRPr="00083090" w:rsidRDefault="00E57263" w:rsidP="00E57263">
      <w:pPr>
        <w:tabs>
          <w:tab w:val="num" w:pos="0"/>
        </w:tabs>
        <w:jc w:val="both"/>
      </w:pPr>
    </w:p>
    <w:p w:rsidR="00E57263" w:rsidRPr="00083090" w:rsidRDefault="00E57263" w:rsidP="00E57263">
      <w:pPr>
        <w:tabs>
          <w:tab w:val="num" w:pos="0"/>
        </w:tabs>
        <w:jc w:val="both"/>
        <w:rPr>
          <w:b/>
        </w:rPr>
      </w:pPr>
      <w:r w:rsidRPr="00083090">
        <w:rPr>
          <w:b/>
        </w:rPr>
        <w:t>a) Primeiro colocado:</w:t>
      </w:r>
    </w:p>
    <w:p w:rsidR="00E57263" w:rsidRPr="00083090" w:rsidRDefault="00E57263" w:rsidP="00E57263">
      <w:pPr>
        <w:tabs>
          <w:tab w:val="num" w:pos="0"/>
        </w:tabs>
        <w:jc w:val="both"/>
      </w:pPr>
      <w:r w:rsidRPr="00083090">
        <w:t>A empresa</w:t>
      </w:r>
      <w:r w:rsidR="00500926" w:rsidRPr="00083090">
        <w:t xml:space="preserve"> </w:t>
      </w:r>
      <w:r w:rsidR="00A343F8" w:rsidRPr="00083090">
        <w:t xml:space="preserve">L A P </w:t>
      </w:r>
      <w:proofErr w:type="spellStart"/>
      <w:r w:rsidR="00A343F8" w:rsidRPr="00083090">
        <w:t>Estefanuto</w:t>
      </w:r>
      <w:proofErr w:type="spellEnd"/>
      <w:r w:rsidR="00A343F8" w:rsidRPr="00083090">
        <w:t xml:space="preserve"> </w:t>
      </w:r>
      <w:proofErr w:type="spellStart"/>
      <w:r w:rsidR="00A343F8" w:rsidRPr="00083090">
        <w:t>Eireli</w:t>
      </w:r>
      <w:proofErr w:type="spellEnd"/>
      <w:r w:rsidR="00A343F8" w:rsidRPr="00083090">
        <w:t xml:space="preserve"> EPP, inscrita no CNPJ/MF sob nº 03.639.354/0001-79 e IE nº 902.03154-55, com sede na cidade de Andirá, Estado do Paraná, na Rua: São Paulo, nº 471, Centro, CEP 86.380-000, sendo o senhor Tiago </w:t>
      </w:r>
      <w:proofErr w:type="spellStart"/>
      <w:r w:rsidR="00A343F8" w:rsidRPr="00083090">
        <w:t>Estefanuto</w:t>
      </w:r>
      <w:proofErr w:type="spellEnd"/>
      <w:r w:rsidR="00A343F8" w:rsidRPr="00083090">
        <w:t>, residente e domiciliado na cidade de Andirá, Estado do Paraná, na Rua: São Paulo, nº 471, Centro, CEP 86.380-000, inscrito no CPF/MF sob nº 044.561.329-73 e portador da Cédula de Identidade RG nº 8.358.392-</w:t>
      </w:r>
      <w:proofErr w:type="gramStart"/>
      <w:r w:rsidR="00A343F8" w:rsidRPr="00083090">
        <w:t xml:space="preserve">4 </w:t>
      </w:r>
      <w:r w:rsidRPr="00083090">
        <w:t>,</w:t>
      </w:r>
      <w:proofErr w:type="gramEnd"/>
      <w:r w:rsidRPr="00083090">
        <w:t xml:space="preserve"> doravante denominada </w:t>
      </w:r>
      <w:r w:rsidRPr="00083090">
        <w:rPr>
          <w:b/>
        </w:rPr>
        <w:t>DETENTORA</w:t>
      </w:r>
      <w:r w:rsidRPr="00083090">
        <w:t xml:space="preserve">, obriga-se a fornecer ao Município de </w:t>
      </w:r>
      <w:proofErr w:type="spellStart"/>
      <w:r w:rsidRPr="00083090">
        <w:t>Itambaracá</w:t>
      </w:r>
      <w:proofErr w:type="spellEnd"/>
      <w:r w:rsidRPr="00083090">
        <w:t xml:space="preserve"> - </w:t>
      </w:r>
      <w:proofErr w:type="spellStart"/>
      <w:r w:rsidRPr="00083090">
        <w:t>Pr</w:t>
      </w:r>
      <w:proofErr w:type="spellEnd"/>
      <w:r w:rsidRPr="00083090">
        <w:t xml:space="preserve">, de acordo com as solicitações feitas pela </w:t>
      </w:r>
      <w:r w:rsidRPr="00083090">
        <w:rPr>
          <w:b/>
        </w:rPr>
        <w:t>CONTRATANTE</w:t>
      </w:r>
      <w:r w:rsidRPr="00083090">
        <w:t>, os itens a seguir:</w:t>
      </w: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970"/>
        <w:gridCol w:w="1849"/>
        <w:gridCol w:w="1175"/>
        <w:gridCol w:w="1435"/>
        <w:gridCol w:w="1684"/>
      </w:tblGrid>
      <w:tr w:rsidR="00A343F8" w:rsidRPr="00A343F8" w:rsidTr="00083090">
        <w:tc>
          <w:tcPr>
            <w:tcW w:w="716" w:type="dxa"/>
          </w:tcPr>
          <w:p w:rsidR="00A343F8" w:rsidRPr="00A343F8" w:rsidRDefault="00A343F8" w:rsidP="00A343F8">
            <w:pPr>
              <w:jc w:val="center"/>
              <w:rPr>
                <w:b/>
              </w:rPr>
            </w:pPr>
            <w:r w:rsidRPr="00A343F8">
              <w:rPr>
                <w:b/>
              </w:rPr>
              <w:t>Item</w:t>
            </w:r>
          </w:p>
        </w:tc>
        <w:tc>
          <w:tcPr>
            <w:tcW w:w="2970" w:type="dxa"/>
          </w:tcPr>
          <w:p w:rsidR="00A343F8" w:rsidRPr="00A343F8" w:rsidRDefault="00A343F8" w:rsidP="00A343F8">
            <w:pPr>
              <w:jc w:val="center"/>
              <w:rPr>
                <w:b/>
              </w:rPr>
            </w:pPr>
            <w:r w:rsidRPr="00A343F8">
              <w:rPr>
                <w:b/>
              </w:rPr>
              <w:t>Descrição</w:t>
            </w:r>
          </w:p>
        </w:tc>
        <w:tc>
          <w:tcPr>
            <w:tcW w:w="1849" w:type="dxa"/>
          </w:tcPr>
          <w:p w:rsidR="00A343F8" w:rsidRPr="00A343F8" w:rsidRDefault="00A343F8" w:rsidP="00A343F8">
            <w:pPr>
              <w:jc w:val="center"/>
              <w:rPr>
                <w:b/>
              </w:rPr>
            </w:pPr>
            <w:r w:rsidRPr="00A343F8">
              <w:rPr>
                <w:b/>
              </w:rPr>
              <w:t>Marca</w:t>
            </w:r>
          </w:p>
        </w:tc>
        <w:tc>
          <w:tcPr>
            <w:tcW w:w="1175" w:type="dxa"/>
          </w:tcPr>
          <w:p w:rsidR="00A343F8" w:rsidRPr="00A343F8" w:rsidRDefault="00A343F8" w:rsidP="00A343F8">
            <w:pPr>
              <w:jc w:val="center"/>
              <w:rPr>
                <w:b/>
              </w:rPr>
            </w:pPr>
            <w:r w:rsidRPr="00A343F8">
              <w:rPr>
                <w:b/>
              </w:rPr>
              <w:t>Quant.</w:t>
            </w:r>
          </w:p>
        </w:tc>
        <w:tc>
          <w:tcPr>
            <w:tcW w:w="1435" w:type="dxa"/>
          </w:tcPr>
          <w:p w:rsidR="00A343F8" w:rsidRPr="00A343F8" w:rsidRDefault="00A343F8" w:rsidP="00A343F8">
            <w:pPr>
              <w:jc w:val="center"/>
              <w:rPr>
                <w:b/>
              </w:rPr>
            </w:pPr>
            <w:r w:rsidRPr="00A343F8">
              <w:rPr>
                <w:b/>
              </w:rPr>
              <w:t>Valor Unit.</w:t>
            </w:r>
          </w:p>
        </w:tc>
        <w:tc>
          <w:tcPr>
            <w:tcW w:w="1684" w:type="dxa"/>
          </w:tcPr>
          <w:p w:rsidR="00A343F8" w:rsidRPr="00A343F8" w:rsidRDefault="00A343F8" w:rsidP="00A343F8">
            <w:pPr>
              <w:tabs>
                <w:tab w:val="left" w:pos="1944"/>
              </w:tabs>
              <w:ind w:right="72"/>
              <w:jc w:val="center"/>
              <w:rPr>
                <w:b/>
              </w:rPr>
            </w:pPr>
            <w:r w:rsidRPr="00A343F8">
              <w:rPr>
                <w:b/>
              </w:rPr>
              <w:t>Valor. Total</w:t>
            </w:r>
          </w:p>
        </w:tc>
      </w:tr>
      <w:tr w:rsidR="00A343F8" w:rsidRPr="00A343F8" w:rsidTr="00083090">
        <w:tc>
          <w:tcPr>
            <w:tcW w:w="716" w:type="dxa"/>
          </w:tcPr>
          <w:p w:rsidR="00A343F8" w:rsidRPr="00A343F8" w:rsidRDefault="000C5178" w:rsidP="00A343F8">
            <w:pPr>
              <w:jc w:val="right"/>
            </w:pPr>
            <w:fldSimple w:instr=" MERGEFIELD &quot;SequenciaItem_DentroDeTabela&quot; ">
              <w:r w:rsidR="00A343F8" w:rsidRPr="00A343F8">
                <w:t>1</w:t>
              </w:r>
            </w:fldSimple>
          </w:p>
        </w:tc>
        <w:tc>
          <w:tcPr>
            <w:tcW w:w="2970" w:type="dxa"/>
          </w:tcPr>
          <w:p w:rsidR="00A343F8" w:rsidRPr="00A343F8" w:rsidRDefault="000C5178" w:rsidP="00A343F8">
            <w:fldSimple w:instr=" MERGEFIELD &quot;ItensDaLicitação_DentroDeTabela&quot; ">
              <w:r w:rsidR="00A343F8" w:rsidRPr="00A343F8">
                <w:t>Água Sanitária, composta de solução aquosa à base de cloro, hipoclorito de sódio, hidróxido de sódio, água e essência; teor de cloro ativo 2,0 a 2,5, em frasco plástico com 1 litro.</w:t>
              </w:r>
            </w:fldSimple>
          </w:p>
        </w:tc>
        <w:tc>
          <w:tcPr>
            <w:tcW w:w="1849" w:type="dxa"/>
          </w:tcPr>
          <w:p w:rsidR="00A343F8" w:rsidRPr="00A343F8" w:rsidRDefault="000C5178" w:rsidP="00A343F8">
            <w:fldSimple w:instr=" MERGEFIELD &quot;ItensDaLicitação_DentroDeTabela&quot; ">
              <w:r w:rsidR="00A343F8" w:rsidRPr="00A343F8">
                <w:t>AYLAG</w:t>
              </w:r>
            </w:fldSimple>
          </w:p>
        </w:tc>
        <w:tc>
          <w:tcPr>
            <w:tcW w:w="1175" w:type="dxa"/>
          </w:tcPr>
          <w:p w:rsidR="00A343F8" w:rsidRPr="00A343F8" w:rsidRDefault="000C5178" w:rsidP="00A343F8">
            <w:pPr>
              <w:jc w:val="right"/>
            </w:pPr>
            <w:fldSimple w:instr=" MERGEFIELD &quot;QuantidadeDosItens_DentroDeTabela&quot; ">
              <w:r w:rsidR="00A343F8" w:rsidRPr="00A343F8">
                <w:t>1.120,00</w:t>
              </w:r>
            </w:fldSimple>
          </w:p>
        </w:tc>
        <w:tc>
          <w:tcPr>
            <w:tcW w:w="1435" w:type="dxa"/>
          </w:tcPr>
          <w:p w:rsidR="00A343F8" w:rsidRPr="00A343F8" w:rsidRDefault="000C5178" w:rsidP="00A343F8">
            <w:pPr>
              <w:jc w:val="right"/>
            </w:pPr>
            <w:fldSimple w:instr=" MERGEFIELD &quot;ValorUnitário_DentroDeTabela&quot; ">
              <w:r w:rsidR="00A343F8" w:rsidRPr="00A343F8">
                <w:t>R$ 1,39</w:t>
              </w:r>
            </w:fldSimple>
          </w:p>
        </w:tc>
        <w:tc>
          <w:tcPr>
            <w:tcW w:w="1684" w:type="dxa"/>
          </w:tcPr>
          <w:p w:rsidR="00A343F8" w:rsidRPr="00A343F8" w:rsidRDefault="000C5178" w:rsidP="00A343F8">
            <w:pPr>
              <w:ind w:right="72"/>
              <w:jc w:val="right"/>
            </w:pPr>
            <w:fldSimple w:instr=" MERGEFIELD &quot;ValorTotal_DentroDeTabela&quot; ">
              <w:r w:rsidR="00A343F8" w:rsidRPr="00A343F8">
                <w:t>R$ 1.556,80</w:t>
              </w:r>
            </w:fldSimple>
          </w:p>
        </w:tc>
      </w:tr>
      <w:tr w:rsidR="00A343F8" w:rsidRPr="00A343F8" w:rsidTr="00083090">
        <w:tc>
          <w:tcPr>
            <w:tcW w:w="716" w:type="dxa"/>
          </w:tcPr>
          <w:p w:rsidR="00A343F8" w:rsidRPr="00A343F8" w:rsidRDefault="00A343F8" w:rsidP="00A343F8">
            <w:pPr>
              <w:jc w:val="right"/>
            </w:pPr>
            <w:proofErr w:type="gramStart"/>
            <w:r w:rsidRPr="00A343F8">
              <w:t>2</w:t>
            </w:r>
            <w:proofErr w:type="gramEnd"/>
          </w:p>
        </w:tc>
        <w:tc>
          <w:tcPr>
            <w:tcW w:w="2970" w:type="dxa"/>
          </w:tcPr>
          <w:p w:rsidR="00A343F8" w:rsidRPr="00A343F8" w:rsidRDefault="00A343F8" w:rsidP="00A343F8">
            <w:r w:rsidRPr="00A343F8">
              <w:t xml:space="preserve">Amaciante de roupa, </w:t>
            </w:r>
            <w:r w:rsidRPr="00A343F8">
              <w:lastRenderedPageBreak/>
              <w:t xml:space="preserve">aspecto físico líquido viscoso concentrado, azul, perfumado. Características físico-químicas: </w:t>
            </w:r>
            <w:proofErr w:type="gramStart"/>
            <w:r w:rsidRPr="00A343F8">
              <w:t>pH</w:t>
            </w:r>
            <w:proofErr w:type="gramEnd"/>
            <w:r w:rsidRPr="00A343F8">
              <w:t xml:space="preserve"> (sol. aquosa 1%) entre 3,0 e 3,6. Composição: Cloreto de </w:t>
            </w:r>
            <w:proofErr w:type="spellStart"/>
            <w:r w:rsidRPr="00A343F8">
              <w:t>dialquil</w:t>
            </w:r>
            <w:proofErr w:type="spellEnd"/>
            <w:r w:rsidRPr="00A343F8">
              <w:t xml:space="preserve"> </w:t>
            </w:r>
            <w:proofErr w:type="spellStart"/>
            <w:r w:rsidRPr="00A343F8">
              <w:t>dimetil</w:t>
            </w:r>
            <w:proofErr w:type="spellEnd"/>
            <w:r w:rsidRPr="00A343F8">
              <w:t xml:space="preserve"> amônio, coadjuvante, essência, conservante, corante, acidificante e água. Dosagem de 6 a </w:t>
            </w:r>
            <w:proofErr w:type="gramStart"/>
            <w:r w:rsidRPr="00A343F8">
              <w:t>8ml</w:t>
            </w:r>
            <w:proofErr w:type="gramEnd"/>
            <w:r w:rsidRPr="00A343F8">
              <w:t xml:space="preserve"> por quilo de roupa seca. Frasco de 2 litros, com tampa abre e fecha com lacre de rosquear. A embalagem deverá conter externamente os dados de identificação, procedência, número do lote, validade e número de registro no Ministério da Saúde.</w:t>
            </w:r>
          </w:p>
        </w:tc>
        <w:tc>
          <w:tcPr>
            <w:tcW w:w="1849" w:type="dxa"/>
          </w:tcPr>
          <w:p w:rsidR="00A343F8" w:rsidRPr="00A343F8" w:rsidRDefault="00A343F8" w:rsidP="00A343F8">
            <w:r w:rsidRPr="00A343F8">
              <w:lastRenderedPageBreak/>
              <w:t>XODÓ</w:t>
            </w:r>
          </w:p>
        </w:tc>
        <w:tc>
          <w:tcPr>
            <w:tcW w:w="1175" w:type="dxa"/>
          </w:tcPr>
          <w:p w:rsidR="00A343F8" w:rsidRPr="00A343F8" w:rsidRDefault="00A343F8" w:rsidP="00A343F8">
            <w:pPr>
              <w:jc w:val="right"/>
            </w:pPr>
            <w:r w:rsidRPr="00A343F8">
              <w:t>72,00</w:t>
            </w:r>
          </w:p>
        </w:tc>
        <w:tc>
          <w:tcPr>
            <w:tcW w:w="1435" w:type="dxa"/>
          </w:tcPr>
          <w:p w:rsidR="00A343F8" w:rsidRPr="00A343F8" w:rsidRDefault="00A343F8" w:rsidP="00A343F8">
            <w:pPr>
              <w:jc w:val="right"/>
            </w:pPr>
            <w:r w:rsidRPr="00A343F8">
              <w:t>R$ 3,55</w:t>
            </w:r>
          </w:p>
        </w:tc>
        <w:tc>
          <w:tcPr>
            <w:tcW w:w="1684" w:type="dxa"/>
          </w:tcPr>
          <w:p w:rsidR="00A343F8" w:rsidRPr="00A343F8" w:rsidRDefault="00A343F8" w:rsidP="00A343F8">
            <w:pPr>
              <w:ind w:right="72"/>
              <w:jc w:val="right"/>
            </w:pPr>
            <w:r w:rsidRPr="00A343F8">
              <w:t>R$ 255,60</w:t>
            </w:r>
          </w:p>
        </w:tc>
      </w:tr>
      <w:tr w:rsidR="00A343F8" w:rsidRPr="00A343F8" w:rsidTr="00083090">
        <w:tc>
          <w:tcPr>
            <w:tcW w:w="716" w:type="dxa"/>
          </w:tcPr>
          <w:p w:rsidR="00A343F8" w:rsidRPr="00A343F8" w:rsidRDefault="00A343F8" w:rsidP="00A343F8">
            <w:pPr>
              <w:jc w:val="right"/>
            </w:pPr>
            <w:proofErr w:type="gramStart"/>
            <w:r w:rsidRPr="00A343F8">
              <w:lastRenderedPageBreak/>
              <w:t>6</w:t>
            </w:r>
            <w:proofErr w:type="gramEnd"/>
          </w:p>
        </w:tc>
        <w:tc>
          <w:tcPr>
            <w:tcW w:w="2970" w:type="dxa"/>
          </w:tcPr>
          <w:p w:rsidR="00A343F8" w:rsidRPr="00A343F8" w:rsidRDefault="00A343F8" w:rsidP="00A343F8">
            <w:r w:rsidRPr="00A343F8">
              <w:t xml:space="preserve">Cera, incolor. </w:t>
            </w:r>
            <w:proofErr w:type="gramStart"/>
            <w:r w:rsidRPr="00A343F8">
              <w:t>Tipo líquida</w:t>
            </w:r>
            <w:proofErr w:type="gramEnd"/>
            <w:r w:rsidRPr="00A343F8">
              <w:t xml:space="preserve">. Composição: cera de carnaúba, parafina, resina </w:t>
            </w:r>
            <w:proofErr w:type="spellStart"/>
            <w:r w:rsidRPr="00A343F8">
              <w:t>fumárica</w:t>
            </w:r>
            <w:proofErr w:type="spellEnd"/>
            <w:r w:rsidRPr="00A343F8">
              <w:t xml:space="preserve">, cera polietileno, emulsificante, coadjuvante, </w:t>
            </w:r>
            <w:proofErr w:type="spellStart"/>
            <w:r w:rsidRPr="00A343F8">
              <w:t>fragancia</w:t>
            </w:r>
            <w:proofErr w:type="spellEnd"/>
            <w:r w:rsidRPr="00A343F8">
              <w:t xml:space="preserve">, pigmento 1.2, benzisotiazolin-3-ona e água. Aplicação em no mínimo: pisos cerâmicos, </w:t>
            </w:r>
            <w:proofErr w:type="spellStart"/>
            <w:r w:rsidRPr="00A343F8">
              <w:t>sintecados</w:t>
            </w:r>
            <w:proofErr w:type="spellEnd"/>
            <w:r w:rsidRPr="00A343F8">
              <w:t xml:space="preserve">, madeiras, mármore e </w:t>
            </w:r>
            <w:proofErr w:type="spellStart"/>
            <w:r w:rsidRPr="00A343F8">
              <w:t>paviflex</w:t>
            </w:r>
            <w:proofErr w:type="spellEnd"/>
            <w:r w:rsidRPr="00A343F8">
              <w:t xml:space="preserve">. Frasco de 850 ml. Validade mínima de 01 ano </w:t>
            </w:r>
          </w:p>
        </w:tc>
        <w:tc>
          <w:tcPr>
            <w:tcW w:w="1849" w:type="dxa"/>
          </w:tcPr>
          <w:p w:rsidR="00A343F8" w:rsidRPr="00A343F8" w:rsidRDefault="00A343F8" w:rsidP="00A343F8">
            <w:r w:rsidRPr="00A343F8">
              <w:t>GUANABARA</w:t>
            </w:r>
          </w:p>
        </w:tc>
        <w:tc>
          <w:tcPr>
            <w:tcW w:w="1175" w:type="dxa"/>
          </w:tcPr>
          <w:p w:rsidR="00A343F8" w:rsidRPr="00A343F8" w:rsidRDefault="00A343F8" w:rsidP="00A343F8">
            <w:pPr>
              <w:jc w:val="right"/>
            </w:pPr>
            <w:r w:rsidRPr="00A343F8">
              <w:t>80,00</w:t>
            </w:r>
          </w:p>
        </w:tc>
        <w:tc>
          <w:tcPr>
            <w:tcW w:w="1435" w:type="dxa"/>
          </w:tcPr>
          <w:p w:rsidR="00A343F8" w:rsidRPr="00A343F8" w:rsidRDefault="00A343F8" w:rsidP="00A343F8">
            <w:pPr>
              <w:jc w:val="right"/>
            </w:pPr>
            <w:r w:rsidRPr="00A343F8">
              <w:t>R$ 2,72</w:t>
            </w:r>
          </w:p>
        </w:tc>
        <w:tc>
          <w:tcPr>
            <w:tcW w:w="1684" w:type="dxa"/>
          </w:tcPr>
          <w:p w:rsidR="00A343F8" w:rsidRPr="00A343F8" w:rsidRDefault="00A343F8" w:rsidP="00A343F8">
            <w:pPr>
              <w:ind w:right="72"/>
              <w:jc w:val="right"/>
            </w:pPr>
            <w:r w:rsidRPr="00A343F8">
              <w:t>R$ 217,60</w:t>
            </w:r>
          </w:p>
        </w:tc>
      </w:tr>
      <w:tr w:rsidR="00A343F8" w:rsidRPr="00A343F8" w:rsidTr="00083090">
        <w:tc>
          <w:tcPr>
            <w:tcW w:w="716" w:type="dxa"/>
          </w:tcPr>
          <w:p w:rsidR="00A343F8" w:rsidRPr="00A343F8" w:rsidRDefault="00A343F8" w:rsidP="00A343F8">
            <w:pPr>
              <w:jc w:val="right"/>
            </w:pPr>
            <w:proofErr w:type="gramStart"/>
            <w:r w:rsidRPr="00A343F8">
              <w:t>7</w:t>
            </w:r>
            <w:proofErr w:type="gramEnd"/>
          </w:p>
        </w:tc>
        <w:tc>
          <w:tcPr>
            <w:tcW w:w="2970" w:type="dxa"/>
          </w:tcPr>
          <w:p w:rsidR="00A343F8" w:rsidRPr="00A343F8" w:rsidRDefault="00A343F8" w:rsidP="00A343F8">
            <w:r w:rsidRPr="00A343F8">
              <w:t xml:space="preserve">Cera, cores variadas.  </w:t>
            </w:r>
            <w:proofErr w:type="gramStart"/>
            <w:r w:rsidRPr="00A343F8">
              <w:t>Tipo líquida</w:t>
            </w:r>
            <w:proofErr w:type="gramEnd"/>
            <w:r w:rsidRPr="00A343F8">
              <w:t xml:space="preserve">. Composição: cera de carnaúba, parafina, resina </w:t>
            </w:r>
            <w:proofErr w:type="spellStart"/>
            <w:r w:rsidRPr="00A343F8">
              <w:t>fumárica</w:t>
            </w:r>
            <w:proofErr w:type="spellEnd"/>
            <w:r w:rsidRPr="00A343F8">
              <w:t xml:space="preserve">, cera polietileno, emulsificante, coadjuvante, </w:t>
            </w:r>
            <w:proofErr w:type="spellStart"/>
            <w:r w:rsidRPr="00A343F8">
              <w:t>fragancia</w:t>
            </w:r>
            <w:proofErr w:type="spellEnd"/>
            <w:r w:rsidRPr="00A343F8">
              <w:t xml:space="preserve">, pigmento 1.2, benzisotiazolin-3-ona e água. Aplicação em no mínimo: pisos cerâmicos, </w:t>
            </w:r>
            <w:proofErr w:type="spellStart"/>
            <w:r w:rsidRPr="00A343F8">
              <w:t>sintecados</w:t>
            </w:r>
            <w:proofErr w:type="spellEnd"/>
            <w:r w:rsidRPr="00A343F8">
              <w:t xml:space="preserve">, madeiras, mármore e </w:t>
            </w:r>
            <w:proofErr w:type="spellStart"/>
            <w:r w:rsidRPr="00A343F8">
              <w:t>paviflex</w:t>
            </w:r>
            <w:proofErr w:type="spellEnd"/>
            <w:r w:rsidRPr="00A343F8">
              <w:t xml:space="preserve">. Frasco de </w:t>
            </w:r>
            <w:proofErr w:type="gramStart"/>
            <w:r w:rsidRPr="00A343F8">
              <w:t>850ml</w:t>
            </w:r>
            <w:proofErr w:type="gramEnd"/>
            <w:r w:rsidRPr="00A343F8">
              <w:t>., validade mínima de 1 ano.</w:t>
            </w:r>
          </w:p>
        </w:tc>
        <w:tc>
          <w:tcPr>
            <w:tcW w:w="1849" w:type="dxa"/>
          </w:tcPr>
          <w:p w:rsidR="00A343F8" w:rsidRPr="00A343F8" w:rsidRDefault="00A343F8" w:rsidP="00A343F8">
            <w:r w:rsidRPr="00A343F8">
              <w:t>GUANABARA</w:t>
            </w:r>
          </w:p>
        </w:tc>
        <w:tc>
          <w:tcPr>
            <w:tcW w:w="1175" w:type="dxa"/>
          </w:tcPr>
          <w:p w:rsidR="00A343F8" w:rsidRPr="00A343F8" w:rsidRDefault="00A343F8" w:rsidP="00A343F8">
            <w:pPr>
              <w:jc w:val="right"/>
            </w:pPr>
            <w:r w:rsidRPr="00A343F8">
              <w:t>110,00</w:t>
            </w:r>
          </w:p>
        </w:tc>
        <w:tc>
          <w:tcPr>
            <w:tcW w:w="1435" w:type="dxa"/>
          </w:tcPr>
          <w:p w:rsidR="00A343F8" w:rsidRPr="00A343F8" w:rsidRDefault="00A343F8" w:rsidP="00A343F8">
            <w:pPr>
              <w:jc w:val="right"/>
            </w:pPr>
            <w:r w:rsidRPr="00A343F8">
              <w:t>R$ 2,72</w:t>
            </w:r>
          </w:p>
        </w:tc>
        <w:tc>
          <w:tcPr>
            <w:tcW w:w="1684" w:type="dxa"/>
          </w:tcPr>
          <w:p w:rsidR="00A343F8" w:rsidRPr="00A343F8" w:rsidRDefault="00A343F8" w:rsidP="00A343F8">
            <w:pPr>
              <w:ind w:right="72"/>
              <w:jc w:val="right"/>
            </w:pPr>
            <w:r w:rsidRPr="00A343F8">
              <w:t>R$ 299,20</w:t>
            </w:r>
          </w:p>
        </w:tc>
      </w:tr>
      <w:tr w:rsidR="00A343F8" w:rsidRPr="00A343F8" w:rsidTr="00083090">
        <w:tc>
          <w:tcPr>
            <w:tcW w:w="716" w:type="dxa"/>
          </w:tcPr>
          <w:p w:rsidR="00A343F8" w:rsidRPr="00A343F8" w:rsidRDefault="00A343F8" w:rsidP="00A343F8">
            <w:pPr>
              <w:jc w:val="right"/>
            </w:pPr>
            <w:r w:rsidRPr="00A343F8">
              <w:t>10</w:t>
            </w:r>
          </w:p>
        </w:tc>
        <w:tc>
          <w:tcPr>
            <w:tcW w:w="2970" w:type="dxa"/>
          </w:tcPr>
          <w:p w:rsidR="00A343F8" w:rsidRPr="00A343F8" w:rsidRDefault="00A343F8" w:rsidP="00A343F8">
            <w:r w:rsidRPr="00A343F8">
              <w:t xml:space="preserve">Desinfetante, aspecto físico líquido.    Aplicação: </w:t>
            </w:r>
            <w:r w:rsidRPr="00A343F8">
              <w:lastRenderedPageBreak/>
              <w:t xml:space="preserve">desinfetante e germicida.  Princípio ativo: cloreto </w:t>
            </w:r>
            <w:proofErr w:type="spellStart"/>
            <w:r w:rsidRPr="00A343F8">
              <w:t>alquil</w:t>
            </w:r>
            <w:proofErr w:type="spellEnd"/>
            <w:r w:rsidRPr="00A343F8">
              <w:t>-</w:t>
            </w:r>
            <w:proofErr w:type="spellStart"/>
            <w:r w:rsidRPr="00A343F8">
              <w:t>benzil</w:t>
            </w:r>
            <w:proofErr w:type="spellEnd"/>
            <w:r w:rsidRPr="00A343F8">
              <w:t xml:space="preserve">-amônio.  Composição básica: </w:t>
            </w:r>
            <w:proofErr w:type="spellStart"/>
            <w:r w:rsidRPr="00A343F8">
              <w:t>monilfenol</w:t>
            </w:r>
            <w:proofErr w:type="spellEnd"/>
            <w:r w:rsidRPr="00A343F8">
              <w:t xml:space="preserve"> </w:t>
            </w:r>
            <w:proofErr w:type="spellStart"/>
            <w:r w:rsidRPr="00A343F8">
              <w:t>etoxilado</w:t>
            </w:r>
            <w:proofErr w:type="spellEnd"/>
            <w:r w:rsidRPr="00A343F8">
              <w:t>, óleo de eucalipto, essência,</w:t>
            </w:r>
            <w:proofErr w:type="gramStart"/>
            <w:r w:rsidRPr="00A343F8">
              <w:t xml:space="preserve">  </w:t>
            </w:r>
            <w:proofErr w:type="gramEnd"/>
            <w:r w:rsidRPr="00A343F8">
              <w:t>corante  e outras   substancias   químicas   permitidas.   Composição aromática: eucalipto. Frasco de 2 litros. A</w:t>
            </w:r>
            <w:proofErr w:type="gramStart"/>
            <w:r w:rsidRPr="00A343F8">
              <w:t xml:space="preserve">    </w:t>
            </w:r>
            <w:proofErr w:type="gramEnd"/>
            <w:r w:rsidRPr="00A343F8">
              <w:t>embalagem    deverá    conter    externamente    os    dados    de identificação,  procedência,  número  do  lote,  validade  e  número de registro no Ministério da Saúde.</w:t>
            </w:r>
          </w:p>
        </w:tc>
        <w:tc>
          <w:tcPr>
            <w:tcW w:w="1849" w:type="dxa"/>
          </w:tcPr>
          <w:p w:rsidR="00A343F8" w:rsidRPr="00A343F8" w:rsidRDefault="00A343F8" w:rsidP="00A343F8">
            <w:r w:rsidRPr="00A343F8">
              <w:lastRenderedPageBreak/>
              <w:t>AYLAG</w:t>
            </w:r>
          </w:p>
        </w:tc>
        <w:tc>
          <w:tcPr>
            <w:tcW w:w="1175" w:type="dxa"/>
          </w:tcPr>
          <w:p w:rsidR="00A343F8" w:rsidRPr="00A343F8" w:rsidRDefault="00A343F8" w:rsidP="00A343F8">
            <w:pPr>
              <w:jc w:val="right"/>
            </w:pPr>
            <w:r w:rsidRPr="00A343F8">
              <w:t>280,00</w:t>
            </w:r>
          </w:p>
        </w:tc>
        <w:tc>
          <w:tcPr>
            <w:tcW w:w="1435" w:type="dxa"/>
          </w:tcPr>
          <w:p w:rsidR="00A343F8" w:rsidRPr="00A343F8" w:rsidRDefault="00A343F8" w:rsidP="00A343F8">
            <w:pPr>
              <w:jc w:val="right"/>
            </w:pPr>
            <w:r w:rsidRPr="00A343F8">
              <w:t>R$ 3,03</w:t>
            </w:r>
          </w:p>
        </w:tc>
        <w:tc>
          <w:tcPr>
            <w:tcW w:w="1684" w:type="dxa"/>
          </w:tcPr>
          <w:p w:rsidR="00A343F8" w:rsidRPr="00A343F8" w:rsidRDefault="00A343F8" w:rsidP="00A343F8">
            <w:pPr>
              <w:ind w:right="72"/>
              <w:jc w:val="right"/>
            </w:pPr>
            <w:r w:rsidRPr="00A343F8">
              <w:t>R$ 848,40</w:t>
            </w:r>
          </w:p>
        </w:tc>
      </w:tr>
      <w:tr w:rsidR="00A343F8" w:rsidRPr="00A343F8" w:rsidTr="00083090">
        <w:tc>
          <w:tcPr>
            <w:tcW w:w="716" w:type="dxa"/>
          </w:tcPr>
          <w:p w:rsidR="00A343F8" w:rsidRPr="00A343F8" w:rsidRDefault="00A343F8" w:rsidP="00A343F8">
            <w:pPr>
              <w:jc w:val="right"/>
            </w:pPr>
            <w:r w:rsidRPr="00A343F8">
              <w:lastRenderedPageBreak/>
              <w:t>11</w:t>
            </w:r>
          </w:p>
        </w:tc>
        <w:tc>
          <w:tcPr>
            <w:tcW w:w="2970" w:type="dxa"/>
          </w:tcPr>
          <w:p w:rsidR="00A343F8" w:rsidRPr="00A343F8" w:rsidRDefault="00A343F8" w:rsidP="00A343F8">
            <w:proofErr w:type="spellStart"/>
            <w:r w:rsidRPr="00A343F8">
              <w:t>Desodorizador</w:t>
            </w:r>
            <w:proofErr w:type="spellEnd"/>
            <w:r w:rsidRPr="00A343F8">
              <w:t xml:space="preserve"> ambiental, </w:t>
            </w:r>
            <w:proofErr w:type="spellStart"/>
            <w:r w:rsidRPr="00A343F8">
              <w:t>aerosol</w:t>
            </w:r>
            <w:proofErr w:type="spellEnd"/>
            <w:r w:rsidRPr="00A343F8">
              <w:t xml:space="preserve">, sem CFC. Ingredientes Ativos: Cloreto de </w:t>
            </w:r>
            <w:proofErr w:type="spellStart"/>
            <w:r w:rsidRPr="00A343F8">
              <w:t>alquil</w:t>
            </w:r>
            <w:proofErr w:type="spellEnd"/>
            <w:r w:rsidRPr="00A343F8">
              <w:t xml:space="preserve"> </w:t>
            </w:r>
            <w:proofErr w:type="spellStart"/>
            <w:r w:rsidRPr="00A343F8">
              <w:t>dimetil</w:t>
            </w:r>
            <w:proofErr w:type="spellEnd"/>
            <w:r w:rsidRPr="00A343F8">
              <w:t xml:space="preserve"> </w:t>
            </w:r>
            <w:proofErr w:type="spellStart"/>
            <w:r w:rsidRPr="00A343F8">
              <w:t>benzil</w:t>
            </w:r>
            <w:proofErr w:type="spellEnd"/>
            <w:r w:rsidRPr="00A343F8">
              <w:t xml:space="preserve"> amônio e cloreto de </w:t>
            </w:r>
            <w:proofErr w:type="spellStart"/>
            <w:r w:rsidRPr="00A343F8">
              <w:t>alquil</w:t>
            </w:r>
            <w:proofErr w:type="spellEnd"/>
            <w:r w:rsidRPr="00A343F8">
              <w:t xml:space="preserve"> </w:t>
            </w:r>
            <w:proofErr w:type="spellStart"/>
            <w:r w:rsidRPr="00A343F8">
              <w:t>dimetil</w:t>
            </w:r>
            <w:proofErr w:type="spellEnd"/>
            <w:r w:rsidRPr="00A343F8">
              <w:t xml:space="preserve"> </w:t>
            </w:r>
            <w:proofErr w:type="spellStart"/>
            <w:r w:rsidRPr="00A343F8">
              <w:t>etil</w:t>
            </w:r>
            <w:proofErr w:type="spellEnd"/>
            <w:r w:rsidRPr="00A343F8">
              <w:t xml:space="preserve"> </w:t>
            </w:r>
            <w:proofErr w:type="spellStart"/>
            <w:r w:rsidRPr="00A343F8">
              <w:t>benzil</w:t>
            </w:r>
            <w:proofErr w:type="spellEnd"/>
            <w:r w:rsidRPr="00A343F8">
              <w:t xml:space="preserve"> amônio 0,15%. Composição: </w:t>
            </w:r>
            <w:proofErr w:type="gramStart"/>
            <w:r w:rsidRPr="00A343F8">
              <w:t>Ingredientes ativo</w:t>
            </w:r>
            <w:proofErr w:type="gramEnd"/>
            <w:r w:rsidRPr="00A343F8">
              <w:t xml:space="preserve">, solubilizantes, coadjuvantes, perfume e butano/ propano. Aplicação: aromatizador ambiental. Frasco de </w:t>
            </w:r>
            <w:proofErr w:type="gramStart"/>
            <w:r w:rsidRPr="00A343F8">
              <w:t>400ml</w:t>
            </w:r>
            <w:proofErr w:type="gramEnd"/>
            <w:r w:rsidRPr="00A343F8">
              <w:t>. Registro no Ministério da Saúde</w:t>
            </w:r>
          </w:p>
        </w:tc>
        <w:tc>
          <w:tcPr>
            <w:tcW w:w="1849" w:type="dxa"/>
          </w:tcPr>
          <w:p w:rsidR="00A343F8" w:rsidRPr="00A343F8" w:rsidRDefault="00A343F8" w:rsidP="00A343F8">
            <w:r w:rsidRPr="00A343F8">
              <w:t>BOM AR</w:t>
            </w:r>
          </w:p>
        </w:tc>
        <w:tc>
          <w:tcPr>
            <w:tcW w:w="1175" w:type="dxa"/>
          </w:tcPr>
          <w:p w:rsidR="00A343F8" w:rsidRPr="00A343F8" w:rsidRDefault="00A343F8" w:rsidP="00A343F8">
            <w:pPr>
              <w:jc w:val="right"/>
            </w:pPr>
            <w:r w:rsidRPr="00A343F8">
              <w:t>84,00</w:t>
            </w:r>
          </w:p>
        </w:tc>
        <w:tc>
          <w:tcPr>
            <w:tcW w:w="1435" w:type="dxa"/>
          </w:tcPr>
          <w:p w:rsidR="00A343F8" w:rsidRPr="00A343F8" w:rsidRDefault="00A343F8" w:rsidP="00A343F8">
            <w:pPr>
              <w:jc w:val="right"/>
            </w:pPr>
            <w:r w:rsidRPr="00A343F8">
              <w:t>R$ 6,76</w:t>
            </w:r>
          </w:p>
        </w:tc>
        <w:tc>
          <w:tcPr>
            <w:tcW w:w="1684" w:type="dxa"/>
          </w:tcPr>
          <w:p w:rsidR="00A343F8" w:rsidRPr="00A343F8" w:rsidRDefault="00A343F8" w:rsidP="00A343F8">
            <w:pPr>
              <w:ind w:right="72"/>
              <w:jc w:val="right"/>
            </w:pPr>
            <w:r w:rsidRPr="00A343F8">
              <w:t>R$ 567,84</w:t>
            </w:r>
          </w:p>
        </w:tc>
      </w:tr>
      <w:tr w:rsidR="00A343F8" w:rsidRPr="00A343F8" w:rsidTr="00083090">
        <w:tc>
          <w:tcPr>
            <w:tcW w:w="716" w:type="dxa"/>
          </w:tcPr>
          <w:p w:rsidR="00A343F8" w:rsidRPr="00A343F8" w:rsidRDefault="00A343F8" w:rsidP="00A343F8">
            <w:pPr>
              <w:jc w:val="right"/>
            </w:pPr>
            <w:r w:rsidRPr="00A343F8">
              <w:t>14</w:t>
            </w:r>
          </w:p>
        </w:tc>
        <w:tc>
          <w:tcPr>
            <w:tcW w:w="2970" w:type="dxa"/>
          </w:tcPr>
          <w:p w:rsidR="00A343F8" w:rsidRPr="00A343F8" w:rsidRDefault="00A343F8" w:rsidP="00A343F8">
            <w:proofErr w:type="gramStart"/>
            <w:r w:rsidRPr="00A343F8">
              <w:t xml:space="preserve">"Detergente líquido para louças, </w:t>
            </w:r>
            <w:proofErr w:type="spellStart"/>
            <w:r w:rsidRPr="00A343F8">
              <w:t>multiúso</w:t>
            </w:r>
            <w:proofErr w:type="spellEnd"/>
            <w:r w:rsidRPr="00A343F8">
              <w:t xml:space="preserve"> (limpeza em geral),</w:t>
            </w:r>
          </w:p>
          <w:p w:rsidR="00A343F8" w:rsidRPr="00A343F8" w:rsidRDefault="00A343F8" w:rsidP="00A343F8">
            <w:r w:rsidRPr="00A343F8">
              <w:t>composto</w:t>
            </w:r>
            <w:proofErr w:type="gramEnd"/>
            <w:r w:rsidRPr="00A343F8">
              <w:t xml:space="preserve"> por </w:t>
            </w:r>
            <w:proofErr w:type="spellStart"/>
            <w:r w:rsidRPr="00A343F8">
              <w:t>tensoativos</w:t>
            </w:r>
            <w:proofErr w:type="spellEnd"/>
            <w:r w:rsidRPr="00A343F8">
              <w:t xml:space="preserve"> aniônicos, coadjuvantes, glicerina, sequestrante, </w:t>
            </w:r>
            <w:proofErr w:type="spellStart"/>
            <w:r w:rsidRPr="00A343F8">
              <w:t>preservantes</w:t>
            </w:r>
            <w:proofErr w:type="spellEnd"/>
            <w:r w:rsidRPr="00A343F8">
              <w:t xml:space="preserve">, </w:t>
            </w:r>
            <w:proofErr w:type="spellStart"/>
            <w:r w:rsidRPr="00A343F8">
              <w:t>espessantes</w:t>
            </w:r>
            <w:proofErr w:type="spellEnd"/>
            <w:r w:rsidRPr="00A343F8">
              <w:t xml:space="preserve">, corantes e veículo, com odor. Componente ativo: linear </w:t>
            </w:r>
            <w:proofErr w:type="spellStart"/>
            <w:r w:rsidRPr="00A343F8">
              <w:t>alquil</w:t>
            </w:r>
            <w:proofErr w:type="spellEnd"/>
            <w:r w:rsidRPr="00A343F8">
              <w:t xml:space="preserve"> benzeno sulfonato de sódio. Contém </w:t>
            </w:r>
            <w:proofErr w:type="spellStart"/>
            <w:r w:rsidRPr="00A343F8">
              <w:t>tensoativo</w:t>
            </w:r>
            <w:proofErr w:type="spellEnd"/>
            <w:r w:rsidRPr="00A343F8">
              <w:t xml:space="preserve"> biodegradável. Neutro e maçã. Frasco de </w:t>
            </w:r>
            <w:proofErr w:type="gramStart"/>
            <w:r w:rsidRPr="00A343F8">
              <w:t>500ml</w:t>
            </w:r>
            <w:proofErr w:type="gramEnd"/>
            <w:r w:rsidRPr="00A343F8">
              <w:t xml:space="preserve">. </w:t>
            </w:r>
            <w:proofErr w:type="spellStart"/>
            <w:proofErr w:type="gramStart"/>
            <w:r w:rsidRPr="00A343F8">
              <w:t>Regsitro</w:t>
            </w:r>
            <w:proofErr w:type="spellEnd"/>
            <w:r w:rsidRPr="00A343F8">
              <w:t xml:space="preserve"> no Ministério da Saúde."</w:t>
            </w:r>
            <w:proofErr w:type="gramEnd"/>
          </w:p>
        </w:tc>
        <w:tc>
          <w:tcPr>
            <w:tcW w:w="1849" w:type="dxa"/>
          </w:tcPr>
          <w:p w:rsidR="00A343F8" w:rsidRPr="00A343F8" w:rsidRDefault="00A343F8" w:rsidP="00A343F8">
            <w:r w:rsidRPr="00A343F8">
              <w:t>AYLAG</w:t>
            </w:r>
          </w:p>
        </w:tc>
        <w:tc>
          <w:tcPr>
            <w:tcW w:w="1175" w:type="dxa"/>
          </w:tcPr>
          <w:p w:rsidR="00A343F8" w:rsidRPr="00A343F8" w:rsidRDefault="00A343F8" w:rsidP="00A343F8">
            <w:pPr>
              <w:jc w:val="right"/>
            </w:pPr>
            <w:r w:rsidRPr="00A343F8">
              <w:t>1.050,00</w:t>
            </w:r>
          </w:p>
        </w:tc>
        <w:tc>
          <w:tcPr>
            <w:tcW w:w="1435" w:type="dxa"/>
          </w:tcPr>
          <w:p w:rsidR="00A343F8" w:rsidRPr="00A343F8" w:rsidRDefault="00A343F8" w:rsidP="00A343F8">
            <w:pPr>
              <w:jc w:val="right"/>
            </w:pPr>
            <w:r w:rsidRPr="00A343F8">
              <w:t>R$ 1,03</w:t>
            </w:r>
          </w:p>
        </w:tc>
        <w:tc>
          <w:tcPr>
            <w:tcW w:w="1684" w:type="dxa"/>
          </w:tcPr>
          <w:p w:rsidR="00A343F8" w:rsidRPr="00A343F8" w:rsidRDefault="00A343F8" w:rsidP="00A343F8">
            <w:pPr>
              <w:ind w:right="72"/>
              <w:jc w:val="right"/>
            </w:pPr>
            <w:r w:rsidRPr="00A343F8">
              <w:t>R$ 1.081,50</w:t>
            </w:r>
          </w:p>
        </w:tc>
      </w:tr>
      <w:tr w:rsidR="00A343F8" w:rsidRPr="00A343F8" w:rsidTr="00083090">
        <w:tc>
          <w:tcPr>
            <w:tcW w:w="716" w:type="dxa"/>
          </w:tcPr>
          <w:p w:rsidR="00A343F8" w:rsidRPr="00A343F8" w:rsidRDefault="00A343F8" w:rsidP="00A343F8">
            <w:pPr>
              <w:jc w:val="right"/>
            </w:pPr>
            <w:r w:rsidRPr="00A343F8">
              <w:t>15</w:t>
            </w:r>
          </w:p>
        </w:tc>
        <w:tc>
          <w:tcPr>
            <w:tcW w:w="2970" w:type="dxa"/>
          </w:tcPr>
          <w:p w:rsidR="00A343F8" w:rsidRPr="00A343F8" w:rsidRDefault="00A343F8" w:rsidP="00A343F8">
            <w:r w:rsidRPr="00A343F8">
              <w:t xml:space="preserve">Escova para lavar roupa, Pigmento, composição: </w:t>
            </w:r>
            <w:r w:rsidRPr="00A343F8">
              <w:lastRenderedPageBreak/>
              <w:t>matéria sintética e metal.</w:t>
            </w:r>
          </w:p>
        </w:tc>
        <w:tc>
          <w:tcPr>
            <w:tcW w:w="1849" w:type="dxa"/>
          </w:tcPr>
          <w:p w:rsidR="00A343F8" w:rsidRPr="00A343F8" w:rsidRDefault="00A343F8" w:rsidP="00A343F8">
            <w:r w:rsidRPr="00A343F8">
              <w:lastRenderedPageBreak/>
              <w:t>DUPLÁS</w:t>
            </w:r>
          </w:p>
        </w:tc>
        <w:tc>
          <w:tcPr>
            <w:tcW w:w="1175" w:type="dxa"/>
          </w:tcPr>
          <w:p w:rsidR="00A343F8" w:rsidRPr="00A343F8" w:rsidRDefault="00A343F8" w:rsidP="00A343F8">
            <w:pPr>
              <w:jc w:val="right"/>
            </w:pPr>
            <w:r w:rsidRPr="00A343F8">
              <w:t>70,00</w:t>
            </w:r>
          </w:p>
        </w:tc>
        <w:tc>
          <w:tcPr>
            <w:tcW w:w="1435" w:type="dxa"/>
          </w:tcPr>
          <w:p w:rsidR="00A343F8" w:rsidRPr="00A343F8" w:rsidRDefault="00A343F8" w:rsidP="00A343F8">
            <w:pPr>
              <w:jc w:val="right"/>
            </w:pPr>
            <w:r w:rsidRPr="00A343F8">
              <w:t>R$ 1,42</w:t>
            </w:r>
          </w:p>
        </w:tc>
        <w:tc>
          <w:tcPr>
            <w:tcW w:w="1684" w:type="dxa"/>
          </w:tcPr>
          <w:p w:rsidR="00A343F8" w:rsidRPr="00A343F8" w:rsidRDefault="00A343F8" w:rsidP="00A343F8">
            <w:pPr>
              <w:ind w:right="72"/>
              <w:jc w:val="right"/>
            </w:pPr>
            <w:r w:rsidRPr="00A343F8">
              <w:t>R$ 99,40</w:t>
            </w:r>
          </w:p>
        </w:tc>
      </w:tr>
      <w:tr w:rsidR="00A343F8" w:rsidRPr="00A343F8" w:rsidTr="00083090">
        <w:tc>
          <w:tcPr>
            <w:tcW w:w="716" w:type="dxa"/>
          </w:tcPr>
          <w:p w:rsidR="00A343F8" w:rsidRPr="00A343F8" w:rsidRDefault="00A343F8" w:rsidP="00A343F8">
            <w:pPr>
              <w:jc w:val="right"/>
            </w:pPr>
            <w:r w:rsidRPr="00A343F8">
              <w:lastRenderedPageBreak/>
              <w:t>16</w:t>
            </w:r>
          </w:p>
        </w:tc>
        <w:tc>
          <w:tcPr>
            <w:tcW w:w="2970" w:type="dxa"/>
          </w:tcPr>
          <w:p w:rsidR="00A343F8" w:rsidRPr="00A343F8" w:rsidRDefault="00A343F8" w:rsidP="00A343F8">
            <w:r w:rsidRPr="00A343F8">
              <w:t xml:space="preserve">Escova </w:t>
            </w:r>
            <w:proofErr w:type="spellStart"/>
            <w:r w:rsidRPr="00A343F8">
              <w:t>sanitaria</w:t>
            </w:r>
            <w:proofErr w:type="spellEnd"/>
            <w:r w:rsidRPr="00A343F8">
              <w:t xml:space="preserve"> com suporte. Composta por Material sintético, pigmento e metal.</w:t>
            </w:r>
          </w:p>
        </w:tc>
        <w:tc>
          <w:tcPr>
            <w:tcW w:w="1849" w:type="dxa"/>
          </w:tcPr>
          <w:p w:rsidR="00A343F8" w:rsidRPr="00A343F8" w:rsidRDefault="00A343F8" w:rsidP="00A343F8">
            <w:r w:rsidRPr="00A343F8">
              <w:t>DUPLÁS</w:t>
            </w:r>
          </w:p>
        </w:tc>
        <w:tc>
          <w:tcPr>
            <w:tcW w:w="1175" w:type="dxa"/>
          </w:tcPr>
          <w:p w:rsidR="00A343F8" w:rsidRPr="00A343F8" w:rsidRDefault="00A343F8" w:rsidP="00A343F8">
            <w:pPr>
              <w:jc w:val="right"/>
            </w:pPr>
            <w:r w:rsidRPr="00A343F8">
              <w:t>33,00</w:t>
            </w:r>
          </w:p>
        </w:tc>
        <w:tc>
          <w:tcPr>
            <w:tcW w:w="1435" w:type="dxa"/>
          </w:tcPr>
          <w:p w:rsidR="00A343F8" w:rsidRPr="00A343F8" w:rsidRDefault="00A343F8" w:rsidP="00A343F8">
            <w:pPr>
              <w:jc w:val="right"/>
            </w:pPr>
            <w:r w:rsidRPr="00A343F8">
              <w:t>R$ 3,34</w:t>
            </w:r>
          </w:p>
        </w:tc>
        <w:tc>
          <w:tcPr>
            <w:tcW w:w="1684" w:type="dxa"/>
          </w:tcPr>
          <w:p w:rsidR="00A343F8" w:rsidRPr="00A343F8" w:rsidRDefault="00A343F8" w:rsidP="00A343F8">
            <w:pPr>
              <w:ind w:right="72"/>
              <w:jc w:val="right"/>
            </w:pPr>
            <w:r w:rsidRPr="00A343F8">
              <w:t>R$ 110,22</w:t>
            </w:r>
          </w:p>
        </w:tc>
      </w:tr>
      <w:tr w:rsidR="00A343F8" w:rsidRPr="00A343F8" w:rsidTr="00083090">
        <w:tc>
          <w:tcPr>
            <w:tcW w:w="716" w:type="dxa"/>
          </w:tcPr>
          <w:p w:rsidR="00A343F8" w:rsidRPr="00A343F8" w:rsidRDefault="00A343F8" w:rsidP="00A343F8">
            <w:pPr>
              <w:jc w:val="right"/>
            </w:pPr>
            <w:r w:rsidRPr="00A343F8">
              <w:t>17</w:t>
            </w:r>
          </w:p>
        </w:tc>
        <w:tc>
          <w:tcPr>
            <w:tcW w:w="2970" w:type="dxa"/>
          </w:tcPr>
          <w:p w:rsidR="00A343F8" w:rsidRPr="00A343F8" w:rsidRDefault="00A343F8" w:rsidP="00A343F8">
            <w:r w:rsidRPr="00A343F8">
              <w:t>Esponja</w:t>
            </w:r>
            <w:proofErr w:type="gramStart"/>
            <w:r w:rsidRPr="00A343F8">
              <w:t xml:space="preserve">  </w:t>
            </w:r>
            <w:proofErr w:type="gramEnd"/>
            <w:r w:rsidRPr="00A343F8">
              <w:t xml:space="preserve">de  lã  de  aço,  formato  retangular, própria </w:t>
            </w:r>
            <w:proofErr w:type="spellStart"/>
            <w:r w:rsidRPr="00A343F8">
              <w:t>paralavagem</w:t>
            </w:r>
            <w:proofErr w:type="spellEnd"/>
            <w:r w:rsidRPr="00A343F8">
              <w:t xml:space="preserve"> de louças e objetos de </w:t>
            </w:r>
            <w:proofErr w:type="spellStart"/>
            <w:r w:rsidRPr="00A343F8">
              <w:t>alumíni</w:t>
            </w:r>
            <w:proofErr w:type="spellEnd"/>
            <w:r w:rsidRPr="00A343F8">
              <w:t xml:space="preserve">, textura  macia  e  isenta  de  sinais  de  oxidação,  medindo,  no  mínimo, 100x75. Composição: lã de aço carbono. Em pacotes de 60 g com </w:t>
            </w:r>
            <w:proofErr w:type="gramStart"/>
            <w:r w:rsidRPr="00A343F8">
              <w:t>8</w:t>
            </w:r>
            <w:proofErr w:type="gramEnd"/>
            <w:r w:rsidRPr="00A343F8">
              <w:t xml:space="preserve"> unidades cada.</w:t>
            </w:r>
          </w:p>
        </w:tc>
        <w:tc>
          <w:tcPr>
            <w:tcW w:w="1849" w:type="dxa"/>
          </w:tcPr>
          <w:p w:rsidR="00A343F8" w:rsidRPr="00A343F8" w:rsidRDefault="00A343F8" w:rsidP="00A343F8">
            <w:r w:rsidRPr="00A343F8">
              <w:t>ASSOLAN</w:t>
            </w:r>
          </w:p>
        </w:tc>
        <w:tc>
          <w:tcPr>
            <w:tcW w:w="1175" w:type="dxa"/>
          </w:tcPr>
          <w:p w:rsidR="00A343F8" w:rsidRPr="00A343F8" w:rsidRDefault="00A343F8" w:rsidP="00A343F8">
            <w:pPr>
              <w:jc w:val="right"/>
            </w:pPr>
            <w:r w:rsidRPr="00A343F8">
              <w:t>120,00</w:t>
            </w:r>
          </w:p>
        </w:tc>
        <w:tc>
          <w:tcPr>
            <w:tcW w:w="1435" w:type="dxa"/>
          </w:tcPr>
          <w:p w:rsidR="00A343F8" w:rsidRPr="00A343F8" w:rsidRDefault="00A343F8" w:rsidP="00A343F8">
            <w:pPr>
              <w:jc w:val="right"/>
            </w:pPr>
            <w:r w:rsidRPr="00A343F8">
              <w:t>R$ 1,08</w:t>
            </w:r>
          </w:p>
        </w:tc>
        <w:tc>
          <w:tcPr>
            <w:tcW w:w="1684" w:type="dxa"/>
          </w:tcPr>
          <w:p w:rsidR="00A343F8" w:rsidRPr="00A343F8" w:rsidRDefault="00A343F8" w:rsidP="00A343F8">
            <w:pPr>
              <w:ind w:right="72"/>
              <w:jc w:val="right"/>
            </w:pPr>
            <w:r w:rsidRPr="00A343F8">
              <w:t>R$ 129,60</w:t>
            </w:r>
          </w:p>
        </w:tc>
      </w:tr>
      <w:tr w:rsidR="00A343F8" w:rsidRPr="00A343F8" w:rsidTr="00083090">
        <w:tc>
          <w:tcPr>
            <w:tcW w:w="716" w:type="dxa"/>
          </w:tcPr>
          <w:p w:rsidR="00A343F8" w:rsidRPr="00A343F8" w:rsidRDefault="00A343F8" w:rsidP="00A343F8">
            <w:pPr>
              <w:jc w:val="right"/>
            </w:pPr>
            <w:r w:rsidRPr="00A343F8">
              <w:t>19</w:t>
            </w:r>
          </w:p>
        </w:tc>
        <w:tc>
          <w:tcPr>
            <w:tcW w:w="2970" w:type="dxa"/>
          </w:tcPr>
          <w:p w:rsidR="00A343F8" w:rsidRPr="00A343F8" w:rsidRDefault="00A343F8" w:rsidP="00A343F8">
            <w:r w:rsidRPr="00A343F8">
              <w:t>Esponja para limpeza de louças; tipo dupla face, formato retangular, medindo aproximadamente 110mmx75mmx23mm, abrasividade média. Composta de fibras sintéticas, poliuretano e/ou minerais abrasivos; cores das faces: verde e amarela (limpeza pesada e leve).</w:t>
            </w:r>
          </w:p>
        </w:tc>
        <w:tc>
          <w:tcPr>
            <w:tcW w:w="1849" w:type="dxa"/>
          </w:tcPr>
          <w:p w:rsidR="00A343F8" w:rsidRPr="00A343F8" w:rsidRDefault="00A343F8" w:rsidP="00A343F8">
            <w:r w:rsidRPr="00A343F8">
              <w:t>ALPES</w:t>
            </w:r>
          </w:p>
        </w:tc>
        <w:tc>
          <w:tcPr>
            <w:tcW w:w="1175" w:type="dxa"/>
          </w:tcPr>
          <w:p w:rsidR="00A343F8" w:rsidRPr="00A343F8" w:rsidRDefault="00A343F8" w:rsidP="00A343F8">
            <w:pPr>
              <w:jc w:val="right"/>
            </w:pPr>
            <w:r w:rsidRPr="00A343F8">
              <w:t>300,00</w:t>
            </w:r>
          </w:p>
        </w:tc>
        <w:tc>
          <w:tcPr>
            <w:tcW w:w="1435" w:type="dxa"/>
          </w:tcPr>
          <w:p w:rsidR="00A343F8" w:rsidRPr="00A343F8" w:rsidRDefault="00A343F8" w:rsidP="00A343F8">
            <w:pPr>
              <w:jc w:val="right"/>
            </w:pPr>
            <w:r w:rsidRPr="00A343F8">
              <w:t>R$ 0,59</w:t>
            </w:r>
          </w:p>
        </w:tc>
        <w:tc>
          <w:tcPr>
            <w:tcW w:w="1684" w:type="dxa"/>
          </w:tcPr>
          <w:p w:rsidR="00A343F8" w:rsidRPr="00A343F8" w:rsidRDefault="00A343F8" w:rsidP="00A343F8">
            <w:pPr>
              <w:ind w:right="72"/>
              <w:jc w:val="right"/>
            </w:pPr>
            <w:r w:rsidRPr="00A343F8">
              <w:t>R$ 177,00</w:t>
            </w:r>
          </w:p>
        </w:tc>
      </w:tr>
      <w:tr w:rsidR="00A343F8" w:rsidRPr="00A343F8" w:rsidTr="00083090">
        <w:tc>
          <w:tcPr>
            <w:tcW w:w="716" w:type="dxa"/>
          </w:tcPr>
          <w:p w:rsidR="00A343F8" w:rsidRPr="00A343F8" w:rsidRDefault="00A343F8" w:rsidP="00A343F8">
            <w:pPr>
              <w:jc w:val="right"/>
            </w:pPr>
            <w:r w:rsidRPr="00A343F8">
              <w:t>22</w:t>
            </w:r>
          </w:p>
        </w:tc>
        <w:tc>
          <w:tcPr>
            <w:tcW w:w="2970" w:type="dxa"/>
          </w:tcPr>
          <w:p w:rsidR="00A343F8" w:rsidRPr="00A343F8" w:rsidRDefault="00A343F8" w:rsidP="00A343F8">
            <w:r w:rsidRPr="00A343F8">
              <w:t xml:space="preserve">Inseticida em </w:t>
            </w:r>
            <w:proofErr w:type="spellStart"/>
            <w:r w:rsidRPr="00A343F8">
              <w:t>aerosol</w:t>
            </w:r>
            <w:proofErr w:type="spellEnd"/>
            <w:r w:rsidRPr="00A343F8">
              <w:t xml:space="preserve">, frasco com </w:t>
            </w:r>
            <w:proofErr w:type="gramStart"/>
            <w:r w:rsidRPr="00A343F8">
              <w:t>300ml</w:t>
            </w:r>
            <w:proofErr w:type="gramEnd"/>
            <w:r w:rsidRPr="00A343F8">
              <w:t xml:space="preserve"> tipo mata tudo, </w:t>
            </w:r>
            <w:proofErr w:type="spellStart"/>
            <w:r w:rsidRPr="00A343F8">
              <w:t>inodor</w:t>
            </w:r>
            <w:proofErr w:type="spellEnd"/>
            <w:r w:rsidRPr="00A343F8">
              <w:t>, peso liquido mínimo de 180g isento de CFC, sem espuma, nome do fabricante, data de fabricação e prazo de validade registro do ministério da saúde.</w:t>
            </w:r>
          </w:p>
        </w:tc>
        <w:tc>
          <w:tcPr>
            <w:tcW w:w="1849" w:type="dxa"/>
          </w:tcPr>
          <w:p w:rsidR="00A343F8" w:rsidRPr="00A343F8" w:rsidRDefault="00A343F8" w:rsidP="00A343F8">
            <w:r w:rsidRPr="00A343F8">
              <w:t>ULTRA INSET</w:t>
            </w:r>
          </w:p>
        </w:tc>
        <w:tc>
          <w:tcPr>
            <w:tcW w:w="1175" w:type="dxa"/>
          </w:tcPr>
          <w:p w:rsidR="00A343F8" w:rsidRPr="00A343F8" w:rsidRDefault="00A343F8" w:rsidP="00A343F8">
            <w:pPr>
              <w:jc w:val="right"/>
            </w:pPr>
            <w:r w:rsidRPr="00A343F8">
              <w:t>112,00</w:t>
            </w:r>
          </w:p>
        </w:tc>
        <w:tc>
          <w:tcPr>
            <w:tcW w:w="1435" w:type="dxa"/>
          </w:tcPr>
          <w:p w:rsidR="00A343F8" w:rsidRPr="00A343F8" w:rsidRDefault="00A343F8" w:rsidP="00A343F8">
            <w:pPr>
              <w:jc w:val="right"/>
            </w:pPr>
            <w:r w:rsidRPr="00A343F8">
              <w:t>R$ 4,71</w:t>
            </w:r>
          </w:p>
        </w:tc>
        <w:tc>
          <w:tcPr>
            <w:tcW w:w="1684" w:type="dxa"/>
          </w:tcPr>
          <w:p w:rsidR="00A343F8" w:rsidRPr="00A343F8" w:rsidRDefault="00A343F8" w:rsidP="00A343F8">
            <w:pPr>
              <w:ind w:right="72"/>
              <w:jc w:val="right"/>
            </w:pPr>
            <w:r w:rsidRPr="00A343F8">
              <w:t>R$ 527,52</w:t>
            </w:r>
          </w:p>
        </w:tc>
      </w:tr>
      <w:tr w:rsidR="00A343F8" w:rsidRPr="00A343F8" w:rsidTr="00083090">
        <w:tc>
          <w:tcPr>
            <w:tcW w:w="716" w:type="dxa"/>
          </w:tcPr>
          <w:p w:rsidR="00A343F8" w:rsidRPr="00A343F8" w:rsidRDefault="00A343F8" w:rsidP="00A343F8">
            <w:pPr>
              <w:jc w:val="right"/>
            </w:pPr>
            <w:r w:rsidRPr="00A343F8">
              <w:t>27</w:t>
            </w:r>
          </w:p>
        </w:tc>
        <w:tc>
          <w:tcPr>
            <w:tcW w:w="2970" w:type="dxa"/>
          </w:tcPr>
          <w:p w:rsidR="00A343F8" w:rsidRPr="00A343F8" w:rsidRDefault="00A343F8" w:rsidP="00A343F8">
            <w:r w:rsidRPr="00A343F8">
              <w:t xml:space="preserve">Limpador multiuso, de uso doméstico. Composição: Linear </w:t>
            </w:r>
            <w:proofErr w:type="spellStart"/>
            <w:r w:rsidRPr="00A343F8">
              <w:t>alquil</w:t>
            </w:r>
            <w:proofErr w:type="spellEnd"/>
            <w:r w:rsidRPr="00A343F8">
              <w:t xml:space="preserve"> benzeno sulfonato de sódio, </w:t>
            </w:r>
            <w:proofErr w:type="spellStart"/>
            <w:r w:rsidRPr="00A343F8">
              <w:t>tensoativo</w:t>
            </w:r>
            <w:proofErr w:type="spellEnd"/>
            <w:r w:rsidRPr="00A343F8">
              <w:t xml:space="preserve"> não iônico, </w:t>
            </w:r>
            <w:proofErr w:type="spellStart"/>
            <w:r w:rsidRPr="00A343F8">
              <w:t>alcalinizante</w:t>
            </w:r>
            <w:proofErr w:type="spellEnd"/>
            <w:r w:rsidRPr="00A343F8">
              <w:t xml:space="preserve">, sequestrante, solubilizante, éter glicólico, álcool, perfume e </w:t>
            </w:r>
            <w:proofErr w:type="spellStart"/>
            <w:proofErr w:type="gramStart"/>
            <w:r w:rsidRPr="00A343F8">
              <w:t>água.</w:t>
            </w:r>
            <w:proofErr w:type="gramEnd"/>
            <w:r w:rsidRPr="00A343F8">
              <w:t>Frasco</w:t>
            </w:r>
            <w:proofErr w:type="spellEnd"/>
            <w:r w:rsidRPr="00A343F8">
              <w:t xml:space="preserve"> plástico de 500ml.Registro no Ministério da Saúde.</w:t>
            </w:r>
          </w:p>
        </w:tc>
        <w:tc>
          <w:tcPr>
            <w:tcW w:w="1849" w:type="dxa"/>
          </w:tcPr>
          <w:p w:rsidR="00A343F8" w:rsidRPr="00A343F8" w:rsidRDefault="00A343F8" w:rsidP="00A343F8">
            <w:r w:rsidRPr="00A343F8">
              <w:t>AYLAG</w:t>
            </w:r>
          </w:p>
        </w:tc>
        <w:tc>
          <w:tcPr>
            <w:tcW w:w="1175" w:type="dxa"/>
          </w:tcPr>
          <w:p w:rsidR="00A343F8" w:rsidRPr="00A343F8" w:rsidRDefault="00A343F8" w:rsidP="00A343F8">
            <w:pPr>
              <w:jc w:val="right"/>
            </w:pPr>
            <w:r w:rsidRPr="00A343F8">
              <w:t>240,00</w:t>
            </w:r>
          </w:p>
        </w:tc>
        <w:tc>
          <w:tcPr>
            <w:tcW w:w="1435" w:type="dxa"/>
          </w:tcPr>
          <w:p w:rsidR="00A343F8" w:rsidRPr="00A343F8" w:rsidRDefault="00A343F8" w:rsidP="00A343F8">
            <w:pPr>
              <w:jc w:val="right"/>
            </w:pPr>
            <w:r w:rsidRPr="00A343F8">
              <w:t>R$ 1,45</w:t>
            </w:r>
          </w:p>
        </w:tc>
        <w:tc>
          <w:tcPr>
            <w:tcW w:w="1684" w:type="dxa"/>
          </w:tcPr>
          <w:p w:rsidR="00A343F8" w:rsidRPr="00A343F8" w:rsidRDefault="00A343F8" w:rsidP="00A343F8">
            <w:pPr>
              <w:ind w:right="72"/>
              <w:jc w:val="right"/>
            </w:pPr>
            <w:r w:rsidRPr="00A343F8">
              <w:t>R$ 348,00</w:t>
            </w:r>
          </w:p>
        </w:tc>
      </w:tr>
      <w:tr w:rsidR="00A343F8" w:rsidRPr="00A343F8" w:rsidTr="00083090">
        <w:tc>
          <w:tcPr>
            <w:tcW w:w="716" w:type="dxa"/>
          </w:tcPr>
          <w:p w:rsidR="00A343F8" w:rsidRPr="00A343F8" w:rsidRDefault="00A343F8" w:rsidP="00A343F8">
            <w:pPr>
              <w:jc w:val="right"/>
            </w:pPr>
            <w:r w:rsidRPr="00A343F8">
              <w:t>30</w:t>
            </w:r>
          </w:p>
        </w:tc>
        <w:tc>
          <w:tcPr>
            <w:tcW w:w="2970" w:type="dxa"/>
          </w:tcPr>
          <w:p w:rsidR="00A343F8" w:rsidRPr="00A343F8" w:rsidRDefault="00A343F8" w:rsidP="00A343F8">
            <w:proofErr w:type="gramStart"/>
            <w:r w:rsidRPr="00A343F8">
              <w:t>Lustra móveis</w:t>
            </w:r>
            <w:proofErr w:type="gramEnd"/>
            <w:r w:rsidRPr="00A343F8">
              <w:t xml:space="preserve">. Emulsão aquosa cremosa, perfumada, para aplicação em móveis e </w:t>
            </w:r>
            <w:r w:rsidRPr="00A343F8">
              <w:lastRenderedPageBreak/>
              <w:t xml:space="preserve">superfícies lisas. Aromas diversos. Frasco plástico de 200 ml com bico econômico. Composição: Silicone, cera sintética, emulsificante, </w:t>
            </w:r>
            <w:proofErr w:type="spellStart"/>
            <w:r w:rsidRPr="00A343F8">
              <w:t>carbômero</w:t>
            </w:r>
            <w:proofErr w:type="spellEnd"/>
            <w:r w:rsidRPr="00A343F8">
              <w:t xml:space="preserve">, conservante, solvente de </w:t>
            </w:r>
            <w:proofErr w:type="spellStart"/>
            <w:r w:rsidRPr="00A343F8">
              <w:t>petroléo</w:t>
            </w:r>
            <w:proofErr w:type="spellEnd"/>
            <w:r w:rsidRPr="00A343F8">
              <w:t xml:space="preserve">, perfume, </w:t>
            </w:r>
            <w:proofErr w:type="spellStart"/>
            <w:r w:rsidRPr="00A343F8">
              <w:t>codjuvantes</w:t>
            </w:r>
            <w:proofErr w:type="spellEnd"/>
            <w:r w:rsidRPr="00A343F8">
              <w:t xml:space="preserve"> e água. A embalagem deverá conter externamente os dados de identificação, procedência, número do lote, validade e número de registro no Ministério da Saúde.</w:t>
            </w:r>
          </w:p>
        </w:tc>
        <w:tc>
          <w:tcPr>
            <w:tcW w:w="1849" w:type="dxa"/>
          </w:tcPr>
          <w:p w:rsidR="00A343F8" w:rsidRPr="00A343F8" w:rsidRDefault="00A343F8" w:rsidP="00A343F8">
            <w:r w:rsidRPr="00A343F8">
              <w:lastRenderedPageBreak/>
              <w:t>POLIFLOR</w:t>
            </w:r>
          </w:p>
        </w:tc>
        <w:tc>
          <w:tcPr>
            <w:tcW w:w="1175" w:type="dxa"/>
          </w:tcPr>
          <w:p w:rsidR="00A343F8" w:rsidRPr="00A343F8" w:rsidRDefault="00A343F8" w:rsidP="00A343F8">
            <w:pPr>
              <w:jc w:val="right"/>
            </w:pPr>
            <w:r w:rsidRPr="00A343F8">
              <w:t>85,00</w:t>
            </w:r>
          </w:p>
        </w:tc>
        <w:tc>
          <w:tcPr>
            <w:tcW w:w="1435" w:type="dxa"/>
          </w:tcPr>
          <w:p w:rsidR="00A343F8" w:rsidRPr="00A343F8" w:rsidRDefault="00A343F8" w:rsidP="00A343F8">
            <w:pPr>
              <w:jc w:val="right"/>
            </w:pPr>
            <w:r w:rsidRPr="00A343F8">
              <w:t>R$ 3,17</w:t>
            </w:r>
          </w:p>
        </w:tc>
        <w:tc>
          <w:tcPr>
            <w:tcW w:w="1684" w:type="dxa"/>
          </w:tcPr>
          <w:p w:rsidR="00A343F8" w:rsidRPr="00A343F8" w:rsidRDefault="00A343F8" w:rsidP="00A343F8">
            <w:pPr>
              <w:ind w:right="72"/>
              <w:jc w:val="right"/>
            </w:pPr>
            <w:r w:rsidRPr="00A343F8">
              <w:t>R$ 269,45</w:t>
            </w:r>
          </w:p>
        </w:tc>
      </w:tr>
      <w:tr w:rsidR="00A343F8" w:rsidRPr="00A343F8" w:rsidTr="00083090">
        <w:tc>
          <w:tcPr>
            <w:tcW w:w="716" w:type="dxa"/>
          </w:tcPr>
          <w:p w:rsidR="00A343F8" w:rsidRPr="00A343F8" w:rsidRDefault="00A343F8" w:rsidP="00A343F8">
            <w:pPr>
              <w:jc w:val="right"/>
            </w:pPr>
            <w:r w:rsidRPr="00A343F8">
              <w:lastRenderedPageBreak/>
              <w:t>31</w:t>
            </w:r>
          </w:p>
        </w:tc>
        <w:tc>
          <w:tcPr>
            <w:tcW w:w="2970" w:type="dxa"/>
          </w:tcPr>
          <w:p w:rsidR="00A343F8" w:rsidRPr="00A343F8" w:rsidRDefault="00A343F8" w:rsidP="00A343F8">
            <w:r w:rsidRPr="00A343F8">
              <w:t>Luva para limpeza.  Composição: borracha de látex natural, com revestimento interno, reforçada, com superfície externa</w:t>
            </w:r>
            <w:proofErr w:type="gramStart"/>
            <w:r w:rsidRPr="00A343F8">
              <w:t xml:space="preserve">    </w:t>
            </w:r>
            <w:proofErr w:type="spellStart"/>
            <w:proofErr w:type="gramEnd"/>
            <w:r w:rsidRPr="00A343F8">
              <w:t>anti-derrapante</w:t>
            </w:r>
            <w:proofErr w:type="spellEnd"/>
            <w:r w:rsidRPr="00A343F8">
              <w:t>. Deverá estar em</w:t>
            </w:r>
            <w:proofErr w:type="gramStart"/>
            <w:r w:rsidRPr="00A343F8">
              <w:t xml:space="preserve">  </w:t>
            </w:r>
            <w:proofErr w:type="gramEnd"/>
            <w:r w:rsidRPr="00A343F8">
              <w:t xml:space="preserve">conformidade  com as normas da ABNT NBR 13.393. </w:t>
            </w:r>
            <w:proofErr w:type="spellStart"/>
            <w:proofErr w:type="gramStart"/>
            <w:r w:rsidRPr="00A343F8">
              <w:t>Tam</w:t>
            </w:r>
            <w:proofErr w:type="spellEnd"/>
            <w:proofErr w:type="gramEnd"/>
            <w:r w:rsidRPr="00A343F8">
              <w:t xml:space="preserve"> P, M e G</w:t>
            </w:r>
          </w:p>
        </w:tc>
        <w:tc>
          <w:tcPr>
            <w:tcW w:w="1849" w:type="dxa"/>
          </w:tcPr>
          <w:p w:rsidR="00A343F8" w:rsidRPr="00A343F8" w:rsidRDefault="00A343F8" w:rsidP="00A343F8">
            <w:r w:rsidRPr="00A343F8">
              <w:t>LANDMARK</w:t>
            </w:r>
          </w:p>
        </w:tc>
        <w:tc>
          <w:tcPr>
            <w:tcW w:w="1175" w:type="dxa"/>
          </w:tcPr>
          <w:p w:rsidR="00A343F8" w:rsidRPr="00A343F8" w:rsidRDefault="00A343F8" w:rsidP="00A343F8">
            <w:pPr>
              <w:jc w:val="right"/>
            </w:pPr>
            <w:r w:rsidRPr="00A343F8">
              <w:t>290,00</w:t>
            </w:r>
          </w:p>
        </w:tc>
        <w:tc>
          <w:tcPr>
            <w:tcW w:w="1435" w:type="dxa"/>
          </w:tcPr>
          <w:p w:rsidR="00A343F8" w:rsidRPr="00A343F8" w:rsidRDefault="00A343F8" w:rsidP="00A343F8">
            <w:pPr>
              <w:jc w:val="right"/>
            </w:pPr>
            <w:r w:rsidRPr="00A343F8">
              <w:t>R$ 2,20</w:t>
            </w:r>
          </w:p>
        </w:tc>
        <w:tc>
          <w:tcPr>
            <w:tcW w:w="1684" w:type="dxa"/>
          </w:tcPr>
          <w:p w:rsidR="00A343F8" w:rsidRPr="00A343F8" w:rsidRDefault="00A343F8" w:rsidP="00A343F8">
            <w:pPr>
              <w:ind w:right="72"/>
              <w:jc w:val="right"/>
            </w:pPr>
            <w:r w:rsidRPr="00A343F8">
              <w:t>R$ 638,00</w:t>
            </w:r>
          </w:p>
        </w:tc>
      </w:tr>
      <w:tr w:rsidR="00A343F8" w:rsidRPr="00A343F8" w:rsidTr="00083090">
        <w:tc>
          <w:tcPr>
            <w:tcW w:w="716" w:type="dxa"/>
          </w:tcPr>
          <w:p w:rsidR="00A343F8" w:rsidRPr="00A343F8" w:rsidRDefault="00A343F8" w:rsidP="00A343F8">
            <w:pPr>
              <w:jc w:val="right"/>
            </w:pPr>
            <w:r w:rsidRPr="00A343F8">
              <w:t>32</w:t>
            </w:r>
          </w:p>
        </w:tc>
        <w:tc>
          <w:tcPr>
            <w:tcW w:w="2970" w:type="dxa"/>
          </w:tcPr>
          <w:p w:rsidR="00A343F8" w:rsidRPr="00A343F8" w:rsidRDefault="00A343F8" w:rsidP="00A343F8">
            <w:r w:rsidRPr="00A343F8">
              <w:t>Pá coletora de lixo, com coletor, medindo aproximadamente e 26 cm e cabo de 15 cm, ambos de plástico resistente; material reforçado contendo a marca do fabricante no corpo do produto.</w:t>
            </w:r>
          </w:p>
        </w:tc>
        <w:tc>
          <w:tcPr>
            <w:tcW w:w="1849" w:type="dxa"/>
          </w:tcPr>
          <w:p w:rsidR="00A343F8" w:rsidRPr="00A343F8" w:rsidRDefault="00A343F8" w:rsidP="00A343F8">
            <w:r w:rsidRPr="00A343F8">
              <w:t>DUPLÁS</w:t>
            </w:r>
          </w:p>
        </w:tc>
        <w:tc>
          <w:tcPr>
            <w:tcW w:w="1175" w:type="dxa"/>
          </w:tcPr>
          <w:p w:rsidR="00A343F8" w:rsidRPr="00A343F8" w:rsidRDefault="00A343F8" w:rsidP="00A343F8">
            <w:pPr>
              <w:jc w:val="right"/>
            </w:pPr>
            <w:r w:rsidRPr="00A343F8">
              <w:t>42,00</w:t>
            </w:r>
          </w:p>
        </w:tc>
        <w:tc>
          <w:tcPr>
            <w:tcW w:w="1435" w:type="dxa"/>
          </w:tcPr>
          <w:p w:rsidR="00A343F8" w:rsidRPr="00A343F8" w:rsidRDefault="00A343F8" w:rsidP="00A343F8">
            <w:pPr>
              <w:jc w:val="right"/>
            </w:pPr>
            <w:r w:rsidRPr="00A343F8">
              <w:t>R$ 1,20</w:t>
            </w:r>
          </w:p>
        </w:tc>
        <w:tc>
          <w:tcPr>
            <w:tcW w:w="1684" w:type="dxa"/>
          </w:tcPr>
          <w:p w:rsidR="00A343F8" w:rsidRPr="00A343F8" w:rsidRDefault="00A343F8" w:rsidP="00A343F8">
            <w:pPr>
              <w:ind w:right="72"/>
              <w:jc w:val="right"/>
            </w:pPr>
            <w:r w:rsidRPr="00A343F8">
              <w:t>R$ 50,40</w:t>
            </w:r>
          </w:p>
        </w:tc>
      </w:tr>
      <w:tr w:rsidR="00A343F8" w:rsidRPr="00A343F8" w:rsidTr="00083090">
        <w:tc>
          <w:tcPr>
            <w:tcW w:w="716" w:type="dxa"/>
          </w:tcPr>
          <w:p w:rsidR="00A343F8" w:rsidRPr="00A343F8" w:rsidRDefault="00A343F8" w:rsidP="00A343F8">
            <w:pPr>
              <w:jc w:val="right"/>
            </w:pPr>
            <w:r w:rsidRPr="00A343F8">
              <w:t>36</w:t>
            </w:r>
          </w:p>
        </w:tc>
        <w:tc>
          <w:tcPr>
            <w:tcW w:w="2970" w:type="dxa"/>
          </w:tcPr>
          <w:p w:rsidR="00A343F8" w:rsidRPr="00A343F8" w:rsidRDefault="00A343F8" w:rsidP="00A343F8">
            <w:r w:rsidRPr="00A343F8">
              <w:t>Pilha alcalina pequena c/ 04 unidades. Composição: dióxido de manganês, zinco, hidróxido de potássio, grafite e óxido de zinco.</w:t>
            </w:r>
          </w:p>
        </w:tc>
        <w:tc>
          <w:tcPr>
            <w:tcW w:w="1849" w:type="dxa"/>
          </w:tcPr>
          <w:p w:rsidR="00A343F8" w:rsidRPr="00A343F8" w:rsidRDefault="00A343F8" w:rsidP="00A343F8">
            <w:r w:rsidRPr="00A343F8">
              <w:t>ELGIN</w:t>
            </w:r>
          </w:p>
        </w:tc>
        <w:tc>
          <w:tcPr>
            <w:tcW w:w="1175" w:type="dxa"/>
          </w:tcPr>
          <w:p w:rsidR="00A343F8" w:rsidRPr="00A343F8" w:rsidRDefault="00A343F8" w:rsidP="00A343F8">
            <w:pPr>
              <w:jc w:val="right"/>
            </w:pPr>
            <w:r w:rsidRPr="00A343F8">
              <w:t>54,00</w:t>
            </w:r>
          </w:p>
        </w:tc>
        <w:tc>
          <w:tcPr>
            <w:tcW w:w="1435" w:type="dxa"/>
          </w:tcPr>
          <w:p w:rsidR="00A343F8" w:rsidRPr="00A343F8" w:rsidRDefault="00A343F8" w:rsidP="00A343F8">
            <w:pPr>
              <w:jc w:val="right"/>
            </w:pPr>
            <w:r w:rsidRPr="00A343F8">
              <w:t>R$ 4,01</w:t>
            </w:r>
          </w:p>
        </w:tc>
        <w:tc>
          <w:tcPr>
            <w:tcW w:w="1684" w:type="dxa"/>
          </w:tcPr>
          <w:p w:rsidR="00A343F8" w:rsidRPr="00A343F8" w:rsidRDefault="00A343F8" w:rsidP="00A343F8">
            <w:pPr>
              <w:ind w:right="72"/>
              <w:jc w:val="right"/>
            </w:pPr>
            <w:r w:rsidRPr="00A343F8">
              <w:t>R$ 216,54</w:t>
            </w:r>
          </w:p>
        </w:tc>
      </w:tr>
      <w:tr w:rsidR="00A343F8" w:rsidRPr="00A343F8" w:rsidTr="00083090">
        <w:tc>
          <w:tcPr>
            <w:tcW w:w="716" w:type="dxa"/>
          </w:tcPr>
          <w:p w:rsidR="00A343F8" w:rsidRPr="00A343F8" w:rsidRDefault="00A343F8" w:rsidP="00A343F8">
            <w:pPr>
              <w:jc w:val="right"/>
            </w:pPr>
            <w:r w:rsidRPr="00A343F8">
              <w:t>41</w:t>
            </w:r>
          </w:p>
        </w:tc>
        <w:tc>
          <w:tcPr>
            <w:tcW w:w="2970" w:type="dxa"/>
          </w:tcPr>
          <w:p w:rsidR="00A343F8" w:rsidRPr="00A343F8" w:rsidRDefault="00A343F8" w:rsidP="00A343F8">
            <w:r w:rsidRPr="00A343F8">
              <w:t>Sabão em pó.  Princípio ativo:</w:t>
            </w:r>
            <w:proofErr w:type="gramStart"/>
            <w:r w:rsidRPr="00A343F8">
              <w:t xml:space="preserve">  </w:t>
            </w:r>
            <w:proofErr w:type="spellStart"/>
            <w:proofErr w:type="gramEnd"/>
            <w:r w:rsidRPr="00A343F8">
              <w:t>alquilbenzeno</w:t>
            </w:r>
            <w:proofErr w:type="spellEnd"/>
            <w:r w:rsidRPr="00A343F8">
              <w:t xml:space="preserve">,  sulfonato  de  sódio, silicato de sódio, carbonato de sódio, pigmentos e outras substâncias permitidas.   Teor de ativos mínimo de 8,0%,   </w:t>
            </w:r>
            <w:proofErr w:type="gramStart"/>
            <w:r w:rsidRPr="00A343F8">
              <w:t>pH</w:t>
            </w:r>
            <w:proofErr w:type="gramEnd"/>
            <w:r w:rsidRPr="00A343F8">
              <w:t xml:space="preserve">=11,5   máximo, solução 1% p/p. Embalagem (caixa/pacote) de 1kg. A embalagem deverá conter </w:t>
            </w:r>
            <w:r w:rsidRPr="00A343F8">
              <w:lastRenderedPageBreak/>
              <w:t>externamente os dados de identificação, procedência, número do</w:t>
            </w:r>
            <w:proofErr w:type="gramStart"/>
            <w:r w:rsidRPr="00A343F8">
              <w:t xml:space="preserve">  </w:t>
            </w:r>
            <w:proofErr w:type="gramEnd"/>
            <w:r w:rsidRPr="00A343F8">
              <w:t>lote,  validade  e  número de registro no Ministério da Saúde.</w:t>
            </w:r>
          </w:p>
        </w:tc>
        <w:tc>
          <w:tcPr>
            <w:tcW w:w="1849" w:type="dxa"/>
          </w:tcPr>
          <w:p w:rsidR="00A343F8" w:rsidRPr="00A343F8" w:rsidRDefault="00A343F8" w:rsidP="00A343F8">
            <w:r w:rsidRPr="00A343F8">
              <w:lastRenderedPageBreak/>
              <w:t>KLIP</w:t>
            </w:r>
          </w:p>
        </w:tc>
        <w:tc>
          <w:tcPr>
            <w:tcW w:w="1175" w:type="dxa"/>
          </w:tcPr>
          <w:p w:rsidR="00A343F8" w:rsidRPr="00A343F8" w:rsidRDefault="00A343F8" w:rsidP="00A343F8">
            <w:pPr>
              <w:jc w:val="right"/>
            </w:pPr>
            <w:r w:rsidRPr="00A343F8">
              <w:t>240,00</w:t>
            </w:r>
          </w:p>
        </w:tc>
        <w:tc>
          <w:tcPr>
            <w:tcW w:w="1435" w:type="dxa"/>
          </w:tcPr>
          <w:p w:rsidR="00A343F8" w:rsidRPr="00A343F8" w:rsidRDefault="00A343F8" w:rsidP="00A343F8">
            <w:pPr>
              <w:jc w:val="right"/>
            </w:pPr>
            <w:r w:rsidRPr="00A343F8">
              <w:t>R$ 4,15</w:t>
            </w:r>
          </w:p>
        </w:tc>
        <w:tc>
          <w:tcPr>
            <w:tcW w:w="1684" w:type="dxa"/>
          </w:tcPr>
          <w:p w:rsidR="00A343F8" w:rsidRPr="00A343F8" w:rsidRDefault="00A343F8" w:rsidP="00A343F8">
            <w:pPr>
              <w:ind w:right="72"/>
              <w:jc w:val="right"/>
            </w:pPr>
            <w:r w:rsidRPr="00A343F8">
              <w:t>R$ 996,00</w:t>
            </w:r>
          </w:p>
        </w:tc>
      </w:tr>
      <w:tr w:rsidR="00A343F8" w:rsidRPr="00A343F8" w:rsidTr="00083090">
        <w:tc>
          <w:tcPr>
            <w:tcW w:w="716" w:type="dxa"/>
          </w:tcPr>
          <w:p w:rsidR="00A343F8" w:rsidRPr="00A343F8" w:rsidRDefault="00A343F8" w:rsidP="00A343F8">
            <w:pPr>
              <w:jc w:val="right"/>
            </w:pPr>
            <w:r w:rsidRPr="00A343F8">
              <w:lastRenderedPageBreak/>
              <w:t>42</w:t>
            </w:r>
          </w:p>
        </w:tc>
        <w:tc>
          <w:tcPr>
            <w:tcW w:w="2970" w:type="dxa"/>
          </w:tcPr>
          <w:p w:rsidR="00A343F8" w:rsidRPr="00A343F8" w:rsidRDefault="00A343F8" w:rsidP="00A343F8">
            <w:r w:rsidRPr="00A343F8">
              <w:t>Sabão de coco 200g. Composição: Óleo de coco babaçu, hidróxido de sódio, cloreto de sódio e água.</w:t>
            </w:r>
          </w:p>
        </w:tc>
        <w:tc>
          <w:tcPr>
            <w:tcW w:w="1849" w:type="dxa"/>
          </w:tcPr>
          <w:p w:rsidR="00A343F8" w:rsidRPr="00A343F8" w:rsidRDefault="00A343F8" w:rsidP="00A343F8">
            <w:r w:rsidRPr="00A343F8">
              <w:t>GIRANDO SOL</w:t>
            </w:r>
          </w:p>
        </w:tc>
        <w:tc>
          <w:tcPr>
            <w:tcW w:w="1175" w:type="dxa"/>
          </w:tcPr>
          <w:p w:rsidR="00A343F8" w:rsidRPr="00A343F8" w:rsidRDefault="00A343F8" w:rsidP="00A343F8">
            <w:pPr>
              <w:jc w:val="right"/>
            </w:pPr>
            <w:r w:rsidRPr="00A343F8">
              <w:t>130,00</w:t>
            </w:r>
          </w:p>
        </w:tc>
        <w:tc>
          <w:tcPr>
            <w:tcW w:w="1435" w:type="dxa"/>
          </w:tcPr>
          <w:p w:rsidR="00A343F8" w:rsidRPr="00A343F8" w:rsidRDefault="00A343F8" w:rsidP="00A343F8">
            <w:pPr>
              <w:jc w:val="right"/>
            </w:pPr>
            <w:r w:rsidRPr="00A343F8">
              <w:t>R$ 1,02</w:t>
            </w:r>
          </w:p>
        </w:tc>
        <w:tc>
          <w:tcPr>
            <w:tcW w:w="1684" w:type="dxa"/>
          </w:tcPr>
          <w:p w:rsidR="00A343F8" w:rsidRPr="00A343F8" w:rsidRDefault="00A343F8" w:rsidP="00A343F8">
            <w:pPr>
              <w:ind w:right="72"/>
              <w:jc w:val="right"/>
            </w:pPr>
            <w:r w:rsidRPr="00A343F8">
              <w:t>R$ 132,60</w:t>
            </w:r>
          </w:p>
        </w:tc>
      </w:tr>
      <w:tr w:rsidR="00A343F8" w:rsidRPr="00A343F8" w:rsidTr="00083090">
        <w:tc>
          <w:tcPr>
            <w:tcW w:w="716" w:type="dxa"/>
          </w:tcPr>
          <w:p w:rsidR="00A343F8" w:rsidRPr="00A343F8" w:rsidRDefault="00A343F8" w:rsidP="00A343F8">
            <w:pPr>
              <w:jc w:val="right"/>
            </w:pPr>
            <w:r w:rsidRPr="00A343F8">
              <w:t>44</w:t>
            </w:r>
          </w:p>
        </w:tc>
        <w:tc>
          <w:tcPr>
            <w:tcW w:w="2970" w:type="dxa"/>
          </w:tcPr>
          <w:p w:rsidR="00A343F8" w:rsidRPr="00A343F8" w:rsidRDefault="00A343F8" w:rsidP="00A343F8">
            <w:r w:rsidRPr="00A343F8">
              <w:t>Sabonete, em tablete, uso adulto, de fragrância suave.  O sabonete deverá possuir grande poder espumante, ser</w:t>
            </w:r>
            <w:proofErr w:type="gramStart"/>
            <w:r w:rsidRPr="00A343F8">
              <w:t xml:space="preserve">  </w:t>
            </w:r>
            <w:proofErr w:type="gramEnd"/>
            <w:r w:rsidRPr="00A343F8">
              <w:t>cremoso o suficiente para não desenvolver   rachaduras ao  longo do tempo de sua utilização,  formar o  mínimo de massa  gelatinosa  que  leva  ao  seu amolecimento precoce e não causar irritabilidade dérmica. Embalagem: pacote com 01 unidade de 90g. A embalagem deverá conter externamente</w:t>
            </w:r>
            <w:proofErr w:type="gramStart"/>
            <w:r w:rsidRPr="00A343F8">
              <w:t xml:space="preserve">    </w:t>
            </w:r>
            <w:proofErr w:type="gramEnd"/>
            <w:r w:rsidRPr="00A343F8">
              <w:t>os    dados    de identificação,  procedência,  número  do  lote,  validade  e  número de registro no Ministério da Saúde</w:t>
            </w:r>
          </w:p>
        </w:tc>
        <w:tc>
          <w:tcPr>
            <w:tcW w:w="1849" w:type="dxa"/>
          </w:tcPr>
          <w:p w:rsidR="00A343F8" w:rsidRPr="00A343F8" w:rsidRDefault="00A343F8" w:rsidP="00A343F8">
            <w:r w:rsidRPr="00A343F8">
              <w:t>LIFE BEL</w:t>
            </w:r>
          </w:p>
        </w:tc>
        <w:tc>
          <w:tcPr>
            <w:tcW w:w="1175" w:type="dxa"/>
          </w:tcPr>
          <w:p w:rsidR="00A343F8" w:rsidRPr="00A343F8" w:rsidRDefault="00A343F8" w:rsidP="00A343F8">
            <w:pPr>
              <w:jc w:val="right"/>
            </w:pPr>
            <w:r w:rsidRPr="00A343F8">
              <w:t>145,00</w:t>
            </w:r>
          </w:p>
        </w:tc>
        <w:tc>
          <w:tcPr>
            <w:tcW w:w="1435" w:type="dxa"/>
          </w:tcPr>
          <w:p w:rsidR="00A343F8" w:rsidRPr="00A343F8" w:rsidRDefault="00A343F8" w:rsidP="00A343F8">
            <w:pPr>
              <w:jc w:val="right"/>
            </w:pPr>
            <w:r w:rsidRPr="00A343F8">
              <w:t>R$ 0,73</w:t>
            </w:r>
          </w:p>
        </w:tc>
        <w:tc>
          <w:tcPr>
            <w:tcW w:w="1684" w:type="dxa"/>
          </w:tcPr>
          <w:p w:rsidR="00A343F8" w:rsidRPr="00A343F8" w:rsidRDefault="00A343F8" w:rsidP="00A343F8">
            <w:pPr>
              <w:ind w:right="72"/>
              <w:jc w:val="right"/>
            </w:pPr>
            <w:r w:rsidRPr="00A343F8">
              <w:t>R$ 105,85</w:t>
            </w:r>
          </w:p>
        </w:tc>
      </w:tr>
      <w:tr w:rsidR="00A343F8" w:rsidRPr="00A343F8" w:rsidTr="00083090">
        <w:tc>
          <w:tcPr>
            <w:tcW w:w="716" w:type="dxa"/>
          </w:tcPr>
          <w:p w:rsidR="00A343F8" w:rsidRPr="00A343F8" w:rsidRDefault="00A343F8" w:rsidP="00A343F8">
            <w:pPr>
              <w:jc w:val="right"/>
            </w:pPr>
            <w:r w:rsidRPr="00A343F8">
              <w:t>45</w:t>
            </w:r>
          </w:p>
        </w:tc>
        <w:tc>
          <w:tcPr>
            <w:tcW w:w="2970" w:type="dxa"/>
          </w:tcPr>
          <w:p w:rsidR="00A343F8" w:rsidRPr="00A343F8" w:rsidRDefault="00A343F8" w:rsidP="00A343F8">
            <w:r w:rsidRPr="00A343F8">
              <w:t>Saco plástico para acondicionamento de lixo, capacidade nominal 15 litros. Composição: polietileno; cor preta; tamanho: 39 x 58 cm; forma de fornecimento: pacote com 20 unidades.</w:t>
            </w:r>
          </w:p>
        </w:tc>
        <w:tc>
          <w:tcPr>
            <w:tcW w:w="1849" w:type="dxa"/>
          </w:tcPr>
          <w:p w:rsidR="00A343F8" w:rsidRPr="00A343F8" w:rsidRDefault="00A343F8" w:rsidP="00A343F8">
            <w:r w:rsidRPr="00A343F8">
              <w:t>NEKPLAST</w:t>
            </w:r>
          </w:p>
        </w:tc>
        <w:tc>
          <w:tcPr>
            <w:tcW w:w="1175" w:type="dxa"/>
          </w:tcPr>
          <w:p w:rsidR="00A343F8" w:rsidRPr="00A343F8" w:rsidRDefault="00A343F8" w:rsidP="00A343F8">
            <w:pPr>
              <w:jc w:val="right"/>
            </w:pPr>
            <w:r w:rsidRPr="00A343F8">
              <w:t>190,00</w:t>
            </w:r>
          </w:p>
        </w:tc>
        <w:tc>
          <w:tcPr>
            <w:tcW w:w="1435" w:type="dxa"/>
          </w:tcPr>
          <w:p w:rsidR="00A343F8" w:rsidRPr="00A343F8" w:rsidRDefault="00A343F8" w:rsidP="00A343F8">
            <w:pPr>
              <w:jc w:val="right"/>
            </w:pPr>
            <w:r w:rsidRPr="00A343F8">
              <w:t>R$ 0,73</w:t>
            </w:r>
          </w:p>
        </w:tc>
        <w:tc>
          <w:tcPr>
            <w:tcW w:w="1684" w:type="dxa"/>
          </w:tcPr>
          <w:p w:rsidR="00A343F8" w:rsidRPr="00A343F8" w:rsidRDefault="00A343F8" w:rsidP="00A343F8">
            <w:pPr>
              <w:ind w:right="72"/>
              <w:jc w:val="right"/>
            </w:pPr>
            <w:r w:rsidRPr="00A343F8">
              <w:t>R$ 138,70</w:t>
            </w:r>
          </w:p>
        </w:tc>
      </w:tr>
      <w:tr w:rsidR="00A343F8" w:rsidRPr="00A343F8" w:rsidTr="00083090">
        <w:tc>
          <w:tcPr>
            <w:tcW w:w="716" w:type="dxa"/>
          </w:tcPr>
          <w:p w:rsidR="00A343F8" w:rsidRPr="00A343F8" w:rsidRDefault="00A343F8" w:rsidP="00A343F8">
            <w:pPr>
              <w:jc w:val="right"/>
            </w:pPr>
            <w:r w:rsidRPr="00A343F8">
              <w:t>47</w:t>
            </w:r>
          </w:p>
        </w:tc>
        <w:tc>
          <w:tcPr>
            <w:tcW w:w="2970" w:type="dxa"/>
          </w:tcPr>
          <w:p w:rsidR="00A343F8" w:rsidRPr="00A343F8" w:rsidRDefault="00A343F8" w:rsidP="00A343F8">
            <w:r w:rsidRPr="00A343F8">
              <w:t xml:space="preserve">Saponáceo cremoso.   Composição: </w:t>
            </w:r>
            <w:proofErr w:type="spellStart"/>
            <w:r w:rsidRPr="00A343F8">
              <w:t>tensoativos</w:t>
            </w:r>
            <w:proofErr w:type="spellEnd"/>
            <w:r w:rsidRPr="00A343F8">
              <w:t xml:space="preserve"> aniônicos e </w:t>
            </w:r>
            <w:proofErr w:type="gramStart"/>
            <w:r w:rsidRPr="00A343F8">
              <w:t>não- aniônicos</w:t>
            </w:r>
            <w:proofErr w:type="gramEnd"/>
            <w:r w:rsidRPr="00A343F8">
              <w:t xml:space="preserve">, </w:t>
            </w:r>
            <w:proofErr w:type="spellStart"/>
            <w:r w:rsidRPr="00A343F8">
              <w:t>espessante</w:t>
            </w:r>
            <w:proofErr w:type="spellEnd"/>
            <w:r w:rsidRPr="00A343F8">
              <w:t xml:space="preserve">, </w:t>
            </w:r>
            <w:proofErr w:type="spellStart"/>
            <w:r w:rsidRPr="00A343F8">
              <w:t>alcalinizantes</w:t>
            </w:r>
            <w:proofErr w:type="spellEnd"/>
            <w:r w:rsidRPr="00A343F8">
              <w:t xml:space="preserve">, agente abrasivo,  agente  de branqueamento  e  essência.  Componente ativo biodegradável linear </w:t>
            </w:r>
            <w:proofErr w:type="spellStart"/>
            <w:r w:rsidRPr="00A343F8">
              <w:t>alquibenzeno</w:t>
            </w:r>
            <w:proofErr w:type="spellEnd"/>
            <w:r w:rsidRPr="00A343F8">
              <w:t xml:space="preserve">. Frasco plástico de 300 ml. A embalagem deverá conter </w:t>
            </w:r>
            <w:r w:rsidRPr="00A343F8">
              <w:lastRenderedPageBreak/>
              <w:t>externamente</w:t>
            </w:r>
            <w:proofErr w:type="gramStart"/>
            <w:r w:rsidRPr="00A343F8">
              <w:t xml:space="preserve">    </w:t>
            </w:r>
            <w:proofErr w:type="gramEnd"/>
            <w:r w:rsidRPr="00A343F8">
              <w:t>os    dados    de identificação,  procedência,  número  do  lote,  validade  e  número de registro no Ministério da Saúde.</w:t>
            </w:r>
          </w:p>
        </w:tc>
        <w:tc>
          <w:tcPr>
            <w:tcW w:w="1849" w:type="dxa"/>
          </w:tcPr>
          <w:p w:rsidR="00A343F8" w:rsidRPr="00A343F8" w:rsidRDefault="00A343F8" w:rsidP="00A343F8">
            <w:r w:rsidRPr="00A343F8">
              <w:lastRenderedPageBreak/>
              <w:t>SANY</w:t>
            </w:r>
          </w:p>
        </w:tc>
        <w:tc>
          <w:tcPr>
            <w:tcW w:w="1175" w:type="dxa"/>
          </w:tcPr>
          <w:p w:rsidR="00A343F8" w:rsidRPr="00A343F8" w:rsidRDefault="00A343F8" w:rsidP="00A343F8">
            <w:pPr>
              <w:jc w:val="right"/>
            </w:pPr>
            <w:r w:rsidRPr="00A343F8">
              <w:t>90,00</w:t>
            </w:r>
          </w:p>
        </w:tc>
        <w:tc>
          <w:tcPr>
            <w:tcW w:w="1435" w:type="dxa"/>
          </w:tcPr>
          <w:p w:rsidR="00A343F8" w:rsidRPr="00A343F8" w:rsidRDefault="00A343F8" w:rsidP="00A343F8">
            <w:pPr>
              <w:jc w:val="right"/>
            </w:pPr>
            <w:r w:rsidRPr="00A343F8">
              <w:t>R$ 2,42</w:t>
            </w:r>
          </w:p>
        </w:tc>
        <w:tc>
          <w:tcPr>
            <w:tcW w:w="1684" w:type="dxa"/>
          </w:tcPr>
          <w:p w:rsidR="00A343F8" w:rsidRPr="00A343F8" w:rsidRDefault="00A343F8" w:rsidP="00A343F8">
            <w:pPr>
              <w:ind w:right="72"/>
              <w:jc w:val="right"/>
            </w:pPr>
            <w:r w:rsidRPr="00A343F8">
              <w:t>R$ 217,80</w:t>
            </w:r>
          </w:p>
        </w:tc>
      </w:tr>
      <w:tr w:rsidR="00A343F8" w:rsidRPr="00A343F8" w:rsidTr="00083090">
        <w:tc>
          <w:tcPr>
            <w:tcW w:w="716" w:type="dxa"/>
          </w:tcPr>
          <w:p w:rsidR="00A343F8" w:rsidRPr="00A343F8" w:rsidRDefault="00A343F8" w:rsidP="00A343F8">
            <w:pPr>
              <w:jc w:val="right"/>
            </w:pPr>
            <w:r w:rsidRPr="00A343F8">
              <w:lastRenderedPageBreak/>
              <w:t>49</w:t>
            </w:r>
          </w:p>
        </w:tc>
        <w:tc>
          <w:tcPr>
            <w:tcW w:w="2970" w:type="dxa"/>
          </w:tcPr>
          <w:p w:rsidR="00A343F8" w:rsidRPr="00A343F8" w:rsidRDefault="00A343F8" w:rsidP="00A343F8">
            <w:r w:rsidRPr="00A343F8">
              <w:t xml:space="preserve">Vassoura, com cepa e cerdas de palha, tipo 05 fios, amarração com arame, cabo madeira medindo 1,20m, comprimento cerdas </w:t>
            </w:r>
            <w:proofErr w:type="gramStart"/>
            <w:r w:rsidRPr="00A343F8">
              <w:t>60cm</w:t>
            </w:r>
            <w:proofErr w:type="gramEnd"/>
            <w:r w:rsidRPr="00A343F8">
              <w:t>, tipo caipira</w:t>
            </w:r>
          </w:p>
        </w:tc>
        <w:tc>
          <w:tcPr>
            <w:tcW w:w="1849" w:type="dxa"/>
          </w:tcPr>
          <w:p w:rsidR="00A343F8" w:rsidRPr="00A343F8" w:rsidRDefault="00A343F8" w:rsidP="00A343F8">
            <w:r w:rsidRPr="00A343F8">
              <w:t>RAINHA</w:t>
            </w:r>
          </w:p>
        </w:tc>
        <w:tc>
          <w:tcPr>
            <w:tcW w:w="1175" w:type="dxa"/>
          </w:tcPr>
          <w:p w:rsidR="00A343F8" w:rsidRPr="00A343F8" w:rsidRDefault="00A343F8" w:rsidP="00A343F8">
            <w:pPr>
              <w:jc w:val="right"/>
            </w:pPr>
            <w:r w:rsidRPr="00A343F8">
              <w:t>180,00</w:t>
            </w:r>
          </w:p>
        </w:tc>
        <w:tc>
          <w:tcPr>
            <w:tcW w:w="1435" w:type="dxa"/>
          </w:tcPr>
          <w:p w:rsidR="00A343F8" w:rsidRPr="00A343F8" w:rsidRDefault="00A343F8" w:rsidP="00A343F8">
            <w:pPr>
              <w:jc w:val="right"/>
            </w:pPr>
            <w:r w:rsidRPr="00A343F8">
              <w:t>R$ 8,47</w:t>
            </w:r>
          </w:p>
        </w:tc>
        <w:tc>
          <w:tcPr>
            <w:tcW w:w="1684" w:type="dxa"/>
          </w:tcPr>
          <w:p w:rsidR="00A343F8" w:rsidRPr="00A343F8" w:rsidRDefault="00A343F8" w:rsidP="00A343F8">
            <w:pPr>
              <w:ind w:right="72"/>
              <w:jc w:val="right"/>
            </w:pPr>
            <w:r w:rsidRPr="00A343F8">
              <w:t>R$ 1.524,60</w:t>
            </w:r>
          </w:p>
        </w:tc>
      </w:tr>
      <w:tr w:rsidR="00A343F8" w:rsidRPr="00A343F8" w:rsidTr="00083090">
        <w:tc>
          <w:tcPr>
            <w:tcW w:w="716" w:type="dxa"/>
          </w:tcPr>
          <w:p w:rsidR="00A343F8" w:rsidRPr="00A343F8" w:rsidRDefault="00A343F8" w:rsidP="00A343F8">
            <w:pPr>
              <w:jc w:val="right"/>
            </w:pPr>
            <w:proofErr w:type="gramStart"/>
            <w:r w:rsidRPr="00A343F8">
              <w:t>6</w:t>
            </w:r>
            <w:proofErr w:type="gramEnd"/>
          </w:p>
        </w:tc>
        <w:tc>
          <w:tcPr>
            <w:tcW w:w="2970" w:type="dxa"/>
          </w:tcPr>
          <w:p w:rsidR="00A343F8" w:rsidRPr="00A343F8" w:rsidRDefault="00A343F8" w:rsidP="00A343F8">
            <w:r w:rsidRPr="00A343F8">
              <w:t xml:space="preserve">Copo em plástico descartável branco capacidade 50 ml padrão ABNT/Norma NBR 14865. Corpo em poliestireno com espessura idêntica e uniforme tanto na base quanto no topo. Altura entre 40 e 42 mm e boca com diâmetro </w:t>
            </w:r>
            <w:proofErr w:type="spellStart"/>
            <w:r w:rsidRPr="00A343F8">
              <w:t>Maximo</w:t>
            </w:r>
            <w:proofErr w:type="spellEnd"/>
            <w:r w:rsidRPr="00A343F8">
              <w:t xml:space="preserve"> de 52 </w:t>
            </w:r>
            <w:proofErr w:type="spellStart"/>
            <w:r w:rsidRPr="00A343F8">
              <w:t>mm.</w:t>
            </w:r>
            <w:proofErr w:type="spellEnd"/>
            <w:r w:rsidRPr="00A343F8">
              <w:t xml:space="preserve"> Aplicação: bebidas quentes. Caixa com 50 pacotes de 100 unidades cada. Os pacotes devem ser transparentes deverão estar acondicionados em caixas de papelão em perfeito estado. </w:t>
            </w:r>
          </w:p>
        </w:tc>
        <w:tc>
          <w:tcPr>
            <w:tcW w:w="1849" w:type="dxa"/>
          </w:tcPr>
          <w:p w:rsidR="00A343F8" w:rsidRPr="00A343F8" w:rsidRDefault="00A343F8" w:rsidP="00A343F8">
            <w:r w:rsidRPr="00A343F8">
              <w:t>COPOSUL</w:t>
            </w:r>
          </w:p>
        </w:tc>
        <w:tc>
          <w:tcPr>
            <w:tcW w:w="1175" w:type="dxa"/>
          </w:tcPr>
          <w:p w:rsidR="00A343F8" w:rsidRPr="00A343F8" w:rsidRDefault="00A343F8" w:rsidP="00A343F8">
            <w:pPr>
              <w:jc w:val="right"/>
            </w:pPr>
            <w:r w:rsidRPr="00A343F8">
              <w:t>75,00</w:t>
            </w:r>
          </w:p>
        </w:tc>
        <w:tc>
          <w:tcPr>
            <w:tcW w:w="1435" w:type="dxa"/>
          </w:tcPr>
          <w:p w:rsidR="00A343F8" w:rsidRPr="00A343F8" w:rsidRDefault="00A343F8" w:rsidP="00A343F8">
            <w:pPr>
              <w:jc w:val="right"/>
            </w:pPr>
            <w:r w:rsidRPr="00A343F8">
              <w:t>R$ 58,46</w:t>
            </w:r>
          </w:p>
        </w:tc>
        <w:tc>
          <w:tcPr>
            <w:tcW w:w="1684" w:type="dxa"/>
          </w:tcPr>
          <w:p w:rsidR="00A343F8" w:rsidRPr="00A343F8" w:rsidRDefault="00A343F8" w:rsidP="00A343F8">
            <w:pPr>
              <w:ind w:right="72"/>
              <w:jc w:val="right"/>
            </w:pPr>
            <w:r w:rsidRPr="00A343F8">
              <w:t>R$ 4.384,50</w:t>
            </w:r>
          </w:p>
        </w:tc>
      </w:tr>
      <w:tr w:rsidR="00A343F8" w:rsidRPr="00A343F8" w:rsidTr="00083090">
        <w:tc>
          <w:tcPr>
            <w:tcW w:w="716" w:type="dxa"/>
          </w:tcPr>
          <w:p w:rsidR="00A343F8" w:rsidRPr="00A343F8" w:rsidRDefault="00A343F8" w:rsidP="00A343F8">
            <w:pPr>
              <w:jc w:val="right"/>
            </w:pPr>
            <w:proofErr w:type="gramStart"/>
            <w:r w:rsidRPr="00A343F8">
              <w:t>7</w:t>
            </w:r>
            <w:proofErr w:type="gramEnd"/>
          </w:p>
        </w:tc>
        <w:tc>
          <w:tcPr>
            <w:tcW w:w="2970" w:type="dxa"/>
          </w:tcPr>
          <w:p w:rsidR="00A343F8" w:rsidRPr="00A343F8" w:rsidRDefault="00A343F8" w:rsidP="00A343F8">
            <w:r w:rsidRPr="00A343F8">
              <w:t xml:space="preserve">Copo em plástico descartável transparente capacidade 180 ml padrão ABNT/Norma NBR 14865. Corpo em polipropileno com espessura idêntica e uniforme tanto na base quanto no topo. Altura entre 74 e 76 mm e boca com diâmetro máximo de 70 </w:t>
            </w:r>
            <w:proofErr w:type="spellStart"/>
            <w:r w:rsidRPr="00A343F8">
              <w:t>mm.</w:t>
            </w:r>
            <w:proofErr w:type="spellEnd"/>
            <w:r w:rsidRPr="00A343F8">
              <w:t xml:space="preserve"> Aplicação: água. Caixa com 30 pacotes de 100 unidades cada. Os pacotes devem ser transparentes deverão estar acondicionados em caixas de papelão em perfeito estado. </w:t>
            </w:r>
          </w:p>
        </w:tc>
        <w:tc>
          <w:tcPr>
            <w:tcW w:w="1849" w:type="dxa"/>
          </w:tcPr>
          <w:p w:rsidR="00A343F8" w:rsidRPr="00A343F8" w:rsidRDefault="00A343F8" w:rsidP="00A343F8">
            <w:r w:rsidRPr="00A343F8">
              <w:t>COPOSUL</w:t>
            </w:r>
          </w:p>
        </w:tc>
        <w:tc>
          <w:tcPr>
            <w:tcW w:w="1175" w:type="dxa"/>
          </w:tcPr>
          <w:p w:rsidR="00A343F8" w:rsidRPr="00A343F8" w:rsidRDefault="00A343F8" w:rsidP="00A343F8">
            <w:pPr>
              <w:jc w:val="right"/>
            </w:pPr>
            <w:r w:rsidRPr="00A343F8">
              <w:t>110,00</w:t>
            </w:r>
          </w:p>
        </w:tc>
        <w:tc>
          <w:tcPr>
            <w:tcW w:w="1435" w:type="dxa"/>
          </w:tcPr>
          <w:p w:rsidR="00A343F8" w:rsidRPr="00A343F8" w:rsidRDefault="00A343F8" w:rsidP="00A343F8">
            <w:pPr>
              <w:jc w:val="right"/>
            </w:pPr>
            <w:r w:rsidRPr="00A343F8">
              <w:t>R$ 64,66</w:t>
            </w:r>
          </w:p>
        </w:tc>
        <w:tc>
          <w:tcPr>
            <w:tcW w:w="1684" w:type="dxa"/>
          </w:tcPr>
          <w:p w:rsidR="00A343F8" w:rsidRPr="00A343F8" w:rsidRDefault="00A343F8" w:rsidP="00A343F8">
            <w:pPr>
              <w:ind w:right="72"/>
              <w:jc w:val="right"/>
            </w:pPr>
            <w:r w:rsidRPr="00A343F8">
              <w:t>R$ 7.112,60</w:t>
            </w:r>
          </w:p>
        </w:tc>
      </w:tr>
      <w:tr w:rsidR="00A343F8" w:rsidRPr="00A343F8" w:rsidTr="00083090">
        <w:tc>
          <w:tcPr>
            <w:tcW w:w="716" w:type="dxa"/>
          </w:tcPr>
          <w:p w:rsidR="00A343F8" w:rsidRPr="00A343F8" w:rsidRDefault="00A343F8" w:rsidP="00A343F8">
            <w:pPr>
              <w:jc w:val="right"/>
            </w:pPr>
            <w:r w:rsidRPr="00A343F8">
              <w:t>10</w:t>
            </w:r>
          </w:p>
        </w:tc>
        <w:tc>
          <w:tcPr>
            <w:tcW w:w="2970" w:type="dxa"/>
          </w:tcPr>
          <w:p w:rsidR="00A343F8" w:rsidRPr="00A343F8" w:rsidRDefault="00A343F8" w:rsidP="00A343F8">
            <w:r w:rsidRPr="00A343F8">
              <w:t xml:space="preserve">Fósforo. Em madeira, </w:t>
            </w:r>
            <w:r w:rsidRPr="00A343F8">
              <w:lastRenderedPageBreak/>
              <w:t xml:space="preserve">composto em vegetal e mineral, apresentado na forma de palito, com ponta em pólvora, com identificação do produto, marca do fabricante, data de fabricação e prazo de validade. A caixa deverá conter lixa de acendimento nas laterais. Embalagem contendo 10 caixas de 40 palitos. </w:t>
            </w:r>
          </w:p>
        </w:tc>
        <w:tc>
          <w:tcPr>
            <w:tcW w:w="1849" w:type="dxa"/>
          </w:tcPr>
          <w:p w:rsidR="00A343F8" w:rsidRPr="00A343F8" w:rsidRDefault="00A343F8" w:rsidP="00A343F8">
            <w:r w:rsidRPr="00A343F8">
              <w:lastRenderedPageBreak/>
              <w:t>PARANÁ</w:t>
            </w:r>
          </w:p>
        </w:tc>
        <w:tc>
          <w:tcPr>
            <w:tcW w:w="1175" w:type="dxa"/>
          </w:tcPr>
          <w:p w:rsidR="00A343F8" w:rsidRPr="00A343F8" w:rsidRDefault="00A343F8" w:rsidP="00A343F8">
            <w:pPr>
              <w:jc w:val="right"/>
            </w:pPr>
            <w:r w:rsidRPr="00A343F8">
              <w:t>130,00</w:t>
            </w:r>
          </w:p>
        </w:tc>
        <w:tc>
          <w:tcPr>
            <w:tcW w:w="1435" w:type="dxa"/>
          </w:tcPr>
          <w:p w:rsidR="00A343F8" w:rsidRPr="00A343F8" w:rsidRDefault="00A343F8" w:rsidP="00A343F8">
            <w:pPr>
              <w:jc w:val="right"/>
            </w:pPr>
            <w:r w:rsidRPr="00A343F8">
              <w:t>R$ 2,17</w:t>
            </w:r>
          </w:p>
        </w:tc>
        <w:tc>
          <w:tcPr>
            <w:tcW w:w="1684" w:type="dxa"/>
          </w:tcPr>
          <w:p w:rsidR="00A343F8" w:rsidRPr="00A343F8" w:rsidRDefault="00A343F8" w:rsidP="00A343F8">
            <w:pPr>
              <w:ind w:right="72"/>
              <w:jc w:val="right"/>
            </w:pPr>
            <w:r w:rsidRPr="00A343F8">
              <w:t>R$ 282,10</w:t>
            </w:r>
          </w:p>
        </w:tc>
      </w:tr>
      <w:tr w:rsidR="00A343F8" w:rsidRPr="00A343F8" w:rsidTr="00083090">
        <w:tc>
          <w:tcPr>
            <w:tcW w:w="716" w:type="dxa"/>
          </w:tcPr>
          <w:p w:rsidR="00A343F8" w:rsidRPr="00A343F8" w:rsidRDefault="00A343F8" w:rsidP="00A343F8">
            <w:pPr>
              <w:jc w:val="right"/>
            </w:pPr>
            <w:r w:rsidRPr="00A343F8">
              <w:lastRenderedPageBreak/>
              <w:t>11</w:t>
            </w:r>
          </w:p>
        </w:tc>
        <w:tc>
          <w:tcPr>
            <w:tcW w:w="2970" w:type="dxa"/>
          </w:tcPr>
          <w:p w:rsidR="00A343F8" w:rsidRPr="00A343F8" w:rsidRDefault="00A343F8" w:rsidP="00A343F8">
            <w:r w:rsidRPr="00A343F8">
              <w:t xml:space="preserve">Garrafa térmica 5L, material atóxico e </w:t>
            </w:r>
            <w:proofErr w:type="spellStart"/>
            <w:r w:rsidRPr="00A343F8">
              <w:t>reciclavél</w:t>
            </w:r>
            <w:proofErr w:type="spellEnd"/>
            <w:r w:rsidRPr="00A343F8">
              <w:t xml:space="preserve">, resistente a impacto e queda, com copo para beber. </w:t>
            </w:r>
            <w:proofErr w:type="gramStart"/>
            <w:r w:rsidRPr="00A343F8">
              <w:t>cor</w:t>
            </w:r>
            <w:proofErr w:type="gramEnd"/>
            <w:r w:rsidRPr="00A343F8">
              <w:t xml:space="preserve">: azul escuro. Dimensões comprimento </w:t>
            </w:r>
            <w:proofErr w:type="gramStart"/>
            <w:r w:rsidRPr="00A343F8">
              <w:t>202mm</w:t>
            </w:r>
            <w:proofErr w:type="gramEnd"/>
            <w:r w:rsidRPr="00A343F8">
              <w:t xml:space="preserve"> x Largura 202mm x Altura 304mm </w:t>
            </w:r>
          </w:p>
        </w:tc>
        <w:tc>
          <w:tcPr>
            <w:tcW w:w="1849" w:type="dxa"/>
          </w:tcPr>
          <w:p w:rsidR="00A343F8" w:rsidRPr="00A343F8" w:rsidRDefault="00A343F8" w:rsidP="00A343F8">
            <w:r w:rsidRPr="00A343F8">
              <w:t>MOR</w:t>
            </w:r>
          </w:p>
        </w:tc>
        <w:tc>
          <w:tcPr>
            <w:tcW w:w="1175" w:type="dxa"/>
          </w:tcPr>
          <w:p w:rsidR="00A343F8" w:rsidRPr="00A343F8" w:rsidRDefault="00A343F8" w:rsidP="00A343F8">
            <w:pPr>
              <w:jc w:val="right"/>
            </w:pPr>
            <w:r w:rsidRPr="00A343F8">
              <w:t>30,00</w:t>
            </w:r>
          </w:p>
        </w:tc>
        <w:tc>
          <w:tcPr>
            <w:tcW w:w="1435" w:type="dxa"/>
          </w:tcPr>
          <w:p w:rsidR="00A343F8" w:rsidRPr="00A343F8" w:rsidRDefault="00A343F8" w:rsidP="00A343F8">
            <w:pPr>
              <w:jc w:val="right"/>
            </w:pPr>
            <w:r w:rsidRPr="00A343F8">
              <w:t>R$ 23,39</w:t>
            </w:r>
          </w:p>
        </w:tc>
        <w:tc>
          <w:tcPr>
            <w:tcW w:w="1684" w:type="dxa"/>
          </w:tcPr>
          <w:p w:rsidR="00A343F8" w:rsidRPr="00A343F8" w:rsidRDefault="00A343F8" w:rsidP="00A343F8">
            <w:pPr>
              <w:ind w:right="72"/>
              <w:jc w:val="right"/>
            </w:pPr>
            <w:r w:rsidRPr="00A343F8">
              <w:t>R$ 701,70</w:t>
            </w:r>
          </w:p>
        </w:tc>
      </w:tr>
    </w:tbl>
    <w:p w:rsidR="00E57263" w:rsidRPr="00083090" w:rsidRDefault="00E57263" w:rsidP="00E57263">
      <w:pPr>
        <w:ind w:right="-54"/>
        <w:jc w:val="both"/>
        <w:rPr>
          <w:b/>
          <w:u w:val="single"/>
        </w:rPr>
      </w:pPr>
    </w:p>
    <w:p w:rsidR="00E57263" w:rsidRPr="00083090" w:rsidRDefault="00E57263" w:rsidP="00E57263">
      <w:pPr>
        <w:ind w:right="-54"/>
        <w:jc w:val="both"/>
        <w:rPr>
          <w:b/>
          <w:u w:val="single"/>
        </w:rPr>
      </w:pPr>
      <w:r w:rsidRPr="00083090">
        <w:rPr>
          <w:b/>
          <w:u w:val="single"/>
        </w:rPr>
        <w:t>CLÁUSULA TERCEIRA: Valor Contratual</w:t>
      </w:r>
    </w:p>
    <w:p w:rsidR="00E57263" w:rsidRPr="00083090" w:rsidRDefault="00E57263" w:rsidP="00E57263">
      <w:pPr>
        <w:ind w:right="-54"/>
        <w:jc w:val="both"/>
        <w:rPr>
          <w:b/>
        </w:rPr>
      </w:pPr>
    </w:p>
    <w:p w:rsidR="00E57263" w:rsidRPr="00083090" w:rsidRDefault="00E57263" w:rsidP="00E57263">
      <w:pPr>
        <w:ind w:right="-54"/>
        <w:jc w:val="both"/>
      </w:pPr>
      <w:r w:rsidRPr="00083090">
        <w:rPr>
          <w:b/>
        </w:rPr>
        <w:t>3.1</w:t>
      </w:r>
      <w:r w:rsidRPr="00083090">
        <w:t>. Pelo fornecimento do objeto ora contratado, a CONTRATANTE pagará a CONTRATADA o valor de R$</w:t>
      </w:r>
      <w:r w:rsidR="00A343F8" w:rsidRPr="00083090">
        <w:rPr>
          <w:b/>
        </w:rPr>
        <w:fldChar w:fldCharType="begin"/>
      </w:r>
      <w:r w:rsidR="00A343F8" w:rsidRPr="00083090">
        <w:rPr>
          <w:b/>
        </w:rPr>
        <w:instrText xml:space="preserve"> MERGEFIELD "TotalHomologado" </w:instrText>
      </w:r>
      <w:r w:rsidR="00A343F8" w:rsidRPr="00083090">
        <w:rPr>
          <w:b/>
        </w:rPr>
        <w:fldChar w:fldCharType="separate"/>
      </w:r>
      <w:r w:rsidR="00A343F8" w:rsidRPr="00083090">
        <w:rPr>
          <w:b/>
          <w:noProof/>
        </w:rPr>
        <w:t xml:space="preserve"> 22.989,52</w:t>
      </w:r>
      <w:r w:rsidR="00A343F8" w:rsidRPr="00083090">
        <w:rPr>
          <w:b/>
        </w:rPr>
        <w:fldChar w:fldCharType="end"/>
      </w:r>
      <w:r w:rsidR="00A343F8" w:rsidRPr="00083090">
        <w:t xml:space="preserve"> (vinte e dois mil novecentos e oitenta e nove reais e cinquenta e dois centavos)</w:t>
      </w:r>
      <w:r w:rsidR="00500926" w:rsidRPr="00083090">
        <w:t xml:space="preserve"> </w:t>
      </w:r>
      <w:r w:rsidRPr="00083090">
        <w:t>pelo total da contratação, referentes ao objeto descrito na Cláusula Segunda do presente instrumento.</w:t>
      </w:r>
    </w:p>
    <w:p w:rsidR="00E57263" w:rsidRPr="00083090" w:rsidRDefault="00E57263" w:rsidP="00E57263">
      <w:pPr>
        <w:widowControl w:val="0"/>
        <w:autoSpaceDE w:val="0"/>
        <w:autoSpaceDN w:val="0"/>
        <w:adjustRightInd w:val="0"/>
        <w:ind w:right="-54"/>
        <w:jc w:val="both"/>
        <w:rPr>
          <w:b/>
        </w:rPr>
      </w:pPr>
    </w:p>
    <w:p w:rsidR="00E57263" w:rsidRPr="00083090" w:rsidRDefault="00E57263" w:rsidP="00E57263">
      <w:pPr>
        <w:autoSpaceDE w:val="0"/>
        <w:autoSpaceDN w:val="0"/>
        <w:adjustRightInd w:val="0"/>
        <w:jc w:val="both"/>
        <w:rPr>
          <w:b/>
          <w:u w:val="single"/>
        </w:rPr>
      </w:pPr>
      <w:r w:rsidRPr="00083090">
        <w:rPr>
          <w:b/>
          <w:u w:val="single"/>
        </w:rPr>
        <w:t>CLÁUSULA QUARTA: Da Vigência</w:t>
      </w:r>
    </w:p>
    <w:p w:rsidR="00E57263" w:rsidRPr="00083090" w:rsidRDefault="00E57263" w:rsidP="00E57263">
      <w:pPr>
        <w:overflowPunct w:val="0"/>
        <w:autoSpaceDE w:val="0"/>
        <w:autoSpaceDN w:val="0"/>
        <w:adjustRightInd w:val="0"/>
        <w:jc w:val="both"/>
        <w:textAlignment w:val="baseline"/>
        <w:rPr>
          <w:b/>
          <w:color w:val="000000"/>
        </w:rPr>
      </w:pPr>
    </w:p>
    <w:p w:rsidR="00E57263" w:rsidRPr="00083090" w:rsidRDefault="00E57263" w:rsidP="00E57263">
      <w:pPr>
        <w:overflowPunct w:val="0"/>
        <w:autoSpaceDE w:val="0"/>
        <w:autoSpaceDN w:val="0"/>
        <w:adjustRightInd w:val="0"/>
        <w:jc w:val="both"/>
        <w:textAlignment w:val="baseline"/>
        <w:rPr>
          <w:b/>
          <w:color w:val="000000"/>
        </w:rPr>
      </w:pPr>
      <w:r w:rsidRPr="00083090">
        <w:rPr>
          <w:b/>
          <w:color w:val="000000"/>
        </w:rPr>
        <w:t>4.1</w:t>
      </w:r>
      <w:r w:rsidRPr="00083090">
        <w:rPr>
          <w:color w:val="000000"/>
        </w:rPr>
        <w:t xml:space="preserve">. </w:t>
      </w:r>
      <w:r w:rsidRPr="00083090">
        <w:rPr>
          <w:rFonts w:eastAsia="Calibri"/>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4.2.</w:t>
      </w:r>
      <w:r w:rsidRPr="00083090">
        <w:rPr>
          <w:color w:val="000000"/>
        </w:rPr>
        <w:t xml:space="preserve"> </w:t>
      </w:r>
      <w:r w:rsidRPr="00083090">
        <w:t xml:space="preserve">Nos termos do Art. 15, §4º da Lei Federal 8.666/93, alterada pela Lei Federal 8.883/94, durante o prazo de validade da Ata de Registro de Preços, o Município de </w:t>
      </w:r>
      <w:proofErr w:type="spellStart"/>
      <w:r w:rsidRPr="00083090">
        <w:t>Itambaracá</w:t>
      </w:r>
      <w:proofErr w:type="spellEnd"/>
      <w:r w:rsidRPr="00083090">
        <w:t>/</w:t>
      </w:r>
      <w:proofErr w:type="spellStart"/>
      <w:proofErr w:type="gramStart"/>
      <w:r w:rsidRPr="00083090">
        <w:t>Pr</w:t>
      </w:r>
      <w:proofErr w:type="spellEnd"/>
      <w:proofErr w:type="gramEnd"/>
      <w:r w:rsidRPr="00083090">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4.3.</w:t>
      </w:r>
      <w:r w:rsidRPr="00083090">
        <w:rPr>
          <w:color w:val="000000"/>
        </w:rPr>
        <w:t xml:space="preserve"> Poderá a Administração, mesmo comprovada </w:t>
      </w:r>
      <w:proofErr w:type="gramStart"/>
      <w:r w:rsidRPr="00083090">
        <w:rPr>
          <w:color w:val="000000"/>
        </w:rPr>
        <w:t>a</w:t>
      </w:r>
      <w:proofErr w:type="gramEnd"/>
      <w:r w:rsidRPr="00083090">
        <w:rPr>
          <w:color w:val="000000"/>
        </w:rPr>
        <w:t xml:space="preserve"> ocorrência mencionada no parágrafo anterior, optar por cancelar a Ata e providenciá-lo em outro procedimento licitatório.</w:t>
      </w:r>
    </w:p>
    <w:p w:rsidR="00E57263" w:rsidRPr="00083090" w:rsidRDefault="00E57263" w:rsidP="00E57263">
      <w:pPr>
        <w:widowControl w:val="0"/>
        <w:autoSpaceDE w:val="0"/>
        <w:autoSpaceDN w:val="0"/>
        <w:adjustRightInd w:val="0"/>
        <w:ind w:right="-54"/>
        <w:jc w:val="both"/>
        <w:rPr>
          <w:b/>
          <w:u w:val="single"/>
        </w:rPr>
      </w:pPr>
    </w:p>
    <w:p w:rsidR="00E57263" w:rsidRPr="00083090" w:rsidRDefault="00E57263" w:rsidP="00E57263">
      <w:pPr>
        <w:widowControl w:val="0"/>
        <w:autoSpaceDE w:val="0"/>
        <w:autoSpaceDN w:val="0"/>
        <w:adjustRightInd w:val="0"/>
        <w:ind w:right="-54"/>
        <w:jc w:val="both"/>
        <w:rPr>
          <w:b/>
          <w:u w:val="single"/>
        </w:rPr>
      </w:pPr>
      <w:r w:rsidRPr="00083090">
        <w:rPr>
          <w:b/>
          <w:u w:val="single"/>
        </w:rPr>
        <w:t xml:space="preserve">CLÁUSULA QUINTA: </w:t>
      </w:r>
      <w:r w:rsidRPr="00083090">
        <w:rPr>
          <w:b/>
          <w:color w:val="000000"/>
          <w:u w:val="single"/>
        </w:rPr>
        <w:t>Das Condições e Local d</w:t>
      </w:r>
      <w:r w:rsidRPr="00083090">
        <w:rPr>
          <w:b/>
          <w:u w:val="single"/>
        </w:rPr>
        <w:t>e Entrega do Objeto da Licitação</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rPr>
          <w:b/>
          <w:color w:val="000000"/>
        </w:rPr>
      </w:pPr>
      <w:r w:rsidRPr="00083090">
        <w:rPr>
          <w:b/>
        </w:rPr>
        <w:t>5.1.</w:t>
      </w:r>
      <w:r w:rsidRPr="00083090">
        <w:t xml:space="preserve"> </w:t>
      </w:r>
      <w:r w:rsidRPr="00083090">
        <w:rPr>
          <w:rFonts w:eastAsia="Calibri"/>
          <w:color w:val="000000"/>
          <w:lang w:eastAsia="en-US"/>
        </w:rPr>
        <w:t xml:space="preserve">A entrega do objeto por parte da contratada deverá se dar no prazo máximo de </w:t>
      </w:r>
      <w:r w:rsidRPr="00083090">
        <w:t>05 (cinco) dias úteis</w:t>
      </w:r>
      <w:r w:rsidRPr="00083090">
        <w:rPr>
          <w:rFonts w:eastAsia="Calibri"/>
          <w:b/>
          <w:bCs/>
          <w:color w:val="000000"/>
          <w:lang w:eastAsia="en-US"/>
        </w:rPr>
        <w:t xml:space="preserve"> a contar da emissão da Ordem de Fornecimento, </w:t>
      </w:r>
      <w:r w:rsidRPr="00083090">
        <w:rPr>
          <w:rFonts w:eastAsia="Calibri"/>
          <w:color w:val="000000"/>
          <w:lang w:eastAsia="en-US"/>
        </w:rPr>
        <w:t xml:space="preserve">e deverá ser efetuada no Município de </w:t>
      </w:r>
      <w:proofErr w:type="spellStart"/>
      <w:r w:rsidRPr="00083090">
        <w:rPr>
          <w:rFonts w:eastAsia="Calibri"/>
          <w:color w:val="000000"/>
          <w:lang w:eastAsia="en-US"/>
        </w:rPr>
        <w:t>Itambaracá</w:t>
      </w:r>
      <w:proofErr w:type="spellEnd"/>
      <w:r w:rsidRPr="00083090">
        <w:rPr>
          <w:rFonts w:eastAsia="Calibri"/>
          <w:color w:val="000000"/>
          <w:lang w:eastAsia="en-US"/>
        </w:rPr>
        <w:t xml:space="preserve">, em horário de expediente, das </w:t>
      </w:r>
      <w:proofErr w:type="gramStart"/>
      <w:r w:rsidRPr="00083090">
        <w:t>07h:</w:t>
      </w:r>
      <w:proofErr w:type="gramEnd"/>
      <w:r w:rsidRPr="00083090">
        <w:t xml:space="preserve">00min às 12h:00min e das 13h:00min às 17h:00min </w:t>
      </w:r>
      <w:r w:rsidRPr="00083090">
        <w:rPr>
          <w:rFonts w:eastAsia="Calibri"/>
          <w:color w:val="000000"/>
          <w:lang w:eastAsia="en-US"/>
        </w:rPr>
        <w:t>em locais pré-determinados pelo contratante na solicitação de despesa.</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 xml:space="preserve">5.2. </w:t>
      </w:r>
      <w:r w:rsidRPr="00083090">
        <w:rPr>
          <w:color w:val="000000"/>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83090">
        <w:rPr>
          <w:color w:val="000000"/>
        </w:rPr>
        <w:t>Itambaracá</w:t>
      </w:r>
      <w:proofErr w:type="spellEnd"/>
      <w:r w:rsidRPr="00083090">
        <w:rPr>
          <w:color w:val="000000"/>
        </w:rPr>
        <w:t>.</w:t>
      </w:r>
    </w:p>
    <w:p w:rsidR="00E57263" w:rsidRPr="00083090" w:rsidRDefault="00E57263" w:rsidP="00E57263">
      <w:pPr>
        <w:autoSpaceDE w:val="0"/>
        <w:autoSpaceDN w:val="0"/>
        <w:adjustRightInd w:val="0"/>
        <w:rPr>
          <w:b/>
          <w:color w:val="000000"/>
        </w:rPr>
      </w:pPr>
    </w:p>
    <w:p w:rsidR="00E57263" w:rsidRPr="00083090" w:rsidRDefault="00E57263" w:rsidP="00E57263">
      <w:pPr>
        <w:autoSpaceDE w:val="0"/>
        <w:autoSpaceDN w:val="0"/>
        <w:adjustRightInd w:val="0"/>
        <w:rPr>
          <w:color w:val="000000"/>
        </w:rPr>
      </w:pPr>
      <w:r w:rsidRPr="00083090">
        <w:rPr>
          <w:b/>
          <w:color w:val="000000"/>
        </w:rPr>
        <w:t xml:space="preserve">5.3. </w:t>
      </w:r>
      <w:r w:rsidRPr="00083090">
        <w:rPr>
          <w:color w:val="000000"/>
        </w:rPr>
        <w:t xml:space="preserve">Fica aqui estabelecido que os produtos </w:t>
      </w:r>
      <w:proofErr w:type="gramStart"/>
      <w:r w:rsidRPr="00083090">
        <w:rPr>
          <w:color w:val="000000"/>
        </w:rPr>
        <w:t>serão</w:t>
      </w:r>
      <w:proofErr w:type="gramEnd"/>
      <w:r w:rsidRPr="00083090">
        <w:rPr>
          <w:color w:val="000000"/>
        </w:rPr>
        <w:t xml:space="preserve"> recebidos: </w:t>
      </w:r>
    </w:p>
    <w:p w:rsidR="00E57263" w:rsidRPr="00083090" w:rsidRDefault="00E57263" w:rsidP="00E57263">
      <w:pPr>
        <w:autoSpaceDE w:val="0"/>
        <w:autoSpaceDN w:val="0"/>
        <w:adjustRightInd w:val="0"/>
        <w:jc w:val="both"/>
        <w:rPr>
          <w:color w:val="000000"/>
        </w:rPr>
      </w:pPr>
      <w:r w:rsidRPr="00083090">
        <w:rPr>
          <w:color w:val="000000"/>
        </w:rPr>
        <w:t xml:space="preserve">a) </w:t>
      </w:r>
      <w:r w:rsidRPr="00083090">
        <w:rPr>
          <w:b/>
          <w:bCs/>
          <w:color w:val="000000"/>
        </w:rPr>
        <w:t>provisoriamente</w:t>
      </w:r>
      <w:r w:rsidRPr="00083090">
        <w:rPr>
          <w:color w:val="000000"/>
        </w:rPr>
        <w:t xml:space="preserve">, para efeito de posterior verificação da conformidade do produto com a especificação; </w:t>
      </w:r>
    </w:p>
    <w:p w:rsidR="00E57263" w:rsidRPr="00083090" w:rsidRDefault="00E57263" w:rsidP="00E57263">
      <w:pPr>
        <w:autoSpaceDE w:val="0"/>
        <w:autoSpaceDN w:val="0"/>
        <w:adjustRightInd w:val="0"/>
        <w:jc w:val="both"/>
        <w:rPr>
          <w:color w:val="000000"/>
        </w:rPr>
      </w:pPr>
      <w:r w:rsidRPr="00083090">
        <w:rPr>
          <w:color w:val="000000"/>
        </w:rPr>
        <w:t xml:space="preserve">b) </w:t>
      </w:r>
      <w:r w:rsidRPr="00083090">
        <w:rPr>
          <w:b/>
          <w:bCs/>
          <w:color w:val="000000"/>
        </w:rPr>
        <w:t>definitivamente</w:t>
      </w:r>
      <w:r w:rsidRPr="00083090">
        <w:rPr>
          <w:color w:val="000000"/>
        </w:rPr>
        <w:t>, no prazo de 02 (dois) dias úteis, contado da data de entrega dos produtos, após a verificação da qualidade e quantidade do produto e a consequente aceitação.</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 xml:space="preserve">5.3.1. </w:t>
      </w:r>
      <w:r w:rsidRPr="00083090">
        <w:rPr>
          <w:color w:val="000000"/>
        </w:rPr>
        <w:t xml:space="preserve">Os produtos recusados deverão ser substituídos no prazo máximo de 02 (dois) dias úteis, contados da data de notificação apresentada à fornecedora, sem qualquer ônus para o Município de </w:t>
      </w:r>
      <w:proofErr w:type="spellStart"/>
      <w:r w:rsidRPr="00083090">
        <w:rPr>
          <w:color w:val="000000"/>
        </w:rPr>
        <w:t>Itambaracá</w:t>
      </w:r>
      <w:proofErr w:type="spellEnd"/>
      <w:r w:rsidRPr="00083090">
        <w:rPr>
          <w:color w:val="000000"/>
        </w:rPr>
        <w:t>/</w:t>
      </w:r>
      <w:proofErr w:type="spellStart"/>
      <w:proofErr w:type="gramStart"/>
      <w:r w:rsidRPr="00083090">
        <w:rPr>
          <w:color w:val="000000"/>
        </w:rPr>
        <w:t>Pr</w:t>
      </w:r>
      <w:proofErr w:type="spellEnd"/>
      <w:proofErr w:type="gramEnd"/>
      <w:r w:rsidRPr="00083090">
        <w:rPr>
          <w:color w:val="000000"/>
        </w:rPr>
        <w:t>;</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 xml:space="preserve">5.3.1.1. </w:t>
      </w:r>
      <w:r w:rsidRPr="00083090">
        <w:rPr>
          <w:rFonts w:eastAsia="Calibri"/>
          <w:lang w:eastAsia="en-US"/>
        </w:rPr>
        <w:t>A licitante vencedora ficará obrigada a substituir o produto recusado pelo Município, observando que o mero recebimento não caracteriza a aceitação do mesmo.</w:t>
      </w:r>
    </w:p>
    <w:p w:rsidR="00E57263" w:rsidRPr="00083090" w:rsidRDefault="00E57263" w:rsidP="00E57263">
      <w:pPr>
        <w:autoSpaceDE w:val="0"/>
        <w:autoSpaceDN w:val="0"/>
        <w:adjustRightInd w:val="0"/>
        <w:jc w:val="both"/>
        <w:rPr>
          <w:b/>
          <w:bCs/>
        </w:rPr>
      </w:pPr>
    </w:p>
    <w:p w:rsidR="00E57263" w:rsidRPr="00083090" w:rsidRDefault="00E57263" w:rsidP="00E57263">
      <w:pPr>
        <w:autoSpaceDE w:val="0"/>
        <w:autoSpaceDN w:val="0"/>
        <w:adjustRightInd w:val="0"/>
        <w:jc w:val="both"/>
      </w:pPr>
      <w:r w:rsidRPr="00083090">
        <w:rPr>
          <w:b/>
          <w:bCs/>
        </w:rPr>
        <w:t xml:space="preserve">5.3.2. </w:t>
      </w:r>
      <w:proofErr w:type="gramStart"/>
      <w:r w:rsidRPr="00083090">
        <w:t>se</w:t>
      </w:r>
      <w:proofErr w:type="gramEnd"/>
      <w:r w:rsidRPr="00083090">
        <w:t xml:space="preserve"> disser respeito à diferença de quantidade ou de partes, determinar sua complementação;</w:t>
      </w:r>
    </w:p>
    <w:p w:rsidR="00E57263" w:rsidRPr="00083090" w:rsidRDefault="00E57263" w:rsidP="00E57263">
      <w:pPr>
        <w:autoSpaceDE w:val="0"/>
        <w:autoSpaceDN w:val="0"/>
        <w:adjustRightInd w:val="0"/>
        <w:jc w:val="both"/>
        <w:rPr>
          <w:b/>
          <w:bCs/>
        </w:rPr>
      </w:pPr>
    </w:p>
    <w:p w:rsidR="00E57263" w:rsidRPr="00083090" w:rsidRDefault="00E57263" w:rsidP="00E57263">
      <w:pPr>
        <w:autoSpaceDE w:val="0"/>
        <w:autoSpaceDN w:val="0"/>
        <w:adjustRightInd w:val="0"/>
        <w:jc w:val="both"/>
      </w:pPr>
      <w:r w:rsidRPr="00083090">
        <w:rPr>
          <w:b/>
          <w:bCs/>
        </w:rPr>
        <w:t xml:space="preserve">5.3.2.1. </w:t>
      </w:r>
      <w:proofErr w:type="gramStart"/>
      <w:r w:rsidRPr="00083090">
        <w:t>na</w:t>
      </w:r>
      <w:proofErr w:type="gramEnd"/>
      <w:r w:rsidRPr="00083090">
        <w:t xml:space="preserve"> hipótese de complementação, a Contratada deverá fazê-la em conformidade com a indicação do Contratante, no prazo máximo de 02 (dois) dias úteis, contados da notificação por escrito, mantido o preço inicialmente registrado.</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 xml:space="preserve">5.3.3. </w:t>
      </w:r>
      <w:r w:rsidRPr="00083090">
        <w:rPr>
          <w:color w:val="000000"/>
        </w:rPr>
        <w:t xml:space="preserve">Se a entrega e/ou a substituição e/ou complementação do objeto não for realizada no prazo estipulado, o fornecedor estará sujeito às sanções previstas no Edital e na ata de registro de preços; </w:t>
      </w:r>
    </w:p>
    <w:p w:rsidR="00E57263" w:rsidRPr="00083090" w:rsidRDefault="00E57263" w:rsidP="00E57263">
      <w:pPr>
        <w:overflowPunct w:val="0"/>
        <w:autoSpaceDE w:val="0"/>
        <w:autoSpaceDN w:val="0"/>
        <w:adjustRightInd w:val="0"/>
        <w:jc w:val="both"/>
        <w:textAlignment w:val="baseline"/>
        <w:rPr>
          <w:b/>
        </w:rPr>
      </w:pPr>
    </w:p>
    <w:p w:rsidR="00E57263" w:rsidRPr="00083090" w:rsidRDefault="00E57263" w:rsidP="00E57263">
      <w:pPr>
        <w:overflowPunct w:val="0"/>
        <w:autoSpaceDE w:val="0"/>
        <w:autoSpaceDN w:val="0"/>
        <w:adjustRightInd w:val="0"/>
        <w:jc w:val="both"/>
        <w:textAlignment w:val="baseline"/>
      </w:pPr>
      <w:r w:rsidRPr="00083090">
        <w:rPr>
          <w:b/>
        </w:rPr>
        <w:t>5.4.</w:t>
      </w:r>
      <w:r w:rsidRPr="00083090">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E57263" w:rsidRPr="00083090" w:rsidRDefault="00E57263" w:rsidP="00E57263">
      <w:pPr>
        <w:autoSpaceDE w:val="0"/>
        <w:autoSpaceDN w:val="0"/>
        <w:adjustRightInd w:val="0"/>
        <w:jc w:val="both"/>
        <w:rPr>
          <w:b/>
        </w:rPr>
      </w:pPr>
    </w:p>
    <w:p w:rsidR="00E57263" w:rsidRPr="00083090" w:rsidRDefault="00E57263" w:rsidP="00E57263">
      <w:pPr>
        <w:widowControl w:val="0"/>
        <w:autoSpaceDE w:val="0"/>
        <w:autoSpaceDN w:val="0"/>
        <w:adjustRightInd w:val="0"/>
        <w:jc w:val="both"/>
        <w:rPr>
          <w:rFonts w:eastAsia="Calibri"/>
          <w:lang w:eastAsia="en-US"/>
        </w:rPr>
      </w:pPr>
      <w:r w:rsidRPr="00083090">
        <w:rPr>
          <w:b/>
        </w:rPr>
        <w:t>5.5.</w:t>
      </w:r>
      <w:r w:rsidRPr="00083090">
        <w:t xml:space="preserve"> </w:t>
      </w:r>
      <w:r w:rsidRPr="00083090">
        <w:rPr>
          <w:rFonts w:eastAsia="Calibri"/>
          <w:lang w:eastAsia="en-US"/>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E57263" w:rsidRPr="00083090" w:rsidRDefault="00E57263" w:rsidP="00E57263">
      <w:pPr>
        <w:widowControl w:val="0"/>
        <w:autoSpaceDE w:val="0"/>
        <w:autoSpaceDN w:val="0"/>
        <w:adjustRightInd w:val="0"/>
        <w:jc w:val="both"/>
        <w:rPr>
          <w:rFonts w:eastAsia="Calibri"/>
          <w:lang w:eastAsia="en-US"/>
        </w:rPr>
      </w:pPr>
      <w:r w:rsidRPr="00083090">
        <w:rPr>
          <w:rFonts w:eastAsia="Calibri"/>
          <w:lang w:eastAsia="en-US"/>
        </w:rPr>
        <w:t xml:space="preserve"> </w:t>
      </w:r>
    </w:p>
    <w:p w:rsidR="00E57263" w:rsidRPr="00083090" w:rsidRDefault="00E57263" w:rsidP="00E57263">
      <w:pPr>
        <w:widowControl w:val="0"/>
        <w:autoSpaceDE w:val="0"/>
        <w:autoSpaceDN w:val="0"/>
        <w:adjustRightInd w:val="0"/>
        <w:jc w:val="both"/>
        <w:rPr>
          <w:rFonts w:eastAsia="Calibri"/>
          <w:lang w:eastAsia="en-US"/>
        </w:rPr>
      </w:pPr>
      <w:r w:rsidRPr="00083090">
        <w:rPr>
          <w:b/>
        </w:rPr>
        <w:t>5.5.1.</w:t>
      </w:r>
      <w:r w:rsidRPr="00083090">
        <w:t xml:space="preserve"> </w:t>
      </w:r>
      <w:r w:rsidRPr="00083090">
        <w:rPr>
          <w:rFonts w:eastAsia="Calibri"/>
          <w:lang w:eastAsia="en-US"/>
        </w:rPr>
        <w:t>O Gestor do Contrato informará à CONTRATADA sobre a decisão da Secretaria requisitante.</w:t>
      </w:r>
    </w:p>
    <w:p w:rsidR="00E57263" w:rsidRPr="00083090" w:rsidRDefault="00E57263" w:rsidP="00E57263">
      <w:pPr>
        <w:widowControl w:val="0"/>
        <w:autoSpaceDE w:val="0"/>
        <w:autoSpaceDN w:val="0"/>
        <w:adjustRightInd w:val="0"/>
        <w:jc w:val="both"/>
        <w:rPr>
          <w:rFonts w:eastAsia="Calibri"/>
          <w:lang w:eastAsia="en-US"/>
        </w:rPr>
      </w:pPr>
    </w:p>
    <w:p w:rsidR="00E57263" w:rsidRPr="00083090" w:rsidRDefault="00E57263" w:rsidP="00E57263">
      <w:pPr>
        <w:widowControl w:val="0"/>
        <w:autoSpaceDE w:val="0"/>
        <w:autoSpaceDN w:val="0"/>
        <w:adjustRightInd w:val="0"/>
        <w:jc w:val="both"/>
        <w:rPr>
          <w:rFonts w:eastAsia="Calibri"/>
          <w:lang w:eastAsia="en-US"/>
        </w:rPr>
      </w:pPr>
      <w:r w:rsidRPr="00083090">
        <w:rPr>
          <w:b/>
        </w:rPr>
        <w:t>5.5.2.</w:t>
      </w:r>
      <w:r w:rsidRPr="00083090">
        <w:t xml:space="preserve"> </w:t>
      </w:r>
      <w:r w:rsidRPr="00083090">
        <w:rPr>
          <w:rFonts w:eastAsia="Calibri"/>
          <w:lang w:eastAsia="en-US"/>
        </w:rPr>
        <w:t xml:space="preserve">Caso haja a aceitação pela Secretaria requisitante, os produtos com validade inferior ao estipulado no subitem </w:t>
      </w:r>
      <w:r w:rsidRPr="00083090">
        <w:rPr>
          <w:b/>
        </w:rPr>
        <w:t>5.4.</w:t>
      </w:r>
      <w:r w:rsidRPr="00083090">
        <w:t xml:space="preserve"> </w:t>
      </w:r>
      <w:proofErr w:type="gramStart"/>
      <w:r w:rsidRPr="00083090">
        <w:rPr>
          <w:rFonts w:eastAsia="Calibri"/>
          <w:lang w:eastAsia="en-US"/>
        </w:rPr>
        <w:t>poderão</w:t>
      </w:r>
      <w:proofErr w:type="gramEnd"/>
      <w:r w:rsidRPr="00083090">
        <w:rPr>
          <w:rFonts w:eastAsia="Calibri"/>
          <w:lang w:eastAsia="en-US"/>
        </w:rPr>
        <w:t xml:space="preserve"> ser entregues e recebidos, desde que, acompanhados, obrigatoriamente, de Carta de Garantia de Troca. </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rPr>
          <w:b/>
        </w:rPr>
      </w:pPr>
      <w:r w:rsidRPr="00083090">
        <w:rPr>
          <w:b/>
        </w:rPr>
        <w:t xml:space="preserve">5.6. </w:t>
      </w:r>
      <w:r w:rsidRPr="00083090">
        <w:t>Todos os produtos devem estar acondicionados de acordo com a legislação vigente.</w:t>
      </w:r>
    </w:p>
    <w:p w:rsidR="00E57263" w:rsidRPr="00083090" w:rsidRDefault="00E57263" w:rsidP="00E57263">
      <w:pPr>
        <w:widowControl w:val="0"/>
        <w:autoSpaceDE w:val="0"/>
        <w:autoSpaceDN w:val="0"/>
        <w:adjustRightInd w:val="0"/>
        <w:ind w:right="-54"/>
        <w:jc w:val="both"/>
      </w:pPr>
      <w:r w:rsidRPr="00083090">
        <w:rPr>
          <w:b/>
        </w:rPr>
        <w:t>5.6.1.</w:t>
      </w:r>
      <w:r w:rsidRPr="00083090">
        <w:t xml:space="preserve"> Será exigido do licitante vencedor, padrão de qualidade e primeira linha, sujeitando-se a devolução dos produtos que não atenderem ao solicitado.</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pPr>
      <w:r w:rsidRPr="00083090">
        <w:rPr>
          <w:b/>
        </w:rPr>
        <w:t>5.7.</w:t>
      </w:r>
      <w:r w:rsidRPr="00083090">
        <w:t xml:space="preserve"> O objeto deste edital deverá (</w:t>
      </w:r>
      <w:proofErr w:type="spellStart"/>
      <w:r w:rsidRPr="00083090">
        <w:t>ão</w:t>
      </w:r>
      <w:proofErr w:type="spellEnd"/>
      <w:r w:rsidRPr="00083090">
        <w:t xml:space="preserve">) ser entregue(s) acompanhado(s) de nota(s) </w:t>
      </w:r>
      <w:proofErr w:type="gramStart"/>
      <w:r w:rsidRPr="00083090">
        <w:t>fiscal (</w:t>
      </w:r>
      <w:proofErr w:type="spellStart"/>
      <w:r w:rsidRPr="00083090">
        <w:t>is</w:t>
      </w:r>
      <w:proofErr w:type="spellEnd"/>
      <w:r w:rsidRPr="00083090">
        <w:t>) distintas</w:t>
      </w:r>
      <w:proofErr w:type="gramEnd"/>
      <w:r w:rsidRPr="00083090">
        <w:t>, ou seja, de acordo com a Ordem de Fornecimento, constando o número da mesma, o valor unitário, a quantidade, o valor total e o local da entrega, além das demais exigências legais.</w:t>
      </w:r>
    </w:p>
    <w:p w:rsidR="00E57263" w:rsidRPr="00083090" w:rsidRDefault="00E57263" w:rsidP="00E57263">
      <w:pPr>
        <w:autoSpaceDE w:val="0"/>
        <w:autoSpaceDN w:val="0"/>
        <w:adjustRightInd w:val="0"/>
        <w:jc w:val="both"/>
        <w:rPr>
          <w:b/>
          <w:bCs/>
        </w:rPr>
      </w:pPr>
    </w:p>
    <w:p w:rsidR="00E57263" w:rsidRPr="00083090" w:rsidRDefault="00E57263" w:rsidP="00E57263">
      <w:pPr>
        <w:autoSpaceDE w:val="0"/>
        <w:autoSpaceDN w:val="0"/>
        <w:adjustRightInd w:val="0"/>
        <w:jc w:val="both"/>
      </w:pPr>
      <w:r w:rsidRPr="00083090">
        <w:rPr>
          <w:b/>
          <w:bCs/>
        </w:rPr>
        <w:lastRenderedPageBreak/>
        <w:t xml:space="preserve">5.7.1.  </w:t>
      </w:r>
      <w:r w:rsidRPr="00083090">
        <w:t>Por ocasião da entrega, a Contratada deverá colher no comprovante respectivo a data, o nome, o cargo, a assinatura e o número do Registro Geral (RG) do servidor responsável pelo recebimento.</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pPr>
      <w:r w:rsidRPr="00083090">
        <w:rPr>
          <w:b/>
        </w:rPr>
        <w:t>5.8.</w:t>
      </w:r>
      <w:r w:rsidRPr="00083090">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E57263" w:rsidRPr="00083090" w:rsidRDefault="00E57263" w:rsidP="00E57263">
      <w:pPr>
        <w:jc w:val="both"/>
        <w:rPr>
          <w:b/>
          <w:u w:val="single"/>
        </w:rPr>
      </w:pPr>
    </w:p>
    <w:p w:rsidR="00E57263" w:rsidRPr="00083090" w:rsidRDefault="00E57263" w:rsidP="00E57263">
      <w:pPr>
        <w:jc w:val="both"/>
        <w:rPr>
          <w:b/>
          <w:u w:val="single"/>
        </w:rPr>
      </w:pPr>
      <w:r w:rsidRPr="00083090">
        <w:rPr>
          <w:b/>
          <w:u w:val="single"/>
        </w:rPr>
        <w:t>CLÁUSULA SEXTA: Dos Recursos Orçamentários</w:t>
      </w:r>
    </w:p>
    <w:p w:rsidR="00E57263" w:rsidRPr="00083090" w:rsidRDefault="00E57263" w:rsidP="00E57263">
      <w:pPr>
        <w:widowControl w:val="0"/>
        <w:autoSpaceDE w:val="0"/>
        <w:autoSpaceDN w:val="0"/>
        <w:adjustRightInd w:val="0"/>
        <w:jc w:val="both"/>
        <w:rPr>
          <w:b/>
        </w:rPr>
      </w:pPr>
    </w:p>
    <w:p w:rsidR="00E57263" w:rsidRPr="00083090" w:rsidRDefault="00E57263" w:rsidP="00E57263">
      <w:pPr>
        <w:widowControl w:val="0"/>
        <w:autoSpaceDE w:val="0"/>
        <w:autoSpaceDN w:val="0"/>
        <w:adjustRightInd w:val="0"/>
        <w:jc w:val="both"/>
      </w:pPr>
      <w:r w:rsidRPr="00083090">
        <w:rPr>
          <w:b/>
        </w:rPr>
        <w:t>5.1.</w:t>
      </w:r>
      <w:r w:rsidRPr="00083090">
        <w:t xml:space="preserve"> </w:t>
      </w:r>
      <w:proofErr w:type="gramStart"/>
      <w:r w:rsidRPr="00083090">
        <w:t>Os pagamentos decorrentes do objeto desta li</w:t>
      </w:r>
      <w:r w:rsidRPr="00083090">
        <w:rPr>
          <w:spacing w:val="1"/>
        </w:rPr>
        <w:t>c</w:t>
      </w:r>
      <w:r w:rsidRPr="00083090">
        <w:t>itação, para os quais se emitirá empenho,</w:t>
      </w:r>
      <w:r w:rsidRPr="00083090">
        <w:rPr>
          <w:spacing w:val="9"/>
        </w:rPr>
        <w:t xml:space="preserve"> poderá ocorrer</w:t>
      </w:r>
      <w:proofErr w:type="gramEnd"/>
      <w:r w:rsidRPr="00083090">
        <w:rPr>
          <w:spacing w:val="9"/>
        </w:rPr>
        <w:t xml:space="preserve"> </w:t>
      </w:r>
      <w:r w:rsidRPr="00083090">
        <w:t>à</w:t>
      </w:r>
      <w:r w:rsidRPr="00083090">
        <w:rPr>
          <w:spacing w:val="9"/>
        </w:rPr>
        <w:t xml:space="preserve"> </w:t>
      </w:r>
      <w:r w:rsidRPr="00083090">
        <w:t>conta</w:t>
      </w:r>
      <w:r w:rsidRPr="00083090">
        <w:rPr>
          <w:spacing w:val="9"/>
        </w:rPr>
        <w:t xml:space="preserve"> </w:t>
      </w:r>
      <w:r w:rsidRPr="00083090">
        <w:t>dos</w:t>
      </w:r>
      <w:r w:rsidRPr="00083090">
        <w:rPr>
          <w:spacing w:val="9"/>
        </w:rPr>
        <w:t xml:space="preserve"> </w:t>
      </w:r>
      <w:r w:rsidRPr="00083090">
        <w:t>recursos</w:t>
      </w:r>
      <w:r w:rsidRPr="00083090">
        <w:rPr>
          <w:spacing w:val="9"/>
        </w:rPr>
        <w:t xml:space="preserve"> </w:t>
      </w:r>
      <w:r w:rsidRPr="00083090">
        <w:t>das</w:t>
      </w:r>
      <w:r w:rsidRPr="00083090">
        <w:rPr>
          <w:spacing w:val="12"/>
        </w:rPr>
        <w:t xml:space="preserve"> </w:t>
      </w:r>
      <w:r w:rsidRPr="00083090">
        <w:t>dotações</w:t>
      </w:r>
      <w:r w:rsidRPr="00083090">
        <w:rPr>
          <w:spacing w:val="9"/>
        </w:rPr>
        <w:t xml:space="preserve"> </w:t>
      </w:r>
      <w:r w:rsidRPr="00083090">
        <w:t>orçamentárias nº 04.001.04.122.0004.2004 – 33.90.30.00.00, fontes 01000 e 01510, para a Secretaria Municipal de Administração Geral; Dotações Orçamentárias nº 06.001.12.361.0018.2025 - 33.90.30.00.00, fonte 01000, nº 06.003.12.361.0018.2028 - 33.90.30.00.00, fonte 01102, nº 06.004.12.361.0018.2029 – 33.90.30.00.00, fonte 01103, nº 06.004.12.361.0018.6004 – 33.90.30.00.00, fonte 01103, nº 06.005.12.361.0018.2030 – 33.90.30.00.00, fonte 01104, e nº 06.007.12.365.0019.6005 – 33.90.30.00.00, fonte 01102, para a Secretaria Municipal de Educação, Cultura e Desporto; Dotações Orçamentárias nº 07.001.08.244.0011.2049 – 33.90.30.00.00, fonte 01000, nº 07.002.08.244.0037.2050 – 33.90.30.00.00, fonte 31934, nº 07.002.08.244.0052.2098 – 33.90.30.00.00, fonte 01000, nº 07.002.08.244.0059.2118 – 33.90.30.00.00, fonte 31934, nº 07.002.08.244.0060.2119 – 33.90.30.00.00, fonte 31934, nº 07.003.08.243.0051.6001-33.90.30.00, fonte 01000; e nº 07.004.08.243.0035.6007 – 33.90.30.00.00, fonte 01000, para a Secretaria Municipal de Assistência Social e Idoso; e Dotações Orçamentárias nº 10.002.10.301.0013.2038 – 33.90.30.00.00, fonte 01303, nº 10.002.10.301.0013.2083 – 33.90.30.00.00, fonte 01000, nº 10.002.10.301.0013.2106-33.90.30.00.00, fonte 31329, nº 10.002.10.301.0013.2107-33.90.30.00.00, fonte 03495, nº 10.002.10.301.0013.2159-33.90.30.00.00, fonte 03495, nº 10.002.10.301.0013.6008-33.90.30.00.00, fonte 01303 e nº 10.002.10.305.0013.2045 – 33.90.30.00.00, fonte 01497, para as Secretaria Municipal de Saúde.</w:t>
      </w:r>
    </w:p>
    <w:p w:rsidR="00E57263" w:rsidRPr="00083090" w:rsidRDefault="00E57263" w:rsidP="00E57263">
      <w:pPr>
        <w:tabs>
          <w:tab w:val="num" w:pos="0"/>
          <w:tab w:val="left" w:pos="4111"/>
        </w:tabs>
        <w:jc w:val="both"/>
        <w:rPr>
          <w:b/>
        </w:rPr>
      </w:pPr>
    </w:p>
    <w:p w:rsidR="00E57263" w:rsidRPr="00083090" w:rsidRDefault="00E57263" w:rsidP="00E57263">
      <w:pPr>
        <w:tabs>
          <w:tab w:val="num" w:pos="0"/>
          <w:tab w:val="left" w:pos="4111"/>
        </w:tabs>
        <w:jc w:val="both"/>
        <w:rPr>
          <w:b/>
          <w:u w:val="single"/>
        </w:rPr>
      </w:pPr>
      <w:r w:rsidRPr="00083090">
        <w:rPr>
          <w:b/>
          <w:u w:val="single"/>
        </w:rPr>
        <w:t>CLÁUSULA SÉTIMA: Condições de Pagamento</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pPr>
      <w:r w:rsidRPr="00083090">
        <w:rPr>
          <w:b/>
        </w:rPr>
        <w:t>7.1.</w:t>
      </w:r>
      <w:r w:rsidRPr="00083090">
        <w:t xml:space="preserve"> Pela fiel e perfeita execução do objeto desta licitação, o Município de </w:t>
      </w:r>
      <w:proofErr w:type="spellStart"/>
      <w:r w:rsidRPr="00083090">
        <w:t>Itambaracá</w:t>
      </w:r>
      <w:proofErr w:type="spellEnd"/>
      <w:r w:rsidRPr="00083090">
        <w:t>, mediante apresentação da</w:t>
      </w:r>
      <w:r w:rsidRPr="00083090">
        <w:rPr>
          <w:spacing w:val="18"/>
        </w:rPr>
        <w:t xml:space="preserve"> </w:t>
      </w:r>
      <w:r w:rsidRPr="00083090">
        <w:t>nota</w:t>
      </w:r>
      <w:r w:rsidRPr="00083090">
        <w:rPr>
          <w:spacing w:val="18"/>
        </w:rPr>
        <w:t xml:space="preserve"> </w:t>
      </w:r>
      <w:r w:rsidRPr="00083090">
        <w:t xml:space="preserve">fiscal, exigível em conformidade com a legislação fiscal, pagará por meio de depósito na conta corrente da licitante, o valor correspondente aos produtos efetivamente entregues e atestados, sem custos de frete e/ou outros adicionais. </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pPr>
      <w:r w:rsidRPr="00083090">
        <w:rPr>
          <w:b/>
        </w:rPr>
        <w:t>7.1.1.</w:t>
      </w:r>
      <w:r w:rsidRPr="00083090">
        <w:t xml:space="preserve"> Os pagamentos serão efetuados no prazo máximo até 30 (trinta) dias, contados da apresentação da Nota fiscal devidamente atestada pelo responsável;</w:t>
      </w:r>
    </w:p>
    <w:p w:rsidR="00E57263" w:rsidRPr="00083090" w:rsidRDefault="00E57263" w:rsidP="00E57263">
      <w:pPr>
        <w:ind w:right="-54"/>
        <w:jc w:val="both"/>
        <w:rPr>
          <w:rFonts w:eastAsia="MS Mincho"/>
          <w:b/>
        </w:rPr>
      </w:pPr>
    </w:p>
    <w:p w:rsidR="00E57263" w:rsidRPr="00083090" w:rsidRDefault="00E57263" w:rsidP="00E57263">
      <w:pPr>
        <w:ind w:right="-54"/>
        <w:jc w:val="both"/>
        <w:rPr>
          <w:rFonts w:eastAsia="MS Mincho"/>
        </w:rPr>
      </w:pPr>
      <w:r w:rsidRPr="00083090">
        <w:rPr>
          <w:rFonts w:eastAsia="MS Mincho"/>
          <w:b/>
        </w:rPr>
        <w:t xml:space="preserve">7.1.2. </w:t>
      </w:r>
      <w:r w:rsidRPr="00083090">
        <w:rPr>
          <w:rFonts w:eastAsia="MS Mincho"/>
        </w:rPr>
        <w:t>A nota fiscal apresentada deverá estar preenchida sem rasuras, dando conta do cumprimento de todas as exigências deste Edital e da Ata de Registro de Preços.</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rPr>
          <w:b/>
        </w:rPr>
      </w:pPr>
      <w:r w:rsidRPr="00083090">
        <w:rPr>
          <w:b/>
        </w:rPr>
        <w:t xml:space="preserve">7.1.3. </w:t>
      </w:r>
      <w:r w:rsidRPr="00083090">
        <w:t>A contratada deverá indicar no corpo da nota fiscal o número e nome do banco, agência e número da conta, na qual deverá ser feito o pagamento (de acordo com os dados apresentados na Proposta de Preços);</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pPr>
      <w:r w:rsidRPr="00083090">
        <w:rPr>
          <w:b/>
        </w:rPr>
        <w:t xml:space="preserve">7.1.4. </w:t>
      </w:r>
      <w:r w:rsidRPr="00083090">
        <w:t>A nota fiscal deverá conter no verso atestados firmados pelo servidor encarregado de fiscalizar o recebimento, comprovando o fornecimento do objeto contratado;</w:t>
      </w:r>
    </w:p>
    <w:p w:rsidR="00E57263" w:rsidRPr="00083090" w:rsidRDefault="00E57263" w:rsidP="00E57263">
      <w:pPr>
        <w:jc w:val="both"/>
        <w:rPr>
          <w:b/>
        </w:rPr>
      </w:pPr>
    </w:p>
    <w:p w:rsidR="00E57263" w:rsidRPr="00083090" w:rsidRDefault="00E57263" w:rsidP="00E57263">
      <w:pPr>
        <w:jc w:val="both"/>
      </w:pPr>
      <w:r w:rsidRPr="00083090">
        <w:rPr>
          <w:b/>
        </w:rPr>
        <w:lastRenderedPageBreak/>
        <w:t>7.2.</w:t>
      </w:r>
      <w:r w:rsidRPr="00083090">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rPr>
          <w:color w:val="FF0000"/>
        </w:rPr>
      </w:pPr>
      <w:r w:rsidRPr="00083090">
        <w:rPr>
          <w:b/>
        </w:rPr>
        <w:t>7.3.</w:t>
      </w:r>
      <w:r w:rsidRPr="00083090">
        <w:t xml:space="preserve"> Para a liberação do pagamento, a futura contratada encaminhará nota fiscal, acompanhada das seguintes certidões:</w:t>
      </w:r>
      <w:r w:rsidRPr="00083090">
        <w:rPr>
          <w:color w:val="FF0000"/>
        </w:rPr>
        <w:t xml:space="preserve"> </w:t>
      </w:r>
    </w:p>
    <w:p w:rsidR="00E57263" w:rsidRPr="00083090" w:rsidRDefault="00E57263" w:rsidP="00E57263">
      <w:pPr>
        <w:autoSpaceDE w:val="0"/>
        <w:autoSpaceDN w:val="0"/>
        <w:adjustRightInd w:val="0"/>
        <w:jc w:val="both"/>
        <w:rPr>
          <w:color w:val="FF0000"/>
        </w:rPr>
      </w:pPr>
    </w:p>
    <w:p w:rsidR="00E57263" w:rsidRPr="00083090" w:rsidRDefault="00E57263" w:rsidP="00E57263">
      <w:pPr>
        <w:numPr>
          <w:ilvl w:val="0"/>
          <w:numId w:val="1"/>
        </w:numPr>
        <w:autoSpaceDE w:val="0"/>
        <w:autoSpaceDN w:val="0"/>
        <w:adjustRightInd w:val="0"/>
        <w:spacing w:after="200" w:line="276" w:lineRule="auto"/>
        <w:jc w:val="both"/>
        <w:rPr>
          <w:color w:val="000000"/>
        </w:rPr>
      </w:pPr>
      <w:r w:rsidRPr="00083090">
        <w:rPr>
          <w:color w:val="000000"/>
        </w:rPr>
        <w:t xml:space="preserve">Prova de regularidade com a </w:t>
      </w:r>
      <w:r w:rsidRPr="00083090">
        <w:rPr>
          <w:b/>
          <w:color w:val="000000"/>
        </w:rPr>
        <w:t>Fazenda Nacional</w:t>
      </w:r>
      <w:r w:rsidRPr="00083090">
        <w:rPr>
          <w:color w:val="00000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57263" w:rsidRPr="00083090" w:rsidRDefault="00E57263" w:rsidP="00E57263">
      <w:pPr>
        <w:numPr>
          <w:ilvl w:val="0"/>
          <w:numId w:val="1"/>
        </w:numPr>
        <w:autoSpaceDE w:val="0"/>
        <w:autoSpaceDN w:val="0"/>
        <w:adjustRightInd w:val="0"/>
        <w:spacing w:after="200" w:line="276" w:lineRule="auto"/>
        <w:jc w:val="both"/>
        <w:rPr>
          <w:color w:val="000000"/>
        </w:rPr>
      </w:pPr>
      <w:r w:rsidRPr="00083090">
        <w:rPr>
          <w:color w:val="000000"/>
        </w:rPr>
        <w:t xml:space="preserve">Prova de regularidade perante o </w:t>
      </w:r>
      <w:r w:rsidRPr="00083090">
        <w:rPr>
          <w:b/>
          <w:color w:val="000000"/>
        </w:rPr>
        <w:t>Fundo de Garantia por Tempo de Serviço - FGTS</w:t>
      </w:r>
      <w:r w:rsidRPr="00083090">
        <w:rPr>
          <w:color w:val="000000"/>
        </w:rPr>
        <w:t>, mediante apresentação do Certificado de Regularidade do FGTS – CRF, fornecido pela Caixa Econômica Federal – CEF;</w:t>
      </w:r>
    </w:p>
    <w:p w:rsidR="00E57263" w:rsidRPr="00083090" w:rsidRDefault="00E57263" w:rsidP="00E57263">
      <w:pPr>
        <w:numPr>
          <w:ilvl w:val="0"/>
          <w:numId w:val="1"/>
        </w:numPr>
        <w:autoSpaceDE w:val="0"/>
        <w:autoSpaceDN w:val="0"/>
        <w:adjustRightInd w:val="0"/>
        <w:spacing w:after="200" w:line="276" w:lineRule="auto"/>
        <w:jc w:val="both"/>
        <w:rPr>
          <w:color w:val="000000"/>
        </w:rPr>
      </w:pPr>
      <w:r w:rsidRPr="00083090">
        <w:rPr>
          <w:color w:val="000000"/>
        </w:rPr>
        <w:t xml:space="preserve">Prova de inexistência de débitos inadimplidos perante a </w:t>
      </w:r>
      <w:r w:rsidRPr="00083090">
        <w:rPr>
          <w:b/>
          <w:color w:val="000000"/>
        </w:rPr>
        <w:t>Justiça do Trabalho</w:t>
      </w:r>
      <w:r w:rsidRPr="00083090">
        <w:rPr>
          <w:color w:val="000000"/>
        </w:rPr>
        <w:t xml:space="preserve">, mediante a apresentação de Certidão Negativa ou Positiva com Efeito de Negativa, nos termos do artigo 642-A da Consolidação das Leis do Trabalho, aprovada pelo Decreto-Lei 5.452, de 1º de maio de 1943, </w:t>
      </w:r>
      <w:r w:rsidRPr="00083090">
        <w:rPr>
          <w:bCs/>
          <w:color w:val="000000"/>
        </w:rPr>
        <w:t xml:space="preserve">a ser requerida via internet pelo site: </w:t>
      </w:r>
      <w:r w:rsidRPr="00083090">
        <w:rPr>
          <w:bCs/>
          <w:i/>
          <w:iCs/>
          <w:color w:val="000000"/>
        </w:rPr>
        <w:t>www.tst.jus.br</w:t>
      </w:r>
      <w:r w:rsidRPr="00083090">
        <w:rPr>
          <w:b/>
          <w:bCs/>
          <w:i/>
          <w:iCs/>
          <w:color w:val="000000"/>
        </w:rPr>
        <w:t xml:space="preserve">. </w:t>
      </w:r>
    </w:p>
    <w:p w:rsidR="00E57263" w:rsidRPr="00083090" w:rsidRDefault="00E57263" w:rsidP="00E57263">
      <w:pPr>
        <w:autoSpaceDE w:val="0"/>
        <w:autoSpaceDN w:val="0"/>
        <w:adjustRightInd w:val="0"/>
        <w:jc w:val="both"/>
        <w:rPr>
          <w:color w:val="000000"/>
        </w:rPr>
      </w:pPr>
      <w:r w:rsidRPr="00083090">
        <w:rPr>
          <w:b/>
          <w:color w:val="000000"/>
        </w:rPr>
        <w:t xml:space="preserve">7.4. </w:t>
      </w:r>
      <w:r w:rsidRPr="00083090">
        <w:rPr>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83090">
        <w:rPr>
          <w:color w:val="000000"/>
        </w:rPr>
        <w:t>Itambaracá</w:t>
      </w:r>
      <w:proofErr w:type="spellEnd"/>
      <w:r w:rsidRPr="00083090">
        <w:rPr>
          <w:color w:val="000000"/>
        </w:rPr>
        <w:t>.</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rPr>
          <w:b/>
        </w:rPr>
      </w:pPr>
      <w:r w:rsidRPr="00083090">
        <w:rPr>
          <w:b/>
        </w:rPr>
        <w:t>7.5.</w:t>
      </w:r>
      <w:r w:rsidRPr="00083090">
        <w:t xml:space="preserve"> Para os casos de rejeição dos produtos, será prorrogado automaticamente o atestado de recebimento proporcionalmente ao prazo de substituição dos produtos/equipamentos, o que, consequentemente, provocará a prorrogação do pagamento da respectiva nota fiscal/fatura, sem qualquer ônus adicional para o Município.</w:t>
      </w:r>
    </w:p>
    <w:p w:rsidR="00E57263" w:rsidRPr="00083090" w:rsidRDefault="00E57263" w:rsidP="00E57263">
      <w:pPr>
        <w:ind w:right="-54"/>
        <w:jc w:val="both"/>
        <w:rPr>
          <w:b/>
        </w:rPr>
      </w:pPr>
    </w:p>
    <w:p w:rsidR="00E57263" w:rsidRPr="00083090" w:rsidRDefault="00E57263" w:rsidP="00E57263">
      <w:pPr>
        <w:ind w:right="-54"/>
        <w:jc w:val="both"/>
      </w:pPr>
      <w:r w:rsidRPr="00083090">
        <w:rPr>
          <w:b/>
        </w:rPr>
        <w:t>7.6.</w:t>
      </w:r>
      <w:r w:rsidRPr="00083090">
        <w:t xml:space="preserve"> A simples existência da relação contratual sem a contraprestação da entrega dos produtos/equipamentos licitados não enseja nenhum pagamento à licitante.</w:t>
      </w:r>
    </w:p>
    <w:p w:rsidR="00E57263" w:rsidRPr="00083090" w:rsidRDefault="00E57263" w:rsidP="00E57263">
      <w:pPr>
        <w:tabs>
          <w:tab w:val="num" w:pos="0"/>
          <w:tab w:val="left" w:pos="4111"/>
        </w:tabs>
        <w:jc w:val="both"/>
        <w:rPr>
          <w:b/>
          <w:u w:val="single"/>
        </w:rPr>
      </w:pPr>
      <w:r w:rsidRPr="00083090">
        <w:rPr>
          <w:b/>
          <w:u w:val="single"/>
        </w:rPr>
        <w:t>CLÁUSULA OITAVA: Do Reajuste de Preços</w:t>
      </w:r>
    </w:p>
    <w:p w:rsidR="00E57263" w:rsidRPr="00083090" w:rsidRDefault="00E57263" w:rsidP="00E57263">
      <w:pPr>
        <w:autoSpaceDE w:val="0"/>
        <w:autoSpaceDN w:val="0"/>
        <w:adjustRightInd w:val="0"/>
        <w:jc w:val="both"/>
        <w:rPr>
          <w:rFonts w:eastAsia="Calibri"/>
          <w:b/>
          <w:bCs/>
          <w:color w:val="000000"/>
          <w:lang w:eastAsia="en-US"/>
        </w:rPr>
      </w:pP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b/>
          <w:bCs/>
          <w:color w:val="000000"/>
          <w:lang w:eastAsia="en-US"/>
        </w:rPr>
        <w:t xml:space="preserve">8.1. </w:t>
      </w:r>
      <w:r w:rsidRPr="00083090">
        <w:rPr>
          <w:rFonts w:eastAsia="Calibri"/>
          <w:color w:val="000000"/>
          <w:lang w:eastAsia="en-US"/>
        </w:rPr>
        <w:t>A contratante e a contratada têm direito ao equilíbrio econômico financeiro do Contrato ou Ata de Registro de Preços, em consonância com disposto no artigo 37, inciso XXI, da Constituição Federal, a ser realizado mediante os seguintes critérios:</w:t>
      </w:r>
    </w:p>
    <w:p w:rsidR="00E57263" w:rsidRPr="00083090" w:rsidRDefault="00E57263" w:rsidP="00E57263">
      <w:pPr>
        <w:autoSpaceDE w:val="0"/>
        <w:autoSpaceDN w:val="0"/>
        <w:adjustRightInd w:val="0"/>
        <w:jc w:val="both"/>
        <w:rPr>
          <w:rFonts w:eastAsia="Calibri"/>
          <w:b/>
          <w:bCs/>
          <w:color w:val="000000"/>
          <w:lang w:eastAsia="en-US"/>
        </w:rPr>
      </w:pP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b/>
          <w:bCs/>
          <w:color w:val="000000"/>
          <w:lang w:eastAsia="en-US"/>
        </w:rPr>
        <w:t>8.1.1. Reajuste de Preço:</w:t>
      </w:r>
    </w:p>
    <w:p w:rsidR="00E57263" w:rsidRPr="00083090" w:rsidRDefault="00E57263" w:rsidP="00E57263">
      <w:pPr>
        <w:autoSpaceDE w:val="0"/>
        <w:autoSpaceDN w:val="0"/>
        <w:adjustRightInd w:val="0"/>
        <w:jc w:val="both"/>
        <w:rPr>
          <w:rFonts w:eastAsia="Calibri"/>
          <w:b/>
          <w:bCs/>
          <w:color w:val="000000"/>
          <w:lang w:eastAsia="en-US"/>
        </w:rPr>
      </w:pP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b/>
          <w:bCs/>
          <w:color w:val="000000"/>
          <w:lang w:eastAsia="en-US"/>
        </w:rPr>
        <w:t xml:space="preserve">8.1.1.1. </w:t>
      </w:r>
      <w:r w:rsidRPr="00083090">
        <w:rPr>
          <w:rFonts w:eastAsia="Calibri"/>
          <w:color w:val="000000"/>
          <w:lang w:eastAsia="en-US"/>
        </w:rPr>
        <w:t>O preço pelo qual será contratado o objeto da presente licitação não sofrerá reajuste, haja vista se tratar de simples fornecimento.</w:t>
      </w:r>
    </w:p>
    <w:p w:rsidR="00E57263" w:rsidRPr="00083090" w:rsidRDefault="00E57263" w:rsidP="00E57263">
      <w:pPr>
        <w:tabs>
          <w:tab w:val="left" w:pos="0"/>
        </w:tabs>
        <w:jc w:val="both"/>
        <w:rPr>
          <w:rFonts w:eastAsia="Calibri"/>
          <w:b/>
          <w:bCs/>
          <w:color w:val="000000"/>
          <w:lang w:eastAsia="en-US"/>
        </w:rPr>
      </w:pPr>
    </w:p>
    <w:p w:rsidR="00E57263" w:rsidRPr="00083090" w:rsidRDefault="00E57263" w:rsidP="00E57263">
      <w:pPr>
        <w:tabs>
          <w:tab w:val="left" w:pos="0"/>
        </w:tabs>
        <w:jc w:val="both"/>
        <w:rPr>
          <w:rFonts w:eastAsia="Calibri"/>
          <w:b/>
          <w:bCs/>
          <w:color w:val="000000"/>
          <w:lang w:eastAsia="en-US"/>
        </w:rPr>
      </w:pPr>
      <w:r w:rsidRPr="00083090">
        <w:rPr>
          <w:rFonts w:eastAsia="Calibri"/>
          <w:b/>
          <w:bCs/>
          <w:color w:val="000000"/>
          <w:lang w:eastAsia="en-US"/>
        </w:rPr>
        <w:lastRenderedPageBreak/>
        <w:t>8.1.2. Revisão de preços:</w:t>
      </w:r>
    </w:p>
    <w:p w:rsidR="00E57263" w:rsidRPr="00083090" w:rsidRDefault="00E57263" w:rsidP="00E57263">
      <w:pPr>
        <w:autoSpaceDE w:val="0"/>
        <w:autoSpaceDN w:val="0"/>
        <w:adjustRightInd w:val="0"/>
        <w:jc w:val="both"/>
        <w:rPr>
          <w:rFonts w:eastAsia="Calibri"/>
          <w:b/>
          <w:bCs/>
          <w:color w:val="000000"/>
          <w:lang w:eastAsia="en-US"/>
        </w:rPr>
      </w:pP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b/>
          <w:bCs/>
          <w:color w:val="000000"/>
          <w:lang w:eastAsia="en-US"/>
        </w:rPr>
        <w:t xml:space="preserve">8.1.2.1. </w:t>
      </w:r>
      <w:r w:rsidRPr="00083090">
        <w:rPr>
          <w:rFonts w:eastAsia="Calibri"/>
          <w:color w:val="000000"/>
          <w:lang w:eastAsia="en-US"/>
        </w:rPr>
        <w:t xml:space="preserve">O reequilíbrio econômico-financeiro, </w:t>
      </w:r>
      <w:r w:rsidRPr="00083090">
        <w:rPr>
          <w:color w:val="000000"/>
        </w:rPr>
        <w:t>na forma da alínea “d” do Art. 65 da Lei n.º 8.666/93,</w:t>
      </w:r>
      <w:r w:rsidRPr="00083090">
        <w:rPr>
          <w:rFonts w:eastAsia="Calibri"/>
          <w:color w:val="000000"/>
          <w:lang w:eastAsia="en-US"/>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57263" w:rsidRPr="00083090" w:rsidRDefault="00E57263" w:rsidP="00E57263">
      <w:pPr>
        <w:overflowPunct w:val="0"/>
        <w:autoSpaceDE w:val="0"/>
        <w:autoSpaceDN w:val="0"/>
        <w:adjustRightInd w:val="0"/>
        <w:jc w:val="both"/>
        <w:textAlignment w:val="baseline"/>
        <w:rPr>
          <w:b/>
          <w:color w:val="000000"/>
        </w:rPr>
      </w:pPr>
    </w:p>
    <w:p w:rsidR="00E57263" w:rsidRPr="00083090" w:rsidRDefault="00E57263" w:rsidP="00E57263">
      <w:pPr>
        <w:overflowPunct w:val="0"/>
        <w:autoSpaceDE w:val="0"/>
        <w:autoSpaceDN w:val="0"/>
        <w:adjustRightInd w:val="0"/>
        <w:jc w:val="both"/>
        <w:textAlignment w:val="baseline"/>
      </w:pPr>
      <w:r w:rsidRPr="00083090">
        <w:rPr>
          <w:b/>
          <w:color w:val="000000"/>
        </w:rPr>
        <w:t>8.1.2.2.</w:t>
      </w:r>
      <w:r w:rsidRPr="00083090">
        <w:rPr>
          <w:color w:val="000000"/>
        </w:rPr>
        <w:t xml:space="preserve"> A comprovação do desequilíbrio econômico-financeiro deverá ser feita acompanhada de </w:t>
      </w:r>
      <w:r w:rsidRPr="00083090">
        <w:t>demonstração analítica da variação dos componentes dos custos contratuais, devidamente justificada</w:t>
      </w:r>
      <w:r w:rsidRPr="00083090">
        <w:rPr>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83090">
        <w:t xml:space="preserve">sempre mediante requerimento fundamentado e após autorização expressa do Município de </w:t>
      </w:r>
      <w:proofErr w:type="spellStart"/>
      <w:r w:rsidRPr="00083090">
        <w:t>Itambaracá</w:t>
      </w:r>
      <w:proofErr w:type="spellEnd"/>
      <w:r w:rsidRPr="00083090">
        <w:t>, nos termos do art. 65, da Lei nº 8.666/93.</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8.1.2.3.</w:t>
      </w:r>
      <w:r w:rsidRPr="00083090">
        <w:rPr>
          <w:color w:val="000000"/>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rFonts w:eastAsia="Calibri"/>
          <w:color w:val="000000"/>
          <w:lang w:eastAsia="en-US"/>
        </w:rPr>
      </w:pPr>
      <w:r w:rsidRPr="00083090">
        <w:rPr>
          <w:b/>
          <w:color w:val="000000"/>
        </w:rPr>
        <w:t>8.1.2.4.</w:t>
      </w:r>
      <w:r w:rsidRPr="00083090">
        <w:rPr>
          <w:color w:val="000000"/>
        </w:rPr>
        <w:t xml:space="preserve"> </w:t>
      </w:r>
      <w:r w:rsidRPr="00083090">
        <w:rPr>
          <w:rFonts w:eastAsia="Calibri"/>
          <w:color w:val="000000"/>
          <w:lang w:eastAsia="en-US"/>
        </w:rPr>
        <w:t>Não se admitirá, em hipótese alguma, o reequilíbrio financeiro motivado por variação cambial.</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pPr>
      <w:r w:rsidRPr="00083090">
        <w:rPr>
          <w:b/>
        </w:rPr>
        <w:t>8.2</w:t>
      </w:r>
      <w:r w:rsidRPr="00083090">
        <w:t xml:space="preserve">. Mesmo comprovada </w:t>
      </w:r>
      <w:proofErr w:type="gramStart"/>
      <w:r w:rsidRPr="00083090">
        <w:t>a</w:t>
      </w:r>
      <w:proofErr w:type="gramEnd"/>
      <w:r w:rsidRPr="00083090">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57263" w:rsidRPr="00083090" w:rsidRDefault="00E57263" w:rsidP="00E57263">
      <w:pPr>
        <w:pStyle w:val="Default"/>
        <w:jc w:val="both"/>
        <w:rPr>
          <w:rFonts w:ascii="Times New Roman" w:hAnsi="Times New Roman" w:cs="Times New Roman"/>
          <w:b/>
          <w:bCs/>
          <w:u w:val="single"/>
        </w:rPr>
      </w:pPr>
    </w:p>
    <w:p w:rsidR="00E57263" w:rsidRPr="00083090" w:rsidRDefault="00E57263" w:rsidP="00E57263">
      <w:pPr>
        <w:autoSpaceDE w:val="0"/>
        <w:autoSpaceDN w:val="0"/>
        <w:adjustRightInd w:val="0"/>
        <w:jc w:val="both"/>
        <w:rPr>
          <w:color w:val="000000"/>
          <w:u w:val="single"/>
        </w:rPr>
      </w:pPr>
      <w:r w:rsidRPr="00083090">
        <w:rPr>
          <w:b/>
          <w:bCs/>
          <w:color w:val="000000"/>
          <w:u w:val="single"/>
        </w:rPr>
        <w:t xml:space="preserve">CLÁUSULA NONA - Das Penalidades para o Caso de Inadimplemento Contratual </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rPr>
          <w:color w:val="000000"/>
        </w:rPr>
      </w:pPr>
      <w:r w:rsidRPr="00083090">
        <w:rPr>
          <w:b/>
          <w:bCs/>
          <w:color w:val="000000"/>
        </w:rPr>
        <w:t xml:space="preserve">9.1. </w:t>
      </w:r>
      <w:r w:rsidRPr="00083090">
        <w:rPr>
          <w:color w:val="000000"/>
        </w:rPr>
        <w:t xml:space="preserve">Na hipótese de descumprimento parcial ou total, pela contratada, das obrigações contratuais assumidas, ou infringência dos preceitos legais pertinentes, o Município </w:t>
      </w:r>
      <w:proofErr w:type="gramStart"/>
      <w:r w:rsidRPr="00083090">
        <w:rPr>
          <w:color w:val="000000"/>
        </w:rPr>
        <w:t>poderá,</w:t>
      </w:r>
      <w:proofErr w:type="gramEnd"/>
      <w:r w:rsidRPr="00083090">
        <w:rPr>
          <w:color w:val="000000"/>
        </w:rPr>
        <w:t xml:space="preserve"> garantida a prévia e ampla defesa e o contraditório, aplicar, segundo a gravidade da falta cometida, após o prévio processo Administrativo, conforme dos Artigos 86 a 88, da Lei nº 8.666/93, ás seguintes sanções, </w:t>
      </w:r>
      <w:r w:rsidRPr="00083090">
        <w:t>independente de outras previstas</w:t>
      </w:r>
      <w:r w:rsidRPr="00083090">
        <w:rPr>
          <w:color w:val="000000"/>
        </w:rPr>
        <w:t xml:space="preserve">: </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rPr>
          <w:color w:val="000000"/>
        </w:rPr>
      </w:pPr>
      <w:r w:rsidRPr="00083090">
        <w:rPr>
          <w:b/>
          <w:bCs/>
          <w:color w:val="000000"/>
        </w:rPr>
        <w:t>9.2.1.</w:t>
      </w:r>
      <w:r w:rsidRPr="00083090">
        <w:rPr>
          <w:color w:val="000000"/>
        </w:rPr>
        <w:t xml:space="preserve"> </w:t>
      </w:r>
      <w:proofErr w:type="gramStart"/>
      <w:r w:rsidRPr="00083090">
        <w:rPr>
          <w:b/>
          <w:color w:val="000000"/>
          <w:u w:val="single"/>
        </w:rPr>
        <w:t>advertência</w:t>
      </w:r>
      <w:proofErr w:type="gramEnd"/>
      <w:r w:rsidRPr="00083090">
        <w:rPr>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83090">
        <w:rPr>
          <w:color w:val="000000"/>
        </w:rPr>
        <w:t>Itambaracá</w:t>
      </w:r>
      <w:proofErr w:type="spellEnd"/>
      <w:r w:rsidRPr="00083090">
        <w:rPr>
          <w:color w:val="000000"/>
        </w:rPr>
        <w:t xml:space="preserve">, será emitido pelo gestor do contrato. </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rPr>
          <w:color w:val="000000"/>
        </w:rPr>
      </w:pPr>
      <w:r w:rsidRPr="00083090">
        <w:rPr>
          <w:b/>
          <w:bCs/>
          <w:color w:val="000000"/>
        </w:rPr>
        <w:t>9.2.2.</w:t>
      </w:r>
      <w:r w:rsidRPr="00083090">
        <w:rPr>
          <w:color w:val="000000"/>
        </w:rPr>
        <w:t xml:space="preserve"> </w:t>
      </w:r>
      <w:proofErr w:type="gramStart"/>
      <w:r w:rsidRPr="00083090">
        <w:rPr>
          <w:b/>
          <w:color w:val="000000"/>
          <w:u w:val="single"/>
        </w:rPr>
        <w:t>multa</w:t>
      </w:r>
      <w:proofErr w:type="gramEnd"/>
      <w:r w:rsidRPr="00083090">
        <w:rPr>
          <w:color w:val="000000"/>
        </w:rPr>
        <w:t>, sanção pecuniária que será imposta à Contratada, pelo ordenador de despesas, pelo atraso injustificado na entrega ou execução do contrato, aplicadas das seguintes formas:</w:t>
      </w:r>
    </w:p>
    <w:p w:rsidR="00E57263" w:rsidRPr="00083090" w:rsidRDefault="00E57263" w:rsidP="00E57263">
      <w:pPr>
        <w:autoSpaceDE w:val="0"/>
        <w:autoSpaceDN w:val="0"/>
        <w:adjustRightInd w:val="0"/>
        <w:rPr>
          <w:color w:val="000000"/>
        </w:rPr>
      </w:pPr>
    </w:p>
    <w:p w:rsidR="00E57263" w:rsidRPr="00083090" w:rsidRDefault="00E57263" w:rsidP="00E57263">
      <w:pPr>
        <w:autoSpaceDE w:val="0"/>
        <w:autoSpaceDN w:val="0"/>
        <w:adjustRightInd w:val="0"/>
        <w:jc w:val="both"/>
        <w:rPr>
          <w:color w:val="000000"/>
        </w:rPr>
      </w:pPr>
      <w:r w:rsidRPr="00083090">
        <w:rPr>
          <w:b/>
          <w:bCs/>
          <w:color w:val="000000"/>
        </w:rPr>
        <w:lastRenderedPageBreak/>
        <w:t>9.2.2.1.</w:t>
      </w:r>
      <w:r w:rsidRPr="00083090">
        <w:rPr>
          <w:color w:val="000000"/>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E57263" w:rsidRPr="00083090" w:rsidRDefault="00E57263" w:rsidP="00E57263">
      <w:pPr>
        <w:autoSpaceDE w:val="0"/>
        <w:autoSpaceDN w:val="0"/>
        <w:adjustRightInd w:val="0"/>
        <w:jc w:val="both"/>
        <w:rPr>
          <w:rFonts w:eastAsia="Calibri"/>
          <w:b/>
          <w:bCs/>
          <w:lang w:eastAsia="en-US"/>
        </w:rPr>
      </w:pPr>
    </w:p>
    <w:p w:rsidR="00E57263" w:rsidRPr="00083090" w:rsidRDefault="00E57263" w:rsidP="00E57263">
      <w:pPr>
        <w:autoSpaceDE w:val="0"/>
        <w:autoSpaceDN w:val="0"/>
        <w:adjustRightInd w:val="0"/>
        <w:jc w:val="both"/>
        <w:rPr>
          <w:color w:val="000000"/>
        </w:rPr>
      </w:pPr>
      <w:r w:rsidRPr="00083090">
        <w:rPr>
          <w:b/>
          <w:bCs/>
          <w:color w:val="000000"/>
        </w:rPr>
        <w:t>9.2.2.2.</w:t>
      </w:r>
      <w:r w:rsidRPr="00083090">
        <w:rPr>
          <w:color w:val="000000"/>
        </w:rPr>
        <w:t xml:space="preserve">  Multa compensatória, de até 10% (dez por cento), sobre o valor global registrado, nas seguintes hipóteses, dentre outras: </w:t>
      </w:r>
    </w:p>
    <w:p w:rsidR="00E57263" w:rsidRPr="00083090" w:rsidRDefault="00E57263" w:rsidP="00E57263">
      <w:pPr>
        <w:autoSpaceDE w:val="0"/>
        <w:autoSpaceDN w:val="0"/>
        <w:adjustRightInd w:val="0"/>
        <w:spacing w:after="20"/>
        <w:rPr>
          <w:rFonts w:eastAsia="Calibri"/>
          <w:color w:val="000000"/>
          <w:lang w:eastAsia="en-US"/>
        </w:rPr>
      </w:pPr>
      <w:r w:rsidRPr="00083090">
        <w:rPr>
          <w:rFonts w:eastAsia="Calibri"/>
          <w:color w:val="000000"/>
          <w:lang w:eastAsia="en-US"/>
        </w:rPr>
        <w:t xml:space="preserve">a) não entrega de documentação exigida para a ata; </w:t>
      </w:r>
    </w:p>
    <w:p w:rsidR="00E57263" w:rsidRPr="00083090" w:rsidRDefault="00E57263" w:rsidP="00E57263">
      <w:pPr>
        <w:autoSpaceDE w:val="0"/>
        <w:autoSpaceDN w:val="0"/>
        <w:adjustRightInd w:val="0"/>
        <w:spacing w:after="20"/>
        <w:rPr>
          <w:rFonts w:eastAsia="Calibri"/>
          <w:color w:val="000000"/>
          <w:lang w:eastAsia="en-US"/>
        </w:rPr>
      </w:pPr>
      <w:r w:rsidRPr="00083090">
        <w:rPr>
          <w:rFonts w:eastAsia="Calibri"/>
          <w:color w:val="000000"/>
          <w:lang w:eastAsia="en-US"/>
        </w:rPr>
        <w:t xml:space="preserve">b) apresentação de documentação falsa exigida para a ata; </w:t>
      </w:r>
    </w:p>
    <w:p w:rsidR="00E57263" w:rsidRPr="00083090" w:rsidRDefault="00E57263" w:rsidP="00E57263">
      <w:pPr>
        <w:autoSpaceDE w:val="0"/>
        <w:autoSpaceDN w:val="0"/>
        <w:adjustRightInd w:val="0"/>
        <w:rPr>
          <w:rFonts w:eastAsia="Calibri"/>
          <w:color w:val="000000"/>
          <w:lang w:eastAsia="en-US"/>
        </w:rPr>
      </w:pPr>
      <w:r w:rsidRPr="00083090">
        <w:rPr>
          <w:rFonts w:eastAsia="Calibri"/>
          <w:color w:val="000000"/>
          <w:lang w:eastAsia="en-US"/>
        </w:rPr>
        <w:t xml:space="preserve">c) não manutenção das propostas; </w:t>
      </w:r>
    </w:p>
    <w:p w:rsidR="00E57263" w:rsidRPr="00083090" w:rsidRDefault="00E57263" w:rsidP="00E57263">
      <w:pPr>
        <w:autoSpaceDE w:val="0"/>
        <w:autoSpaceDN w:val="0"/>
        <w:adjustRightInd w:val="0"/>
        <w:spacing w:after="20"/>
        <w:rPr>
          <w:rFonts w:eastAsia="Calibri"/>
          <w:color w:val="000000"/>
          <w:lang w:eastAsia="en-US"/>
        </w:rPr>
      </w:pPr>
      <w:r w:rsidRPr="00083090">
        <w:rPr>
          <w:rFonts w:eastAsia="Calibri"/>
          <w:color w:val="000000"/>
          <w:lang w:eastAsia="en-US"/>
        </w:rPr>
        <w:t xml:space="preserve">d) retardamento da execução do objeto registrado; </w:t>
      </w:r>
    </w:p>
    <w:p w:rsidR="00E57263" w:rsidRPr="00083090" w:rsidRDefault="00E57263" w:rsidP="00E57263">
      <w:pPr>
        <w:autoSpaceDE w:val="0"/>
        <w:autoSpaceDN w:val="0"/>
        <w:adjustRightInd w:val="0"/>
        <w:spacing w:after="20"/>
        <w:rPr>
          <w:rFonts w:eastAsia="Calibri"/>
          <w:color w:val="000000"/>
          <w:lang w:eastAsia="en-US"/>
        </w:rPr>
      </w:pPr>
      <w:r w:rsidRPr="00083090">
        <w:rPr>
          <w:rFonts w:eastAsia="Calibri"/>
          <w:color w:val="000000"/>
          <w:lang w:eastAsia="en-US"/>
        </w:rPr>
        <w:t xml:space="preserve">e) falha na execução contratual; </w:t>
      </w:r>
    </w:p>
    <w:p w:rsidR="00E57263" w:rsidRPr="00083090" w:rsidRDefault="00E57263" w:rsidP="00E57263">
      <w:pPr>
        <w:autoSpaceDE w:val="0"/>
        <w:autoSpaceDN w:val="0"/>
        <w:adjustRightInd w:val="0"/>
        <w:spacing w:after="20"/>
        <w:rPr>
          <w:rFonts w:eastAsia="Calibri"/>
          <w:color w:val="000000"/>
          <w:lang w:eastAsia="en-US"/>
        </w:rPr>
      </w:pPr>
      <w:r w:rsidRPr="00083090">
        <w:rPr>
          <w:rFonts w:eastAsia="Calibri"/>
          <w:color w:val="000000"/>
          <w:lang w:eastAsia="en-US"/>
        </w:rPr>
        <w:t xml:space="preserve">f) fraude na execução contratual; </w:t>
      </w:r>
    </w:p>
    <w:p w:rsidR="00E57263" w:rsidRPr="00083090" w:rsidRDefault="00E57263" w:rsidP="00E57263">
      <w:pPr>
        <w:autoSpaceDE w:val="0"/>
        <w:autoSpaceDN w:val="0"/>
        <w:adjustRightInd w:val="0"/>
        <w:spacing w:after="20"/>
        <w:rPr>
          <w:rFonts w:eastAsia="Calibri"/>
          <w:color w:val="000000"/>
          <w:lang w:eastAsia="en-US"/>
        </w:rPr>
      </w:pPr>
      <w:r w:rsidRPr="00083090">
        <w:rPr>
          <w:rFonts w:eastAsia="Calibri"/>
          <w:color w:val="000000"/>
          <w:lang w:eastAsia="en-US"/>
        </w:rPr>
        <w:t xml:space="preserve">g) comportamento inidôneo; </w:t>
      </w:r>
    </w:p>
    <w:p w:rsidR="00E57263" w:rsidRPr="00083090" w:rsidRDefault="00E57263" w:rsidP="00E57263">
      <w:pPr>
        <w:autoSpaceDE w:val="0"/>
        <w:autoSpaceDN w:val="0"/>
        <w:adjustRightInd w:val="0"/>
        <w:rPr>
          <w:rFonts w:eastAsia="Calibri"/>
          <w:color w:val="000000"/>
          <w:lang w:eastAsia="en-US"/>
        </w:rPr>
      </w:pPr>
      <w:r w:rsidRPr="00083090">
        <w:rPr>
          <w:rFonts w:eastAsia="Calibri"/>
          <w:color w:val="000000"/>
          <w:lang w:eastAsia="en-US"/>
        </w:rPr>
        <w:t xml:space="preserve">h) cometimento de fraude fiscal. </w:t>
      </w:r>
    </w:p>
    <w:p w:rsidR="00E57263" w:rsidRPr="00083090" w:rsidRDefault="00E57263" w:rsidP="00E57263">
      <w:pPr>
        <w:autoSpaceDE w:val="0"/>
        <w:autoSpaceDN w:val="0"/>
        <w:adjustRightInd w:val="0"/>
        <w:rPr>
          <w:color w:val="000000"/>
        </w:rPr>
      </w:pPr>
    </w:p>
    <w:p w:rsidR="00E57263" w:rsidRPr="00083090" w:rsidRDefault="00E57263" w:rsidP="00E57263">
      <w:pPr>
        <w:autoSpaceDE w:val="0"/>
        <w:autoSpaceDN w:val="0"/>
        <w:adjustRightInd w:val="0"/>
        <w:jc w:val="both"/>
        <w:rPr>
          <w:color w:val="000000"/>
        </w:rPr>
      </w:pPr>
      <w:r w:rsidRPr="00083090">
        <w:rPr>
          <w:b/>
          <w:bCs/>
          <w:color w:val="000000"/>
        </w:rPr>
        <w:t xml:space="preserve">9.2.3. </w:t>
      </w:r>
      <w:proofErr w:type="gramStart"/>
      <w:r w:rsidRPr="00083090">
        <w:rPr>
          <w:b/>
          <w:color w:val="000000"/>
          <w:u w:val="single"/>
        </w:rPr>
        <w:t>suspensão</w:t>
      </w:r>
      <w:proofErr w:type="gramEnd"/>
      <w:r w:rsidRPr="00083090">
        <w:rPr>
          <w:b/>
          <w:color w:val="000000"/>
          <w:u w:val="single"/>
        </w:rPr>
        <w:t xml:space="preserve"> temporária</w:t>
      </w:r>
      <w:r w:rsidRPr="00083090">
        <w:rPr>
          <w:color w:val="000000"/>
          <w:u w:val="single"/>
        </w:rPr>
        <w:t xml:space="preserve"> </w:t>
      </w:r>
      <w:r w:rsidRPr="00083090">
        <w:rPr>
          <w:color w:val="000000"/>
        </w:rPr>
        <w:t>de participação em licitação e impedimento de contratar com a administração pública por prazo de até 02 (dois) anos, de acordo com o inciso III, do art. 87, da Lei nº 8.666/93, na seguinte graduação:</w:t>
      </w:r>
    </w:p>
    <w:p w:rsidR="00E57263" w:rsidRPr="00083090" w:rsidRDefault="00E57263" w:rsidP="00E57263">
      <w:pPr>
        <w:numPr>
          <w:ilvl w:val="0"/>
          <w:numId w:val="3"/>
        </w:numPr>
        <w:autoSpaceDE w:val="0"/>
        <w:autoSpaceDN w:val="0"/>
        <w:adjustRightInd w:val="0"/>
        <w:spacing w:after="200" w:line="276" w:lineRule="auto"/>
        <w:contextualSpacing/>
        <w:jc w:val="both"/>
        <w:rPr>
          <w:color w:val="000000"/>
        </w:rPr>
      </w:pPr>
      <w:r w:rsidRPr="00083090">
        <w:rPr>
          <w:color w:val="000000"/>
        </w:rPr>
        <w:t>Por até 30 (trinta) dias, quando, vencido o prazo de advertência, a licitante/contratada permanecer inadimplente;</w:t>
      </w:r>
    </w:p>
    <w:p w:rsidR="00E57263" w:rsidRPr="00083090" w:rsidRDefault="00E57263" w:rsidP="00E57263">
      <w:pPr>
        <w:numPr>
          <w:ilvl w:val="0"/>
          <w:numId w:val="3"/>
        </w:numPr>
        <w:autoSpaceDE w:val="0"/>
        <w:autoSpaceDN w:val="0"/>
        <w:adjustRightInd w:val="0"/>
        <w:spacing w:after="200" w:line="276" w:lineRule="auto"/>
        <w:contextualSpacing/>
        <w:jc w:val="both"/>
        <w:rPr>
          <w:color w:val="000000"/>
        </w:rPr>
      </w:pPr>
      <w:r w:rsidRPr="00083090">
        <w:rPr>
          <w:color w:val="000000"/>
        </w:rPr>
        <w:t>Por até 12 (doze) meses, quando a licitante, ensejar o retardamento na execução do objeto, falhar ou fraudar na execução da Ata de Registro de Preços;</w:t>
      </w:r>
    </w:p>
    <w:p w:rsidR="00E57263" w:rsidRPr="00083090" w:rsidRDefault="00E57263" w:rsidP="00E57263">
      <w:pPr>
        <w:numPr>
          <w:ilvl w:val="0"/>
          <w:numId w:val="3"/>
        </w:numPr>
        <w:autoSpaceDE w:val="0"/>
        <w:autoSpaceDN w:val="0"/>
        <w:adjustRightInd w:val="0"/>
        <w:spacing w:after="200" w:line="276" w:lineRule="auto"/>
        <w:contextualSpacing/>
        <w:jc w:val="both"/>
        <w:rPr>
          <w:color w:val="000000"/>
        </w:rPr>
      </w:pPr>
      <w:r w:rsidRPr="00083090">
        <w:rPr>
          <w:color w:val="000000"/>
        </w:rPr>
        <w:t>E por até 24 (vinte e quatro) meses quando a licitante:</w:t>
      </w:r>
    </w:p>
    <w:p w:rsidR="00E57263" w:rsidRPr="00083090" w:rsidRDefault="00E57263" w:rsidP="00E57263">
      <w:pPr>
        <w:autoSpaceDE w:val="0"/>
        <w:autoSpaceDN w:val="0"/>
        <w:adjustRightInd w:val="0"/>
        <w:ind w:left="709"/>
        <w:jc w:val="both"/>
        <w:rPr>
          <w:color w:val="000000"/>
        </w:rPr>
      </w:pPr>
      <w:r w:rsidRPr="00083090">
        <w:rPr>
          <w:color w:val="000000"/>
        </w:rPr>
        <w:t>I - Apresentar documentos fraudulentos, adulterados ou falsificados nas licitações, objetivando obter para si ou para outrem, vantagem decorrente da adjudicação do objeto da licitação;</w:t>
      </w:r>
    </w:p>
    <w:p w:rsidR="00E57263" w:rsidRPr="00083090" w:rsidRDefault="00E57263" w:rsidP="00E57263">
      <w:pPr>
        <w:autoSpaceDE w:val="0"/>
        <w:autoSpaceDN w:val="0"/>
        <w:adjustRightInd w:val="0"/>
        <w:ind w:left="709"/>
        <w:jc w:val="both"/>
        <w:rPr>
          <w:color w:val="000000"/>
        </w:rPr>
      </w:pPr>
      <w:r w:rsidRPr="00083090">
        <w:rPr>
          <w:color w:val="000000"/>
        </w:rPr>
        <w:t xml:space="preserve">II - Tenha praticado atos ilícitos visando frustrar os objetivos da licitação; </w:t>
      </w:r>
      <w:proofErr w:type="gramStart"/>
      <w:r w:rsidRPr="00083090">
        <w:rPr>
          <w:color w:val="000000"/>
        </w:rPr>
        <w:t>e</w:t>
      </w:r>
      <w:proofErr w:type="gramEnd"/>
    </w:p>
    <w:p w:rsidR="00E57263" w:rsidRPr="00083090" w:rsidRDefault="00E57263" w:rsidP="00E57263">
      <w:pPr>
        <w:autoSpaceDE w:val="0"/>
        <w:autoSpaceDN w:val="0"/>
        <w:adjustRightInd w:val="0"/>
        <w:ind w:left="709"/>
        <w:jc w:val="both"/>
        <w:rPr>
          <w:color w:val="000000"/>
        </w:rPr>
      </w:pPr>
      <w:r w:rsidRPr="00083090">
        <w:rPr>
          <w:color w:val="000000"/>
        </w:rPr>
        <w:t>III - Receber qualquer das multas previstas nos subitens anteriores e não efetuar o pagamento.</w:t>
      </w:r>
    </w:p>
    <w:p w:rsidR="00E57263" w:rsidRPr="00083090" w:rsidRDefault="00E57263" w:rsidP="00E57263">
      <w:pPr>
        <w:widowControl w:val="0"/>
        <w:autoSpaceDE w:val="0"/>
        <w:autoSpaceDN w:val="0"/>
        <w:adjustRightInd w:val="0"/>
        <w:jc w:val="both"/>
        <w:rPr>
          <w:b/>
          <w:bCs/>
          <w:color w:val="000000"/>
        </w:rPr>
      </w:pPr>
    </w:p>
    <w:p w:rsidR="00E57263" w:rsidRPr="00083090" w:rsidRDefault="00E57263" w:rsidP="00E57263">
      <w:pPr>
        <w:widowControl w:val="0"/>
        <w:autoSpaceDE w:val="0"/>
        <w:autoSpaceDN w:val="0"/>
        <w:adjustRightInd w:val="0"/>
        <w:jc w:val="both"/>
        <w:rPr>
          <w:color w:val="000000"/>
        </w:rPr>
      </w:pPr>
      <w:r w:rsidRPr="00083090">
        <w:rPr>
          <w:b/>
          <w:bCs/>
          <w:color w:val="000000"/>
        </w:rPr>
        <w:t>9.2.4.</w:t>
      </w:r>
      <w:r w:rsidRPr="00083090">
        <w:rPr>
          <w:color w:val="000000"/>
        </w:rPr>
        <w:t xml:space="preserve"> </w:t>
      </w:r>
      <w:proofErr w:type="gramStart"/>
      <w:r w:rsidRPr="00083090">
        <w:rPr>
          <w:b/>
          <w:color w:val="000000"/>
          <w:u w:val="single"/>
        </w:rPr>
        <w:t>declaração</w:t>
      </w:r>
      <w:proofErr w:type="gramEnd"/>
      <w:r w:rsidRPr="00083090">
        <w:rPr>
          <w:b/>
          <w:color w:val="000000"/>
          <w:u w:val="single"/>
        </w:rPr>
        <w:t xml:space="preserve"> de inidoneidade</w:t>
      </w:r>
      <w:r w:rsidRPr="00083090">
        <w:rPr>
          <w:color w:val="000000"/>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57263" w:rsidRPr="00083090" w:rsidRDefault="00E57263" w:rsidP="00E57263">
      <w:pPr>
        <w:autoSpaceDE w:val="0"/>
        <w:autoSpaceDN w:val="0"/>
        <w:adjustRightInd w:val="0"/>
        <w:jc w:val="both"/>
        <w:rPr>
          <w:color w:val="000000"/>
        </w:rPr>
      </w:pPr>
      <w:r w:rsidRPr="00083090">
        <w:rPr>
          <w:b/>
          <w:bCs/>
          <w:color w:val="000000"/>
        </w:rPr>
        <w:t>9.2.4.</w:t>
      </w:r>
      <w:r w:rsidRPr="00083090">
        <w:rPr>
          <w:b/>
          <w:color w:val="000000"/>
        </w:rPr>
        <w:t>1</w:t>
      </w:r>
      <w:r w:rsidRPr="00083090">
        <w:rPr>
          <w:color w:val="000000"/>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083090">
        <w:rPr>
          <w:color w:val="000000"/>
        </w:rPr>
        <w:t>Itambaracá</w:t>
      </w:r>
      <w:proofErr w:type="spellEnd"/>
      <w:r w:rsidRPr="00083090">
        <w:rPr>
          <w:color w:val="000000"/>
        </w:rPr>
        <w:t>/</w:t>
      </w:r>
      <w:proofErr w:type="spellStart"/>
      <w:proofErr w:type="gramStart"/>
      <w:r w:rsidRPr="00083090">
        <w:rPr>
          <w:color w:val="000000"/>
        </w:rPr>
        <w:t>Pr</w:t>
      </w:r>
      <w:proofErr w:type="spellEnd"/>
      <w:proofErr w:type="gramEnd"/>
      <w:r w:rsidRPr="00083090">
        <w:rPr>
          <w:color w:val="000000"/>
        </w:rPr>
        <w:t>, sem prejuízo das multas previstas em edital e na ata de registro de preços e das demais cominações legais.</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rPr>
          <w:color w:val="000000"/>
        </w:rPr>
      </w:pPr>
      <w:r w:rsidRPr="00083090">
        <w:rPr>
          <w:b/>
          <w:bCs/>
          <w:color w:val="000000"/>
        </w:rPr>
        <w:t>9.3</w:t>
      </w:r>
      <w:r w:rsidRPr="00083090">
        <w:rPr>
          <w:color w:val="000000"/>
        </w:rPr>
        <w:t xml:space="preserve">. As penalidades previstas neste Contrato são independentes entre si, podendo ser aplicadas isolada ou cumulativamente, sem prejuízo de outras medidas cabíveis, inclusive aquelas prevista no Código de Defesa do Consumidor. </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rPr>
          <w:bCs/>
          <w:color w:val="000000"/>
        </w:rPr>
      </w:pPr>
      <w:r w:rsidRPr="00083090">
        <w:rPr>
          <w:b/>
          <w:bCs/>
          <w:color w:val="000000"/>
        </w:rPr>
        <w:t xml:space="preserve">9.4. </w:t>
      </w:r>
      <w:r w:rsidRPr="00083090">
        <w:rPr>
          <w:bCs/>
          <w:color w:val="000000"/>
        </w:rPr>
        <w:t xml:space="preserve">As multas serão formalizadas por simples </w:t>
      </w:r>
      <w:proofErr w:type="spellStart"/>
      <w:r w:rsidRPr="00083090">
        <w:rPr>
          <w:bCs/>
          <w:color w:val="000000"/>
        </w:rPr>
        <w:t>apostilamento</w:t>
      </w:r>
      <w:proofErr w:type="spellEnd"/>
      <w:r w:rsidRPr="00083090">
        <w:rPr>
          <w:bCs/>
          <w:color w:val="000000"/>
        </w:rPr>
        <w:t xml:space="preserve"> processual, na forma do Artigo 65, § 8º, da Lei nº 8.666/93, e será executada após regular processo administrativo, oferecido à contratada a </w:t>
      </w:r>
      <w:r w:rsidRPr="00083090">
        <w:rPr>
          <w:bCs/>
          <w:color w:val="000000"/>
        </w:rPr>
        <w:lastRenderedPageBreak/>
        <w:t>oportunidade de defesa prévia, no prazo de 05 (cinco) dias úteis, a contar do recebimento da notificação, nos termos do Artigo 86, § 3º da lei nº 8.666/93, na seguinte ordem:</w:t>
      </w:r>
    </w:p>
    <w:p w:rsidR="00E57263" w:rsidRPr="00083090" w:rsidRDefault="00E57263" w:rsidP="00E57263">
      <w:pPr>
        <w:autoSpaceDE w:val="0"/>
        <w:autoSpaceDN w:val="0"/>
        <w:adjustRightInd w:val="0"/>
        <w:jc w:val="both"/>
        <w:rPr>
          <w:bCs/>
          <w:color w:val="000000"/>
        </w:rPr>
      </w:pPr>
      <w:r w:rsidRPr="00083090">
        <w:rPr>
          <w:bCs/>
          <w:color w:val="000000"/>
        </w:rPr>
        <w:t xml:space="preserve">I – Mediante desconto no valor das parcelas devidas à contratada; </w:t>
      </w:r>
      <w:proofErr w:type="gramStart"/>
      <w:r w:rsidRPr="00083090">
        <w:rPr>
          <w:bCs/>
          <w:color w:val="000000"/>
        </w:rPr>
        <w:t>ou</w:t>
      </w:r>
      <w:proofErr w:type="gramEnd"/>
    </w:p>
    <w:p w:rsidR="00E57263" w:rsidRPr="00083090" w:rsidRDefault="00E57263" w:rsidP="00E57263">
      <w:pPr>
        <w:autoSpaceDE w:val="0"/>
        <w:autoSpaceDN w:val="0"/>
        <w:adjustRightInd w:val="0"/>
        <w:jc w:val="both"/>
        <w:rPr>
          <w:bCs/>
          <w:color w:val="000000"/>
        </w:rPr>
      </w:pPr>
      <w:r w:rsidRPr="00083090">
        <w:rPr>
          <w:bCs/>
          <w:color w:val="000000"/>
        </w:rPr>
        <w:t xml:space="preserve">II – Mediante procedimento administrativo, recolhidas diretamente ao Município de </w:t>
      </w:r>
      <w:proofErr w:type="spellStart"/>
      <w:r w:rsidRPr="00083090">
        <w:rPr>
          <w:bCs/>
          <w:color w:val="000000"/>
        </w:rPr>
        <w:t>Itambaracá</w:t>
      </w:r>
      <w:proofErr w:type="spellEnd"/>
      <w:r w:rsidRPr="00083090">
        <w:rPr>
          <w:bCs/>
          <w:color w:val="000000"/>
        </w:rPr>
        <w:t xml:space="preserve">, no prazo de 15 (quinze) dias contados da data de sua comunicação, ou ainda, quando for o caso, cobrados judicialmente. </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rPr>
          <w:bCs/>
          <w:color w:val="000000"/>
        </w:rPr>
      </w:pPr>
      <w:r w:rsidRPr="00083090">
        <w:rPr>
          <w:b/>
          <w:bCs/>
          <w:color w:val="000000"/>
        </w:rPr>
        <w:t>9.5.</w:t>
      </w:r>
      <w:r w:rsidRPr="00083090">
        <w:rPr>
          <w:bCs/>
          <w:color w:val="000000"/>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57263" w:rsidRPr="00083090" w:rsidRDefault="00E57263" w:rsidP="00E57263">
      <w:pPr>
        <w:tabs>
          <w:tab w:val="num" w:pos="0"/>
          <w:tab w:val="left" w:pos="4111"/>
        </w:tabs>
        <w:jc w:val="both"/>
        <w:rPr>
          <w:b/>
          <w:u w:val="single"/>
        </w:rPr>
      </w:pPr>
    </w:p>
    <w:p w:rsidR="00E57263" w:rsidRPr="00083090" w:rsidRDefault="00E57263" w:rsidP="00E57263">
      <w:pPr>
        <w:tabs>
          <w:tab w:val="num" w:pos="0"/>
          <w:tab w:val="left" w:pos="4111"/>
        </w:tabs>
        <w:jc w:val="both"/>
        <w:rPr>
          <w:b/>
        </w:rPr>
      </w:pPr>
      <w:r w:rsidRPr="00083090">
        <w:rPr>
          <w:b/>
          <w:u w:val="single"/>
        </w:rPr>
        <w:t>CLÁUSULA DÉCIMA:</w:t>
      </w:r>
      <w:r w:rsidRPr="00083090">
        <w:rPr>
          <w:b/>
        </w:rPr>
        <w:t xml:space="preserve"> </w:t>
      </w:r>
      <w:r w:rsidRPr="00083090">
        <w:rPr>
          <w:rFonts w:eastAsia="Calibri"/>
          <w:b/>
          <w:color w:val="000000"/>
          <w:u w:val="single"/>
          <w:lang w:eastAsia="en-US"/>
        </w:rPr>
        <w:t xml:space="preserve">Da Revisão, Do Cancelamento dos Preços Registrados </w:t>
      </w:r>
      <w:r w:rsidRPr="00083090">
        <w:rPr>
          <w:b/>
          <w:u w:val="single"/>
        </w:rPr>
        <w:t xml:space="preserve">e Do Cancelamento do Registro De </w:t>
      </w:r>
      <w:proofErr w:type="gramStart"/>
      <w:r w:rsidRPr="00083090">
        <w:rPr>
          <w:b/>
          <w:u w:val="single"/>
        </w:rPr>
        <w:t>Preços</w:t>
      </w:r>
      <w:proofErr w:type="gramEnd"/>
    </w:p>
    <w:p w:rsidR="00E57263" w:rsidRPr="00083090" w:rsidRDefault="00E57263" w:rsidP="00E57263">
      <w:pPr>
        <w:tabs>
          <w:tab w:val="num" w:pos="0"/>
          <w:tab w:val="left" w:pos="4111"/>
        </w:tabs>
        <w:jc w:val="both"/>
        <w:rPr>
          <w:b/>
          <w:color w:val="000000"/>
        </w:rPr>
      </w:pPr>
    </w:p>
    <w:p w:rsidR="00E57263" w:rsidRPr="00083090" w:rsidRDefault="00E57263" w:rsidP="00E57263">
      <w:pPr>
        <w:autoSpaceDE w:val="0"/>
        <w:autoSpaceDN w:val="0"/>
        <w:adjustRightInd w:val="0"/>
        <w:jc w:val="both"/>
        <w:rPr>
          <w:color w:val="000000"/>
        </w:rPr>
      </w:pPr>
      <w:r w:rsidRPr="00083090">
        <w:rPr>
          <w:rFonts w:eastAsia="Calibri"/>
          <w:color w:val="000000"/>
          <w:lang w:eastAsia="en-US"/>
        </w:rPr>
        <w:t> </w:t>
      </w:r>
      <w:r w:rsidRPr="00083090">
        <w:rPr>
          <w:b/>
          <w:color w:val="000000"/>
        </w:rPr>
        <w:t xml:space="preserve">10.1. </w:t>
      </w:r>
      <w:r w:rsidRPr="00083090">
        <w:rPr>
          <w:color w:val="00000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10.2.</w:t>
      </w:r>
      <w:r w:rsidRPr="00083090">
        <w:rPr>
          <w:color w:val="00000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10.3</w:t>
      </w:r>
      <w:r w:rsidRPr="00083090">
        <w:rPr>
          <w:color w:val="000000"/>
        </w:rPr>
        <w:t>. Os preços praticados na execução do contrato terão como referência os preços praticados pelo mercado, não podendo ser superiores aos comercializados e nem incompatíveis com o de mercado.</w:t>
      </w:r>
    </w:p>
    <w:p w:rsidR="00E57263" w:rsidRPr="00083090" w:rsidRDefault="00E57263" w:rsidP="00E57263">
      <w:pPr>
        <w:overflowPunct w:val="0"/>
        <w:autoSpaceDE w:val="0"/>
        <w:autoSpaceDN w:val="0"/>
        <w:adjustRightInd w:val="0"/>
        <w:jc w:val="both"/>
        <w:textAlignment w:val="baseline"/>
        <w:rPr>
          <w:b/>
          <w:color w:val="000000"/>
        </w:rPr>
      </w:pPr>
    </w:p>
    <w:p w:rsidR="00E57263" w:rsidRPr="00083090" w:rsidRDefault="00E57263" w:rsidP="00E57263">
      <w:pPr>
        <w:overflowPunct w:val="0"/>
        <w:autoSpaceDE w:val="0"/>
        <w:autoSpaceDN w:val="0"/>
        <w:adjustRightInd w:val="0"/>
        <w:jc w:val="both"/>
        <w:textAlignment w:val="baseline"/>
        <w:rPr>
          <w:bCs/>
        </w:rPr>
      </w:pPr>
      <w:r w:rsidRPr="00083090">
        <w:rPr>
          <w:b/>
          <w:color w:val="000000"/>
        </w:rPr>
        <w:t>10.4.</w:t>
      </w:r>
      <w:r w:rsidRPr="00083090">
        <w:rPr>
          <w:color w:val="000000"/>
        </w:rPr>
        <w:t xml:space="preserve"> Quando o preço registrado tornar-se superior ao praticado no mercado, o Órgão Gerenciador deverá:</w:t>
      </w:r>
    </w:p>
    <w:p w:rsidR="00E57263" w:rsidRPr="00083090" w:rsidRDefault="00E57263" w:rsidP="00E57263">
      <w:pPr>
        <w:numPr>
          <w:ilvl w:val="0"/>
          <w:numId w:val="4"/>
        </w:numPr>
        <w:overflowPunct w:val="0"/>
        <w:autoSpaceDE w:val="0"/>
        <w:autoSpaceDN w:val="0"/>
        <w:adjustRightInd w:val="0"/>
        <w:spacing w:after="200" w:line="276" w:lineRule="auto"/>
        <w:jc w:val="both"/>
        <w:textAlignment w:val="baseline"/>
        <w:rPr>
          <w:color w:val="000000"/>
        </w:rPr>
      </w:pPr>
      <w:r w:rsidRPr="00083090">
        <w:rPr>
          <w:color w:val="000000"/>
        </w:rPr>
        <w:t>Convocar o fornecedor do bem visando à negociação para a redução de preços e sua adequação ao mercado;</w:t>
      </w:r>
    </w:p>
    <w:p w:rsidR="00E57263" w:rsidRPr="00083090" w:rsidRDefault="00E57263" w:rsidP="00E57263">
      <w:pPr>
        <w:numPr>
          <w:ilvl w:val="0"/>
          <w:numId w:val="4"/>
        </w:numPr>
        <w:overflowPunct w:val="0"/>
        <w:autoSpaceDE w:val="0"/>
        <w:autoSpaceDN w:val="0"/>
        <w:adjustRightInd w:val="0"/>
        <w:spacing w:after="200" w:line="276" w:lineRule="auto"/>
        <w:jc w:val="both"/>
        <w:textAlignment w:val="baseline"/>
        <w:rPr>
          <w:bCs/>
        </w:rPr>
      </w:pPr>
      <w:r w:rsidRPr="00083090">
        <w:rPr>
          <w:color w:val="000000"/>
        </w:rPr>
        <w:t>Liberar o fornecedor do bem do compromisso assumido, e cancelar o seu registro, quando frustrada a negociação, respeitados os contratos já firmados;</w:t>
      </w:r>
    </w:p>
    <w:p w:rsidR="00E57263" w:rsidRPr="00083090" w:rsidRDefault="00E57263" w:rsidP="00E57263">
      <w:pPr>
        <w:numPr>
          <w:ilvl w:val="0"/>
          <w:numId w:val="4"/>
        </w:numPr>
        <w:overflowPunct w:val="0"/>
        <w:autoSpaceDE w:val="0"/>
        <w:autoSpaceDN w:val="0"/>
        <w:adjustRightInd w:val="0"/>
        <w:spacing w:after="200" w:line="276" w:lineRule="auto"/>
        <w:jc w:val="both"/>
        <w:textAlignment w:val="baseline"/>
        <w:rPr>
          <w:bCs/>
        </w:rPr>
      </w:pPr>
      <w:r w:rsidRPr="00083090">
        <w:rPr>
          <w:color w:val="000000"/>
        </w:rPr>
        <w:t>Convocar os demais fornecedores, visando igual oportunidade de negociação;</w:t>
      </w:r>
    </w:p>
    <w:p w:rsidR="00E57263" w:rsidRPr="00083090" w:rsidRDefault="00E57263" w:rsidP="00E57263">
      <w:pPr>
        <w:overflowPunct w:val="0"/>
        <w:autoSpaceDE w:val="0"/>
        <w:autoSpaceDN w:val="0"/>
        <w:adjustRightInd w:val="0"/>
        <w:jc w:val="both"/>
        <w:textAlignment w:val="baseline"/>
      </w:pPr>
      <w:r w:rsidRPr="00083090">
        <w:rPr>
          <w:b/>
        </w:rPr>
        <w:t>10.5.</w:t>
      </w:r>
      <w:r w:rsidRPr="00083090">
        <w:t xml:space="preserve"> </w:t>
      </w:r>
      <w:r w:rsidRPr="00083090">
        <w:rPr>
          <w:color w:val="000000"/>
        </w:rPr>
        <w:t>Não havendo êxito nas negociações, o órgão gerenciador deverá proceder à revogação da ata de registro de preços, adotando as medidas cabíveis para obtenção da contratação mais vantajosa</w:t>
      </w:r>
      <w:r w:rsidRPr="00083090">
        <w:t>, publicando ATA COMPLEMENTAR da decisão.</w:t>
      </w:r>
    </w:p>
    <w:p w:rsidR="00E57263" w:rsidRPr="00083090" w:rsidRDefault="00E57263" w:rsidP="00E57263">
      <w:pPr>
        <w:tabs>
          <w:tab w:val="num" w:pos="0"/>
          <w:tab w:val="left" w:pos="4111"/>
        </w:tabs>
        <w:jc w:val="both"/>
        <w:rPr>
          <w:b/>
          <w:bCs/>
        </w:rPr>
      </w:pPr>
    </w:p>
    <w:p w:rsidR="00E57263" w:rsidRPr="00083090" w:rsidRDefault="00E57263" w:rsidP="00E57263">
      <w:pPr>
        <w:tabs>
          <w:tab w:val="num" w:pos="0"/>
          <w:tab w:val="left" w:pos="4111"/>
        </w:tabs>
        <w:jc w:val="both"/>
        <w:rPr>
          <w:b/>
          <w:color w:val="000000"/>
        </w:rPr>
      </w:pPr>
      <w:r w:rsidRPr="00083090">
        <w:rPr>
          <w:b/>
          <w:bCs/>
        </w:rPr>
        <w:t>10.6. O detentor do Registro de Preços fica obrigado a informar a Secretaria Municipal de Administração Geral, caso os produtos registrados sofram diminuições de preços, para que o Registro seja atualizado.</w:t>
      </w:r>
    </w:p>
    <w:p w:rsidR="00E57263" w:rsidRPr="00083090" w:rsidRDefault="00E57263" w:rsidP="00E57263">
      <w:pPr>
        <w:autoSpaceDE w:val="0"/>
        <w:autoSpaceDN w:val="0"/>
        <w:adjustRightInd w:val="0"/>
        <w:jc w:val="both"/>
        <w:rPr>
          <w:b/>
        </w:rPr>
      </w:pPr>
    </w:p>
    <w:p w:rsidR="00E57263" w:rsidRPr="00083090" w:rsidRDefault="00E57263" w:rsidP="00E57263">
      <w:pPr>
        <w:tabs>
          <w:tab w:val="num" w:pos="0"/>
          <w:tab w:val="left" w:pos="4111"/>
        </w:tabs>
        <w:jc w:val="both"/>
        <w:rPr>
          <w:rFonts w:eastAsia="Calibri"/>
          <w:lang w:eastAsia="en-US"/>
        </w:rPr>
      </w:pPr>
      <w:r w:rsidRPr="00083090">
        <w:rPr>
          <w:rFonts w:eastAsia="Calibri"/>
          <w:b/>
          <w:lang w:eastAsia="en-US"/>
        </w:rPr>
        <w:t>10.7.</w:t>
      </w:r>
      <w:r w:rsidRPr="00083090">
        <w:rPr>
          <w:rFonts w:eastAsia="Calibri"/>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E57263" w:rsidRPr="00083090" w:rsidRDefault="00E57263" w:rsidP="00E57263">
      <w:pPr>
        <w:tabs>
          <w:tab w:val="num" w:pos="0"/>
          <w:tab w:val="left" w:pos="4111"/>
        </w:tabs>
        <w:jc w:val="both"/>
        <w:rPr>
          <w:b/>
          <w:color w:val="000000"/>
        </w:rPr>
      </w:pPr>
    </w:p>
    <w:p w:rsidR="00E57263" w:rsidRPr="00083090" w:rsidRDefault="00E57263" w:rsidP="00E57263">
      <w:pPr>
        <w:tabs>
          <w:tab w:val="num" w:pos="0"/>
          <w:tab w:val="left" w:pos="4111"/>
        </w:tabs>
        <w:jc w:val="both"/>
        <w:rPr>
          <w:color w:val="000000"/>
        </w:rPr>
      </w:pPr>
      <w:r w:rsidRPr="00083090">
        <w:rPr>
          <w:b/>
          <w:color w:val="000000"/>
        </w:rPr>
        <w:lastRenderedPageBreak/>
        <w:t xml:space="preserve">10.8. </w:t>
      </w:r>
      <w:r w:rsidRPr="00083090">
        <w:rPr>
          <w:color w:val="000000"/>
        </w:rPr>
        <w:t>Conforme Artigo 20 do Decreto nº 7.892/13, o fornecedor do bem terá seu preço registrado cancelado quando:</w:t>
      </w:r>
    </w:p>
    <w:p w:rsidR="00E57263" w:rsidRPr="00083090" w:rsidRDefault="00E57263" w:rsidP="00E57263">
      <w:pPr>
        <w:numPr>
          <w:ilvl w:val="0"/>
          <w:numId w:val="2"/>
        </w:numPr>
        <w:tabs>
          <w:tab w:val="left" w:pos="142"/>
        </w:tabs>
        <w:overflowPunct w:val="0"/>
        <w:autoSpaceDE w:val="0"/>
        <w:autoSpaceDN w:val="0"/>
        <w:adjustRightInd w:val="0"/>
        <w:spacing w:after="200" w:line="276" w:lineRule="auto"/>
        <w:contextualSpacing/>
        <w:jc w:val="both"/>
        <w:textAlignment w:val="baseline"/>
        <w:rPr>
          <w:color w:val="000000"/>
        </w:rPr>
      </w:pPr>
      <w:r w:rsidRPr="00083090">
        <w:rPr>
          <w:color w:val="000000"/>
        </w:rPr>
        <w:t>Descumprir as condições da ata de registro de preços;</w:t>
      </w:r>
    </w:p>
    <w:p w:rsidR="00E57263" w:rsidRPr="00083090" w:rsidRDefault="00E57263" w:rsidP="00E57263">
      <w:pPr>
        <w:numPr>
          <w:ilvl w:val="0"/>
          <w:numId w:val="2"/>
        </w:numPr>
        <w:tabs>
          <w:tab w:val="left" w:pos="142"/>
        </w:tabs>
        <w:overflowPunct w:val="0"/>
        <w:autoSpaceDE w:val="0"/>
        <w:autoSpaceDN w:val="0"/>
        <w:adjustRightInd w:val="0"/>
        <w:spacing w:after="200" w:line="276" w:lineRule="auto"/>
        <w:contextualSpacing/>
        <w:jc w:val="both"/>
        <w:textAlignment w:val="baseline"/>
      </w:pPr>
      <w:r w:rsidRPr="00083090">
        <w:rPr>
          <w:color w:val="000000"/>
        </w:rPr>
        <w:t>Não retirar a Nota de Empenho ou instrumento equivalente no prazo estabelecido pela Administração, sem justificativa aceitável;</w:t>
      </w:r>
    </w:p>
    <w:p w:rsidR="00E57263" w:rsidRPr="00083090" w:rsidRDefault="00E57263" w:rsidP="00E57263">
      <w:pPr>
        <w:numPr>
          <w:ilvl w:val="0"/>
          <w:numId w:val="2"/>
        </w:numPr>
        <w:tabs>
          <w:tab w:val="left" w:pos="142"/>
        </w:tabs>
        <w:overflowPunct w:val="0"/>
        <w:autoSpaceDE w:val="0"/>
        <w:autoSpaceDN w:val="0"/>
        <w:adjustRightInd w:val="0"/>
        <w:spacing w:after="200" w:line="276" w:lineRule="auto"/>
        <w:contextualSpacing/>
        <w:jc w:val="both"/>
        <w:textAlignment w:val="baseline"/>
      </w:pPr>
      <w:r w:rsidRPr="00083090">
        <w:rPr>
          <w:color w:val="000000"/>
        </w:rPr>
        <w:t>Não aceitar reduzir o seu preço registrado, na hipótese deste se tornar superior àqueles praticados no mercado;</w:t>
      </w:r>
    </w:p>
    <w:p w:rsidR="00E57263" w:rsidRPr="00083090" w:rsidRDefault="00E57263" w:rsidP="00E57263">
      <w:pPr>
        <w:numPr>
          <w:ilvl w:val="0"/>
          <w:numId w:val="2"/>
        </w:numPr>
        <w:tabs>
          <w:tab w:val="left" w:pos="142"/>
        </w:tabs>
        <w:overflowPunct w:val="0"/>
        <w:autoSpaceDE w:val="0"/>
        <w:autoSpaceDN w:val="0"/>
        <w:adjustRightInd w:val="0"/>
        <w:spacing w:after="200" w:line="276" w:lineRule="auto"/>
        <w:contextualSpacing/>
        <w:jc w:val="both"/>
        <w:textAlignment w:val="baseline"/>
      </w:pPr>
      <w:r w:rsidRPr="00083090">
        <w:rPr>
          <w:color w:val="000000"/>
        </w:rPr>
        <w:t xml:space="preserve">Sofrer </w:t>
      </w:r>
      <w:proofErr w:type="gramStart"/>
      <w:r w:rsidRPr="00083090">
        <w:rPr>
          <w:color w:val="000000"/>
        </w:rPr>
        <w:t>sanção previstas no artigo inciso III e IV do caput do Artigo 87, da Lei Federal</w:t>
      </w:r>
      <w:proofErr w:type="gramEnd"/>
      <w:r w:rsidRPr="00083090">
        <w:rPr>
          <w:color w:val="000000"/>
        </w:rPr>
        <w:t xml:space="preserve"> nº 8.666, de 1993 ou no Artigo 7º da lei nº 10.520 de 2002;</w:t>
      </w:r>
    </w:p>
    <w:p w:rsidR="00E57263" w:rsidRPr="00083090" w:rsidRDefault="00E57263" w:rsidP="00E57263">
      <w:pPr>
        <w:tabs>
          <w:tab w:val="left" w:pos="142"/>
        </w:tabs>
        <w:jc w:val="both"/>
        <w:rPr>
          <w:b/>
          <w:color w:val="000000"/>
        </w:rPr>
      </w:pPr>
    </w:p>
    <w:p w:rsidR="00E57263" w:rsidRPr="00083090" w:rsidRDefault="00E57263" w:rsidP="00E57263">
      <w:pPr>
        <w:jc w:val="both"/>
        <w:rPr>
          <w:lang w:val="x-none" w:eastAsia="x-none"/>
        </w:rPr>
      </w:pPr>
      <w:r w:rsidRPr="00083090">
        <w:rPr>
          <w:b/>
          <w:color w:val="000000"/>
          <w:lang w:eastAsia="x-none"/>
        </w:rPr>
        <w:t>10</w:t>
      </w:r>
      <w:r w:rsidRPr="00083090">
        <w:rPr>
          <w:b/>
          <w:color w:val="000000"/>
          <w:lang w:val="x-none" w:eastAsia="x-none"/>
        </w:rPr>
        <w:t>.</w:t>
      </w:r>
      <w:r w:rsidRPr="00083090">
        <w:rPr>
          <w:b/>
          <w:color w:val="000000"/>
          <w:lang w:eastAsia="x-none"/>
        </w:rPr>
        <w:t>9</w:t>
      </w:r>
      <w:r w:rsidRPr="00083090">
        <w:rPr>
          <w:b/>
          <w:color w:val="000000"/>
          <w:lang w:val="x-none" w:eastAsia="x-none"/>
        </w:rPr>
        <w:t xml:space="preserve">. </w:t>
      </w:r>
      <w:r w:rsidRPr="00083090">
        <w:rPr>
          <w:color w:val="000000"/>
          <w:lang w:eastAsia="x-none"/>
        </w:rPr>
        <w:t>Conforme Artigo 21 do Decreto Federal nº 7.892/13, o</w:t>
      </w:r>
      <w:r w:rsidRPr="00083090">
        <w:rPr>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rsidR="00E57263" w:rsidRPr="00083090" w:rsidRDefault="00E57263" w:rsidP="00E57263">
      <w:pPr>
        <w:numPr>
          <w:ilvl w:val="0"/>
          <w:numId w:val="5"/>
        </w:numPr>
        <w:spacing w:after="200" w:line="276" w:lineRule="auto"/>
        <w:jc w:val="both"/>
        <w:rPr>
          <w:lang w:val="x-none" w:eastAsia="x-none"/>
        </w:rPr>
      </w:pPr>
      <w:r w:rsidRPr="00083090">
        <w:rPr>
          <w:color w:val="000000"/>
          <w:lang w:val="x-none" w:eastAsia="x-none"/>
        </w:rPr>
        <w:t>por razão de interesse público; ou</w:t>
      </w:r>
    </w:p>
    <w:p w:rsidR="00E57263" w:rsidRPr="00083090" w:rsidRDefault="00E57263" w:rsidP="00E57263">
      <w:pPr>
        <w:numPr>
          <w:ilvl w:val="0"/>
          <w:numId w:val="5"/>
        </w:numPr>
        <w:spacing w:after="200" w:line="276" w:lineRule="auto"/>
        <w:jc w:val="both"/>
        <w:rPr>
          <w:lang w:val="x-none" w:eastAsia="x-none"/>
        </w:rPr>
      </w:pPr>
      <w:r w:rsidRPr="00083090">
        <w:rPr>
          <w:color w:val="000000"/>
          <w:lang w:val="x-none" w:eastAsia="x-none"/>
        </w:rPr>
        <w:t>a pedido do fornecedor. </w:t>
      </w:r>
    </w:p>
    <w:p w:rsidR="00E57263" w:rsidRPr="00083090" w:rsidRDefault="00E57263" w:rsidP="00E57263">
      <w:pPr>
        <w:tabs>
          <w:tab w:val="left" w:pos="142"/>
        </w:tabs>
        <w:jc w:val="both"/>
        <w:rPr>
          <w:color w:val="000000"/>
        </w:rPr>
      </w:pPr>
      <w:r w:rsidRPr="00083090">
        <w:rPr>
          <w:b/>
          <w:color w:val="000000"/>
        </w:rPr>
        <w:t>10.10.</w:t>
      </w:r>
      <w:r w:rsidRPr="00083090">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E57263" w:rsidRPr="00083090" w:rsidRDefault="00E57263" w:rsidP="00E57263">
      <w:pPr>
        <w:autoSpaceDE w:val="0"/>
        <w:autoSpaceDN w:val="0"/>
        <w:adjustRightInd w:val="0"/>
        <w:jc w:val="both"/>
        <w:rPr>
          <w:b/>
        </w:rPr>
      </w:pPr>
    </w:p>
    <w:p w:rsidR="00E57263" w:rsidRPr="00083090" w:rsidRDefault="00E57263" w:rsidP="00E57263">
      <w:pPr>
        <w:tabs>
          <w:tab w:val="left" w:pos="4111"/>
        </w:tabs>
        <w:jc w:val="both"/>
        <w:rPr>
          <w:color w:val="000000"/>
          <w:u w:val="single"/>
        </w:rPr>
      </w:pPr>
      <w:r w:rsidRPr="00083090">
        <w:rPr>
          <w:b/>
          <w:u w:val="single"/>
        </w:rPr>
        <w:t>CLÁUSULA DÉCIMA PRIMEIRA: Dos Direitos e Obrigações das Partes</w:t>
      </w:r>
    </w:p>
    <w:p w:rsidR="00E57263" w:rsidRPr="00083090" w:rsidRDefault="00E57263" w:rsidP="00E57263">
      <w:pPr>
        <w:ind w:right="-54"/>
        <w:jc w:val="both"/>
        <w:rPr>
          <w:b/>
        </w:rPr>
      </w:pPr>
    </w:p>
    <w:p w:rsidR="00E57263" w:rsidRPr="00083090" w:rsidRDefault="00E57263" w:rsidP="00E57263">
      <w:pPr>
        <w:ind w:right="-54"/>
        <w:jc w:val="both"/>
        <w:rPr>
          <w:b/>
        </w:rPr>
      </w:pPr>
      <w:r w:rsidRPr="00083090">
        <w:rPr>
          <w:b/>
        </w:rPr>
        <w:t xml:space="preserve">11.1. </w:t>
      </w:r>
      <w:r w:rsidRPr="00083090">
        <w:rPr>
          <w:color w:val="000000"/>
        </w:rPr>
        <w:t xml:space="preserve">Constituem obrigações do </w:t>
      </w:r>
      <w:r w:rsidRPr="00083090">
        <w:rPr>
          <w:b/>
        </w:rPr>
        <w:t>DA CONTRATADA:</w:t>
      </w:r>
    </w:p>
    <w:p w:rsidR="00E57263" w:rsidRPr="00083090" w:rsidRDefault="00E57263" w:rsidP="00E57263">
      <w:pPr>
        <w:ind w:right="-54"/>
        <w:jc w:val="both"/>
        <w:rPr>
          <w:b/>
        </w:rPr>
      </w:pPr>
    </w:p>
    <w:p w:rsidR="00E57263" w:rsidRPr="00083090" w:rsidRDefault="00E57263" w:rsidP="00E57263">
      <w:pPr>
        <w:ind w:right="-54"/>
        <w:jc w:val="both"/>
      </w:pPr>
      <w:r w:rsidRPr="00083090">
        <w:rPr>
          <w:b/>
        </w:rPr>
        <w:t xml:space="preserve"> 11.1.1. </w:t>
      </w:r>
      <w:r w:rsidRPr="00083090">
        <w:t>Entregar de forma sistemática, de acordo com as necessidades do Município, obedecendo rigorosamente os prazos e as condições estabelecidas neste edital, pelo preço contratado os produtos objeto deste edital, segundo as necessidades e requisições da Secretaria Requisitante;</w:t>
      </w:r>
    </w:p>
    <w:p w:rsidR="00E57263" w:rsidRPr="00083090" w:rsidRDefault="00E57263" w:rsidP="00E57263">
      <w:pPr>
        <w:ind w:right="-54"/>
        <w:jc w:val="both"/>
        <w:rPr>
          <w:b/>
        </w:rPr>
      </w:pPr>
    </w:p>
    <w:p w:rsidR="00E57263" w:rsidRPr="00083090" w:rsidRDefault="00E57263" w:rsidP="00E57263">
      <w:pPr>
        <w:ind w:right="-54"/>
        <w:jc w:val="both"/>
      </w:pPr>
      <w:r w:rsidRPr="00083090">
        <w:rPr>
          <w:b/>
        </w:rPr>
        <w:t xml:space="preserve">11.1.2. </w:t>
      </w:r>
      <w:r w:rsidRPr="00083090">
        <w:t xml:space="preserve">Responsabilizar-se integralmente pela entrega, nos termos da legislação vigente e exigências </w:t>
      </w:r>
      <w:proofErr w:type="spellStart"/>
      <w:r w:rsidRPr="00083090">
        <w:t>editalícias</w:t>
      </w:r>
      <w:proofErr w:type="spellEnd"/>
      <w:r w:rsidRPr="00083090">
        <w:t>, observadas as especificações, normas e outros detalhamentos, quando for o caso ou no que for aplicável, fazer cumprir, por parte de seus empregados e prepostos, as normas da Secretaria Requisitante;</w:t>
      </w:r>
    </w:p>
    <w:p w:rsidR="00E57263" w:rsidRPr="00083090" w:rsidRDefault="00E57263" w:rsidP="00E57263">
      <w:pPr>
        <w:ind w:right="-54"/>
        <w:jc w:val="both"/>
        <w:rPr>
          <w:b/>
        </w:rPr>
      </w:pPr>
    </w:p>
    <w:p w:rsidR="00E57263" w:rsidRPr="00083090" w:rsidRDefault="00E57263" w:rsidP="00E57263">
      <w:pPr>
        <w:ind w:right="-54"/>
        <w:jc w:val="both"/>
      </w:pPr>
      <w:r w:rsidRPr="00083090">
        <w:rPr>
          <w:b/>
        </w:rPr>
        <w:t xml:space="preserve">11.1.3. </w:t>
      </w:r>
      <w:r w:rsidRPr="00083090">
        <w:t>Atender, de imediato, as solicitações relativas à substituição, reposição ou troca do produto que não atenda ao especificado;</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 xml:space="preserve">11.1.4. </w:t>
      </w:r>
      <w:r w:rsidRPr="00083090">
        <w:rPr>
          <w:color w:val="000000"/>
        </w:rPr>
        <w:t xml:space="preserve">Entregar o produto no prazo estabelecido, informando em tempo hábil qualquer motivo impeditivo ou que impossibilite assumir o estabelecido.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 xml:space="preserve">11.1.5. </w:t>
      </w:r>
      <w:r w:rsidRPr="00083090">
        <w:rPr>
          <w:color w:val="000000"/>
        </w:rPr>
        <w:t xml:space="preserve">Assumir inteira responsabilidade quanto à garantia e qualidade do produto, reservando às Secretarias Municipais o direito de recusá-lo caso não satisfaça aos padrões especificados.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rFonts w:eastAsia="Calibri"/>
          <w:lang w:eastAsia="en-US"/>
        </w:rPr>
      </w:pPr>
      <w:r w:rsidRPr="00083090">
        <w:rPr>
          <w:b/>
          <w:color w:val="000000"/>
        </w:rPr>
        <w:t xml:space="preserve">11.1.6. </w:t>
      </w:r>
      <w:r w:rsidRPr="00083090">
        <w:rPr>
          <w:rFonts w:eastAsia="Calibri"/>
          <w:lang w:eastAsia="en-US"/>
        </w:rPr>
        <w:t xml:space="preserve">Não serão aceitos materiais suspeitos de alteração, adulteração, fraude ou falsificação com risco comprovado à saúde ou integridade física, respondendo, os responsáveis, por crime, previsto no código penal, a ser apurado na forma da lei.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b/>
          <w:bCs/>
          <w:color w:val="000000"/>
        </w:rPr>
      </w:pPr>
      <w:r w:rsidRPr="00083090">
        <w:rPr>
          <w:b/>
          <w:color w:val="000000"/>
        </w:rPr>
        <w:lastRenderedPageBreak/>
        <w:t xml:space="preserve">11.1.7. </w:t>
      </w:r>
      <w:r w:rsidRPr="00083090">
        <w:rPr>
          <w:color w:val="000000"/>
        </w:rPr>
        <w:t xml:space="preserve">Comunicar ao Município de </w:t>
      </w:r>
      <w:proofErr w:type="spellStart"/>
      <w:r w:rsidRPr="00083090">
        <w:rPr>
          <w:color w:val="000000"/>
        </w:rPr>
        <w:t>Itambaracá</w:t>
      </w:r>
      <w:proofErr w:type="spellEnd"/>
      <w:r w:rsidRPr="00083090">
        <w:rPr>
          <w:color w:val="000000"/>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83090">
        <w:rPr>
          <w:color w:val="000000"/>
        </w:rPr>
        <w:t>sob pena</w:t>
      </w:r>
      <w:proofErr w:type="gramEnd"/>
      <w:r w:rsidRPr="00083090">
        <w:rPr>
          <w:color w:val="000000"/>
        </w:rPr>
        <w:t xml:space="preserve"> de não serem considerados;</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 xml:space="preserve">11.1.8. </w:t>
      </w:r>
      <w:r w:rsidRPr="00083090">
        <w:rPr>
          <w:color w:val="000000"/>
        </w:rPr>
        <w:t xml:space="preserve">Responder objetivamente por quaisquer danos pessoais ou materiais decorrentes da entrega do produto, seja por vício de fabricação ou por ação ou omissão de seus empregados.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 xml:space="preserve">11.1.9. </w:t>
      </w:r>
      <w:r w:rsidRPr="00083090">
        <w:rPr>
          <w:color w:val="000000"/>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 xml:space="preserve">11.1.10. </w:t>
      </w:r>
      <w:r w:rsidRPr="00083090">
        <w:rPr>
          <w:rFonts w:eastAsia="Calibri"/>
          <w:lang w:eastAsia="en-US"/>
        </w:rPr>
        <w:t xml:space="preserve">Arcar com </w:t>
      </w:r>
      <w:r w:rsidRPr="00083090">
        <w:rPr>
          <w:color w:val="000000"/>
        </w:rPr>
        <w:t>pagamento de todos os encargos trabalhistas, fiscais, previdenciários, securitários e outros advindos da execução do objeto</w:t>
      </w:r>
      <w:r w:rsidRPr="00083090">
        <w:rPr>
          <w:rFonts w:eastAsia="Calibri"/>
          <w:lang w:eastAsia="en-US"/>
        </w:rPr>
        <w:t xml:space="preserve">, isentando o Município de </w:t>
      </w:r>
      <w:proofErr w:type="spellStart"/>
      <w:r w:rsidRPr="00083090">
        <w:rPr>
          <w:rFonts w:eastAsia="Calibri"/>
          <w:lang w:eastAsia="en-US"/>
        </w:rPr>
        <w:t>Itambaracá</w:t>
      </w:r>
      <w:proofErr w:type="spellEnd"/>
      <w:r w:rsidRPr="00083090">
        <w:rPr>
          <w:rFonts w:eastAsia="Calibri"/>
          <w:lang w:eastAsia="en-US"/>
        </w:rPr>
        <w:t xml:space="preserve"> de </w:t>
      </w:r>
      <w:r w:rsidRPr="00083090">
        <w:rPr>
          <w:color w:val="000000"/>
        </w:rPr>
        <w:t>quaisquer ônus e responsabilidades.</w:t>
      </w:r>
    </w:p>
    <w:p w:rsidR="00E57263" w:rsidRPr="00083090" w:rsidRDefault="00E57263" w:rsidP="00E57263">
      <w:pPr>
        <w:ind w:right="-54"/>
        <w:jc w:val="both"/>
        <w:rPr>
          <w:b/>
        </w:rPr>
      </w:pPr>
    </w:p>
    <w:p w:rsidR="00E57263" w:rsidRPr="00083090" w:rsidRDefault="00E57263" w:rsidP="00E57263">
      <w:pPr>
        <w:ind w:right="-54"/>
        <w:jc w:val="both"/>
        <w:rPr>
          <w:b/>
        </w:rPr>
      </w:pPr>
      <w:r w:rsidRPr="00083090">
        <w:rPr>
          <w:b/>
        </w:rPr>
        <w:t xml:space="preserve">11.1.11. </w:t>
      </w:r>
      <w:r w:rsidRPr="00083090">
        <w:t>Manter durante toda a execução contratual, em compatibilidade com as obrigações assumidas, todas as condições de habilitação e qualificação exigidas na licitação.</w:t>
      </w:r>
    </w:p>
    <w:p w:rsidR="00E57263" w:rsidRPr="00083090" w:rsidRDefault="00E57263" w:rsidP="00E57263">
      <w:pPr>
        <w:ind w:right="-54"/>
        <w:jc w:val="both"/>
        <w:rPr>
          <w:b/>
        </w:rPr>
      </w:pPr>
    </w:p>
    <w:p w:rsidR="00E57263" w:rsidRPr="00083090" w:rsidRDefault="00E57263" w:rsidP="00E57263">
      <w:pPr>
        <w:ind w:right="-54"/>
        <w:jc w:val="both"/>
        <w:rPr>
          <w:color w:val="000000"/>
        </w:rPr>
      </w:pPr>
      <w:r w:rsidRPr="00083090">
        <w:rPr>
          <w:b/>
        </w:rPr>
        <w:t xml:space="preserve">11.2. </w:t>
      </w:r>
      <w:r w:rsidRPr="00083090">
        <w:rPr>
          <w:color w:val="000000"/>
        </w:rPr>
        <w:t xml:space="preserve">Constituem obrigações </w:t>
      </w:r>
      <w:r w:rsidRPr="00083090">
        <w:rPr>
          <w:b/>
          <w:color w:val="000000"/>
        </w:rPr>
        <w:t>DO</w:t>
      </w:r>
      <w:r w:rsidRPr="00083090">
        <w:rPr>
          <w:color w:val="000000"/>
        </w:rPr>
        <w:t xml:space="preserve"> </w:t>
      </w:r>
      <w:r w:rsidRPr="00083090">
        <w:rPr>
          <w:b/>
          <w:bCs/>
          <w:color w:val="000000"/>
        </w:rPr>
        <w:t>CONTRATANTE</w:t>
      </w:r>
      <w:r w:rsidRPr="00083090">
        <w:rPr>
          <w:color w:val="000000"/>
        </w:rPr>
        <w:t>:</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11.2.1.</w:t>
      </w:r>
      <w:r w:rsidRPr="00083090">
        <w:rPr>
          <w:color w:val="000000"/>
        </w:rPr>
        <w:t xml:space="preserve"> Requisitar o objeto, por meio de Solicitação de Fornecimento, conforme as necessidades das Secretarias Municipais.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11.1.2.</w:t>
      </w:r>
      <w:r w:rsidRPr="00083090">
        <w:rPr>
          <w:color w:val="000000"/>
        </w:rPr>
        <w:t xml:space="preserve"> Conferir o fornecimento do produto, embora a licitante vencedora seja a única e exclusiva responsável pelo fornecimento nas condições especificadas.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11.2.3</w:t>
      </w:r>
      <w:r w:rsidRPr="00083090">
        <w:rPr>
          <w:color w:val="000000"/>
        </w:rPr>
        <w:t xml:space="preserve">. Proporcionar condições à licitante vencedora para que possa fornecer o produto dentro das normas estabelecidas. </w:t>
      </w:r>
    </w:p>
    <w:p w:rsidR="00E57263" w:rsidRPr="00083090" w:rsidRDefault="00E57263" w:rsidP="00E57263">
      <w:pPr>
        <w:autoSpaceDE w:val="0"/>
        <w:autoSpaceDN w:val="0"/>
        <w:adjustRightInd w:val="0"/>
        <w:jc w:val="both"/>
        <w:rPr>
          <w:b/>
          <w:color w:val="000000"/>
        </w:rPr>
      </w:pPr>
    </w:p>
    <w:p w:rsidR="00E57263" w:rsidRPr="00083090" w:rsidRDefault="00E57263" w:rsidP="00E57263">
      <w:pPr>
        <w:autoSpaceDE w:val="0"/>
        <w:autoSpaceDN w:val="0"/>
        <w:adjustRightInd w:val="0"/>
        <w:jc w:val="both"/>
        <w:rPr>
          <w:color w:val="000000"/>
        </w:rPr>
      </w:pPr>
      <w:r w:rsidRPr="00083090">
        <w:rPr>
          <w:b/>
          <w:color w:val="000000"/>
        </w:rPr>
        <w:t>11.2.4.</w:t>
      </w:r>
      <w:r w:rsidRPr="00083090">
        <w:rPr>
          <w:color w:val="000000"/>
        </w:rPr>
        <w:t xml:space="preserve"> Comunicar à licitante vencedora qualquer irregularidade na entrega do produto e interromper imediatamente o fornecimento se for o caso. </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pPr>
      <w:r w:rsidRPr="00083090">
        <w:rPr>
          <w:b/>
          <w:bCs/>
          <w:color w:val="000000"/>
        </w:rPr>
        <w:t xml:space="preserve">11.2.5. </w:t>
      </w:r>
      <w:r w:rsidRPr="00083090">
        <w:t>Solicitar a substituição do produtos/materiais que não apresentarem condições de ser utilizado.</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rPr>
          <w:color w:val="000000"/>
        </w:rPr>
      </w:pPr>
      <w:r w:rsidRPr="00083090">
        <w:rPr>
          <w:b/>
          <w:bCs/>
          <w:color w:val="000000"/>
        </w:rPr>
        <w:t xml:space="preserve">11.2.6. </w:t>
      </w:r>
      <w:r w:rsidRPr="00083090">
        <w:rPr>
          <w:color w:val="000000"/>
        </w:rPr>
        <w:t xml:space="preserve">Prestar as informações e os esclarecimentos que venham a ser solicitados pela licitante vencedora. </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rPr>
          <w:color w:val="000000"/>
        </w:rPr>
      </w:pPr>
      <w:r w:rsidRPr="00083090">
        <w:rPr>
          <w:b/>
          <w:bCs/>
          <w:color w:val="000000"/>
        </w:rPr>
        <w:t xml:space="preserve">11.2.7. </w:t>
      </w:r>
      <w:r w:rsidRPr="00083090">
        <w:rPr>
          <w:color w:val="000000"/>
        </w:rPr>
        <w:t xml:space="preserve">Impedir que terceiros </w:t>
      </w:r>
      <w:proofErr w:type="gramStart"/>
      <w:r w:rsidRPr="00083090">
        <w:rPr>
          <w:color w:val="000000"/>
        </w:rPr>
        <w:t>forneçam</w:t>
      </w:r>
      <w:proofErr w:type="gramEnd"/>
      <w:r w:rsidRPr="00083090">
        <w:rPr>
          <w:color w:val="000000"/>
        </w:rPr>
        <w:t xml:space="preserve"> o objeto deste edital. </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rPr>
          <w:color w:val="000000"/>
        </w:rPr>
      </w:pPr>
      <w:r w:rsidRPr="00083090">
        <w:rPr>
          <w:b/>
          <w:bCs/>
          <w:color w:val="000000"/>
        </w:rPr>
        <w:t xml:space="preserve">11.2.8. </w:t>
      </w:r>
      <w:r w:rsidRPr="00083090">
        <w:rPr>
          <w:color w:val="000000"/>
        </w:rPr>
        <w:t xml:space="preserve">Atestar o adimplemento da obrigação, desde que satisfaça às exigências </w:t>
      </w:r>
      <w:proofErr w:type="spellStart"/>
      <w:r w:rsidRPr="00083090">
        <w:rPr>
          <w:color w:val="000000"/>
        </w:rPr>
        <w:t>editalícias</w:t>
      </w:r>
      <w:proofErr w:type="spellEnd"/>
      <w:r w:rsidRPr="00083090">
        <w:rPr>
          <w:color w:val="000000"/>
        </w:rPr>
        <w:t xml:space="preserve">. </w:t>
      </w:r>
    </w:p>
    <w:p w:rsidR="00E57263" w:rsidRPr="00083090" w:rsidRDefault="00E57263" w:rsidP="00E57263">
      <w:pPr>
        <w:autoSpaceDE w:val="0"/>
        <w:autoSpaceDN w:val="0"/>
        <w:adjustRightInd w:val="0"/>
        <w:jc w:val="both"/>
        <w:rPr>
          <w:b/>
          <w:bCs/>
          <w:color w:val="000000"/>
        </w:rPr>
      </w:pPr>
    </w:p>
    <w:p w:rsidR="00E57263" w:rsidRPr="00083090" w:rsidRDefault="00E57263" w:rsidP="00E57263">
      <w:pPr>
        <w:autoSpaceDE w:val="0"/>
        <w:autoSpaceDN w:val="0"/>
        <w:adjustRightInd w:val="0"/>
        <w:jc w:val="both"/>
        <w:rPr>
          <w:b/>
          <w:color w:val="000000"/>
        </w:rPr>
      </w:pPr>
      <w:r w:rsidRPr="00083090">
        <w:rPr>
          <w:b/>
          <w:bCs/>
          <w:color w:val="000000"/>
        </w:rPr>
        <w:t xml:space="preserve">11.2.9. </w:t>
      </w:r>
      <w:r w:rsidRPr="00083090">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E57263" w:rsidRPr="00083090" w:rsidRDefault="00E57263" w:rsidP="00E57263">
      <w:pPr>
        <w:ind w:right="-54"/>
        <w:jc w:val="both"/>
        <w:rPr>
          <w:b/>
        </w:rPr>
      </w:pPr>
    </w:p>
    <w:p w:rsidR="00E57263" w:rsidRPr="00083090" w:rsidRDefault="00E57263" w:rsidP="00E57263">
      <w:pPr>
        <w:autoSpaceDE w:val="0"/>
        <w:autoSpaceDN w:val="0"/>
        <w:adjustRightInd w:val="0"/>
        <w:jc w:val="both"/>
        <w:rPr>
          <w:u w:val="single"/>
        </w:rPr>
      </w:pPr>
      <w:r w:rsidRPr="00083090">
        <w:rPr>
          <w:b/>
          <w:u w:val="single"/>
        </w:rPr>
        <w:t xml:space="preserve">CLÁUSULA DÉCIMA SEGUNDA: </w:t>
      </w:r>
      <w:r w:rsidRPr="00083090">
        <w:rPr>
          <w:b/>
          <w:bCs/>
          <w:u w:val="single"/>
        </w:rPr>
        <w:t xml:space="preserve">- Da Fiscalização e Acompanhamento </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rPr>
          <w:rFonts w:eastAsia="Calibri"/>
          <w:color w:val="000000"/>
          <w:lang w:eastAsia="en-US"/>
        </w:rPr>
      </w:pPr>
      <w:r w:rsidRPr="00083090">
        <w:rPr>
          <w:b/>
        </w:rPr>
        <w:lastRenderedPageBreak/>
        <w:t>12.1.</w:t>
      </w:r>
      <w:r w:rsidRPr="00083090">
        <w:t xml:space="preserve"> </w:t>
      </w:r>
      <w:r w:rsidRPr="00083090">
        <w:rPr>
          <w:rFonts w:eastAsia="Calibri"/>
          <w:color w:val="000000"/>
          <w:lang w:eastAsia="en-US"/>
        </w:rPr>
        <w:t xml:space="preserve">Caberá a gestão do contrato às </w:t>
      </w:r>
      <w:r w:rsidRPr="00083090">
        <w:t>Secretarias Municipais</w:t>
      </w:r>
      <w:r w:rsidRPr="00083090">
        <w:rPr>
          <w:rFonts w:eastAsia="Calibri"/>
          <w:color w:val="000000"/>
          <w:lang w:eastAsia="en-US"/>
        </w:rPr>
        <w:t xml:space="preserve">, através do Gestor do Contrato a quem compete todas as ações necessárias ao fiel cumprimento das condições estipuladas no Contrato e ainda: </w:t>
      </w: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color w:val="000000"/>
          <w:lang w:eastAsia="en-US"/>
        </w:rPr>
        <w:t xml:space="preserve">I - Propor ao órgão competente, a aplicação das penalidades previstas neste contrato e na legislação, no caso de constatar irregularidade cometida pela CONTRATADA; </w:t>
      </w: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color w:val="000000"/>
          <w:lang w:eastAsia="en-US"/>
        </w:rPr>
        <w:t xml:space="preserve">II - receber do fiscal as informações e documentos pertinentes à execução do objeto contratado; </w:t>
      </w: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color w:val="000000"/>
          <w:lang w:eastAsia="en-US"/>
        </w:rPr>
        <w:t xml:space="preserve">III - acompanhar o processo licitatório, em todas as suas fases; </w:t>
      </w: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color w:val="000000"/>
          <w:lang w:eastAsia="en-US"/>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E57263" w:rsidRPr="00083090" w:rsidRDefault="00E57263" w:rsidP="00E57263">
      <w:pPr>
        <w:autoSpaceDE w:val="0"/>
        <w:autoSpaceDN w:val="0"/>
        <w:adjustRightInd w:val="0"/>
        <w:jc w:val="both"/>
      </w:pPr>
      <w:r w:rsidRPr="00083090">
        <w:rPr>
          <w:rFonts w:eastAsia="Calibri"/>
          <w:color w:val="000000"/>
          <w:lang w:eastAsia="en-US"/>
        </w:rPr>
        <w:t>V - propor medidas que melhorem a execução do contrato.</w:t>
      </w:r>
    </w:p>
    <w:p w:rsidR="00E57263" w:rsidRPr="00083090" w:rsidRDefault="00E57263" w:rsidP="00E57263">
      <w:pPr>
        <w:autoSpaceDE w:val="0"/>
        <w:autoSpaceDN w:val="0"/>
        <w:adjustRightInd w:val="0"/>
        <w:jc w:val="both"/>
      </w:pPr>
    </w:p>
    <w:p w:rsidR="00E57263" w:rsidRPr="00083090" w:rsidRDefault="00E57263" w:rsidP="00E57263">
      <w:pPr>
        <w:autoSpaceDE w:val="0"/>
        <w:autoSpaceDN w:val="0"/>
        <w:adjustRightInd w:val="0"/>
        <w:jc w:val="both"/>
        <w:rPr>
          <w:rFonts w:eastAsia="Calibri"/>
          <w:color w:val="000000"/>
          <w:lang w:eastAsia="en-US"/>
        </w:rPr>
      </w:pPr>
      <w:r w:rsidRPr="00083090">
        <w:rPr>
          <w:b/>
        </w:rPr>
        <w:t>12.2.</w:t>
      </w:r>
      <w:r w:rsidRPr="00083090">
        <w:t xml:space="preserve"> </w:t>
      </w:r>
      <w:r w:rsidRPr="00083090">
        <w:rPr>
          <w:rFonts w:eastAsia="Calibri"/>
          <w:color w:val="000000"/>
          <w:lang w:eastAsia="en-US"/>
        </w:rPr>
        <w:t xml:space="preserve">Caberá aos fiscais do contrato, o acompanhamento da execução do objeto da presente contratação, informando ao gestor do contrato </w:t>
      </w:r>
      <w:proofErr w:type="gramStart"/>
      <w:r w:rsidRPr="00083090">
        <w:rPr>
          <w:rFonts w:eastAsia="Calibri"/>
          <w:color w:val="000000"/>
          <w:lang w:eastAsia="en-US"/>
        </w:rPr>
        <w:t>as</w:t>
      </w:r>
      <w:proofErr w:type="gramEnd"/>
      <w:r w:rsidRPr="00083090">
        <w:rPr>
          <w:rFonts w:eastAsia="Calibri"/>
          <w:color w:val="000000"/>
          <w:lang w:eastAsia="en-US"/>
        </w:rPr>
        <w:t xml:space="preserve"> ocorrências que possam prejudicar o bom andamento do contrato e ainda: </w:t>
      </w: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color w:val="000000"/>
          <w:lang w:eastAsia="en-US"/>
        </w:rPr>
        <w:t xml:space="preserve">I - atestar, em documento hábil, o fornecimento, após conferência prévia </w:t>
      </w:r>
      <w:proofErr w:type="gramStart"/>
      <w:r w:rsidRPr="00083090">
        <w:rPr>
          <w:rFonts w:eastAsia="Calibri"/>
          <w:color w:val="000000"/>
          <w:lang w:eastAsia="en-US"/>
        </w:rPr>
        <w:t>do objeto contratado encaminhar</w:t>
      </w:r>
      <w:proofErr w:type="gramEnd"/>
      <w:r w:rsidRPr="00083090">
        <w:rPr>
          <w:rFonts w:eastAsia="Calibri"/>
          <w:color w:val="000000"/>
          <w:lang w:eastAsia="en-US"/>
        </w:rPr>
        <w:t xml:space="preserve"> os documentos pertinentes ao gestor para certificação; </w:t>
      </w: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color w:val="000000"/>
          <w:lang w:eastAsia="en-US"/>
        </w:rPr>
        <w:t xml:space="preserve">II - confrontar os preços e quantidades constantes da nota fiscal com os estabelecidos no contrato; </w:t>
      </w: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color w:val="000000"/>
          <w:lang w:eastAsia="en-US"/>
        </w:rPr>
        <w:t xml:space="preserve">III - verificar se o prazo de entrega, especificações e quantidades encontram-se de acordo com o estabelecido no instrumento contratual; </w:t>
      </w: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color w:val="000000"/>
          <w:lang w:eastAsia="en-US"/>
        </w:rPr>
        <w:t xml:space="preserve">IV - comunicar ao gestor eventuais atrasos nos prazos de entrega do objeto, bem como os pedidos de prorrogação, se for o caso; </w:t>
      </w: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color w:val="000000"/>
          <w:lang w:eastAsia="en-US"/>
        </w:rPr>
        <w:t xml:space="preserve">V - acompanhar a execução contratual, informando ao gestor do contrato </w:t>
      </w:r>
      <w:proofErr w:type="gramStart"/>
      <w:r w:rsidRPr="00083090">
        <w:rPr>
          <w:rFonts w:eastAsia="Calibri"/>
          <w:color w:val="000000"/>
          <w:lang w:eastAsia="en-US"/>
        </w:rPr>
        <w:t>as</w:t>
      </w:r>
      <w:proofErr w:type="gramEnd"/>
      <w:r w:rsidRPr="00083090">
        <w:rPr>
          <w:rFonts w:eastAsia="Calibri"/>
          <w:color w:val="000000"/>
          <w:lang w:eastAsia="en-US"/>
        </w:rPr>
        <w:t xml:space="preserve"> ocorrências que possam prejudicar o bom andamento da prestação do serviço; </w:t>
      </w:r>
    </w:p>
    <w:p w:rsidR="00E57263" w:rsidRPr="00083090" w:rsidRDefault="00E57263" w:rsidP="00E57263">
      <w:pPr>
        <w:autoSpaceDE w:val="0"/>
        <w:autoSpaceDN w:val="0"/>
        <w:adjustRightInd w:val="0"/>
        <w:rPr>
          <w:rFonts w:eastAsia="Calibri"/>
          <w:color w:val="000000"/>
          <w:lang w:eastAsia="en-US"/>
        </w:rPr>
      </w:pPr>
    </w:p>
    <w:p w:rsidR="00E57263" w:rsidRPr="00083090" w:rsidRDefault="00E57263" w:rsidP="00E57263">
      <w:pPr>
        <w:autoSpaceDE w:val="0"/>
        <w:autoSpaceDN w:val="0"/>
        <w:adjustRightInd w:val="0"/>
        <w:jc w:val="both"/>
        <w:rPr>
          <w:rFonts w:eastAsia="Calibri"/>
          <w:color w:val="000000"/>
          <w:lang w:eastAsia="en-US"/>
        </w:rPr>
      </w:pPr>
      <w:r w:rsidRPr="00083090">
        <w:rPr>
          <w:b/>
        </w:rPr>
        <w:t>12.3.</w:t>
      </w:r>
      <w:r w:rsidRPr="00083090">
        <w:t xml:space="preserve"> </w:t>
      </w:r>
      <w:r w:rsidRPr="00083090">
        <w:rPr>
          <w:rFonts w:eastAsia="Calibri"/>
          <w:color w:val="000000"/>
          <w:lang w:eastAsia="en-US"/>
        </w:rPr>
        <w:t>A fiscalização de que trata este item não exclui nem reduz a responsabilidade da CONTRATADA</w:t>
      </w:r>
      <w:r w:rsidRPr="00083090">
        <w:rPr>
          <w:rFonts w:eastAsia="Calibri"/>
          <w:b/>
          <w:bCs/>
          <w:color w:val="000000"/>
          <w:lang w:eastAsia="en-US"/>
        </w:rPr>
        <w:t xml:space="preserve">, </w:t>
      </w:r>
      <w:r w:rsidRPr="00083090">
        <w:rPr>
          <w:rFonts w:eastAsia="Calibri"/>
          <w:color w:val="000000"/>
          <w:lang w:eastAsia="en-US"/>
        </w:rPr>
        <w:t xml:space="preserve">pelos danos causados ao CONTRATANTE ou a terceiros, resultantes de ação ou omissão culposa ou dolosa de quaisquer de seus empregados ou prepostos. </w:t>
      </w:r>
    </w:p>
    <w:p w:rsidR="00E57263" w:rsidRPr="00083090" w:rsidRDefault="00E57263" w:rsidP="00E57263">
      <w:pPr>
        <w:autoSpaceDE w:val="0"/>
        <w:autoSpaceDN w:val="0"/>
        <w:adjustRightInd w:val="0"/>
        <w:jc w:val="both"/>
        <w:rPr>
          <w:rFonts w:eastAsia="Calibri"/>
          <w:color w:val="000000"/>
          <w:lang w:eastAsia="en-US"/>
        </w:rPr>
      </w:pPr>
    </w:p>
    <w:p w:rsidR="00E57263" w:rsidRPr="00083090" w:rsidRDefault="00E57263" w:rsidP="00E57263">
      <w:pPr>
        <w:autoSpaceDE w:val="0"/>
        <w:autoSpaceDN w:val="0"/>
        <w:adjustRightInd w:val="0"/>
        <w:jc w:val="both"/>
        <w:rPr>
          <w:rFonts w:eastAsia="Calibri"/>
          <w:color w:val="000000"/>
          <w:lang w:eastAsia="en-US"/>
        </w:rPr>
      </w:pPr>
      <w:r w:rsidRPr="00083090">
        <w:rPr>
          <w:b/>
        </w:rPr>
        <w:t>12.4.</w:t>
      </w:r>
      <w:r w:rsidRPr="00083090">
        <w:t xml:space="preserve"> </w:t>
      </w:r>
      <w:r w:rsidRPr="00083090">
        <w:rPr>
          <w:rFonts w:eastAsia="Calibri"/>
          <w:color w:val="00000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57263" w:rsidRPr="00083090" w:rsidRDefault="00E57263" w:rsidP="00E57263">
      <w:pPr>
        <w:autoSpaceDE w:val="0"/>
        <w:autoSpaceDN w:val="0"/>
        <w:adjustRightInd w:val="0"/>
        <w:jc w:val="both"/>
        <w:rPr>
          <w:rFonts w:eastAsia="Calibri"/>
          <w:color w:val="000000"/>
          <w:lang w:eastAsia="en-US"/>
        </w:rPr>
      </w:pPr>
      <w:r w:rsidRPr="00083090">
        <w:rPr>
          <w:b/>
        </w:rPr>
        <w:t>12.5.</w:t>
      </w:r>
      <w:r w:rsidRPr="00083090">
        <w:t xml:space="preserve"> </w:t>
      </w:r>
      <w:r w:rsidRPr="00083090">
        <w:rPr>
          <w:rFonts w:eastAsia="Calibri"/>
          <w:color w:val="000000"/>
          <w:lang w:eastAsia="en-US"/>
        </w:rPr>
        <w:t xml:space="preserve">Ao CONTRATANTE não caberá qualquer ônus pela rejeição dos produtos considerados inadequados. </w:t>
      </w:r>
    </w:p>
    <w:p w:rsidR="00E57263" w:rsidRPr="00083090" w:rsidRDefault="00E57263" w:rsidP="00E57263">
      <w:pPr>
        <w:autoSpaceDE w:val="0"/>
        <w:autoSpaceDN w:val="0"/>
        <w:adjustRightInd w:val="0"/>
        <w:jc w:val="both"/>
        <w:rPr>
          <w:rFonts w:eastAsia="Calibri"/>
          <w:color w:val="000000"/>
          <w:lang w:eastAsia="en-US"/>
        </w:rPr>
      </w:pPr>
    </w:p>
    <w:p w:rsidR="00E57263" w:rsidRPr="00083090" w:rsidRDefault="00E57263" w:rsidP="00E57263">
      <w:pPr>
        <w:autoSpaceDE w:val="0"/>
        <w:autoSpaceDN w:val="0"/>
        <w:adjustRightInd w:val="0"/>
        <w:jc w:val="both"/>
        <w:rPr>
          <w:rFonts w:eastAsia="Calibri"/>
          <w:color w:val="000000"/>
          <w:lang w:eastAsia="en-US"/>
        </w:rPr>
      </w:pPr>
      <w:r w:rsidRPr="00083090">
        <w:rPr>
          <w:b/>
        </w:rPr>
        <w:t>12.6.</w:t>
      </w:r>
      <w:r w:rsidRPr="00083090">
        <w:t xml:space="preserve"> </w:t>
      </w:r>
      <w:r w:rsidRPr="00083090">
        <w:rPr>
          <w:rFonts w:eastAsia="Calibri"/>
          <w:color w:val="000000"/>
          <w:lang w:eastAsia="en-US"/>
        </w:rPr>
        <w:t xml:space="preserve">Por força do contido no art. 68, da Lei n. 8.666/93, a CONTRATADA, por ocasião da assinatura do contrato, deverá indicar preposto, </w:t>
      </w:r>
      <w:r w:rsidRPr="00083090">
        <w:rPr>
          <w:rFonts w:eastAsia="Calibri"/>
          <w:b/>
          <w:bCs/>
          <w:color w:val="000000"/>
          <w:lang w:eastAsia="en-US"/>
        </w:rPr>
        <w:t xml:space="preserve">aceito </w:t>
      </w:r>
      <w:r w:rsidRPr="00083090">
        <w:rPr>
          <w:rFonts w:eastAsia="Calibri"/>
          <w:color w:val="000000"/>
          <w:lang w:eastAsia="en-US"/>
        </w:rPr>
        <w:t xml:space="preserve">pelo fiscal deste contrato, para representá-la sempre que for necessário. </w:t>
      </w:r>
    </w:p>
    <w:p w:rsidR="00E57263" w:rsidRPr="00083090" w:rsidRDefault="00E57263" w:rsidP="00E57263">
      <w:pPr>
        <w:autoSpaceDE w:val="0"/>
        <w:autoSpaceDN w:val="0"/>
        <w:adjustRightInd w:val="0"/>
        <w:jc w:val="both"/>
        <w:rPr>
          <w:rFonts w:eastAsia="Calibri"/>
          <w:color w:val="000000"/>
          <w:lang w:eastAsia="en-US"/>
        </w:rPr>
      </w:pPr>
    </w:p>
    <w:p w:rsidR="00E57263" w:rsidRPr="00083090" w:rsidRDefault="00E57263" w:rsidP="00E57263">
      <w:pPr>
        <w:autoSpaceDE w:val="0"/>
        <w:autoSpaceDN w:val="0"/>
        <w:adjustRightInd w:val="0"/>
        <w:jc w:val="both"/>
        <w:rPr>
          <w:rFonts w:eastAsia="Calibri"/>
          <w:color w:val="000000"/>
          <w:lang w:eastAsia="en-US"/>
        </w:rPr>
      </w:pPr>
      <w:r w:rsidRPr="00083090">
        <w:rPr>
          <w:b/>
        </w:rPr>
        <w:t>12.7.</w:t>
      </w:r>
      <w:r w:rsidRPr="00083090">
        <w:rPr>
          <w:rFonts w:eastAsia="Calibri"/>
          <w:color w:val="000000"/>
          <w:lang w:eastAsia="en-US"/>
        </w:rPr>
        <w:t xml:space="preserve">. Ao preposto da CONTRATADA competirá, entre outras atribuições: </w:t>
      </w:r>
    </w:p>
    <w:p w:rsidR="00E57263" w:rsidRPr="00083090" w:rsidRDefault="00E57263" w:rsidP="00E57263">
      <w:pPr>
        <w:autoSpaceDE w:val="0"/>
        <w:autoSpaceDN w:val="0"/>
        <w:adjustRightInd w:val="0"/>
        <w:spacing w:after="17"/>
        <w:jc w:val="both"/>
        <w:rPr>
          <w:rFonts w:eastAsia="Calibri"/>
          <w:color w:val="000000"/>
          <w:lang w:eastAsia="en-US"/>
        </w:rPr>
      </w:pPr>
      <w:r w:rsidRPr="00083090">
        <w:rPr>
          <w:rFonts w:eastAsia="Calibri"/>
          <w:color w:val="000000"/>
          <w:lang w:eastAsia="en-US"/>
        </w:rPr>
        <w:t xml:space="preserve">a) representar os interesses da CONTRATADA perante o CONTRATANTE; </w:t>
      </w:r>
    </w:p>
    <w:p w:rsidR="00E57263" w:rsidRPr="00083090" w:rsidRDefault="00E57263" w:rsidP="00E57263">
      <w:pPr>
        <w:autoSpaceDE w:val="0"/>
        <w:autoSpaceDN w:val="0"/>
        <w:adjustRightInd w:val="0"/>
        <w:spacing w:after="17"/>
        <w:jc w:val="both"/>
        <w:rPr>
          <w:rFonts w:eastAsia="Calibri"/>
          <w:color w:val="000000"/>
          <w:lang w:eastAsia="en-US"/>
        </w:rPr>
      </w:pPr>
      <w:r w:rsidRPr="00083090">
        <w:rPr>
          <w:rFonts w:eastAsia="Calibri"/>
          <w:color w:val="000000"/>
          <w:lang w:eastAsia="en-US"/>
        </w:rPr>
        <w:t xml:space="preserve">b) realizar os procedimentos administrativos junto ao CONTRATANTE; </w:t>
      </w:r>
    </w:p>
    <w:p w:rsidR="00E57263" w:rsidRPr="00083090" w:rsidRDefault="00E57263" w:rsidP="00E57263">
      <w:pPr>
        <w:autoSpaceDE w:val="0"/>
        <w:autoSpaceDN w:val="0"/>
        <w:adjustRightInd w:val="0"/>
        <w:spacing w:after="17"/>
        <w:jc w:val="both"/>
        <w:rPr>
          <w:rFonts w:eastAsia="Calibri"/>
          <w:color w:val="000000"/>
          <w:lang w:eastAsia="en-US"/>
        </w:rPr>
      </w:pPr>
      <w:r w:rsidRPr="00083090">
        <w:rPr>
          <w:rFonts w:eastAsia="Calibri"/>
          <w:color w:val="000000"/>
          <w:lang w:eastAsia="en-US"/>
        </w:rPr>
        <w:t xml:space="preserve">c) manter o CONTRATANTE informado sobre a qualidade dos produtos fornecidos; </w:t>
      </w:r>
    </w:p>
    <w:p w:rsidR="00E57263" w:rsidRPr="00083090" w:rsidRDefault="00E57263" w:rsidP="00E57263">
      <w:pPr>
        <w:autoSpaceDE w:val="0"/>
        <w:autoSpaceDN w:val="0"/>
        <w:adjustRightInd w:val="0"/>
        <w:jc w:val="both"/>
        <w:rPr>
          <w:rFonts w:eastAsia="Calibri"/>
          <w:color w:val="000000"/>
          <w:lang w:eastAsia="en-US"/>
        </w:rPr>
      </w:pPr>
      <w:r w:rsidRPr="00083090">
        <w:rPr>
          <w:rFonts w:eastAsia="Calibri"/>
          <w:color w:val="000000"/>
          <w:lang w:eastAsia="en-US"/>
        </w:rPr>
        <w:t xml:space="preserve">d) comunicar eventuais irregularidades de caráter urgente, por escrito, ao fiscal do contrato com os esclarecimentos julgados necessários. </w:t>
      </w:r>
    </w:p>
    <w:p w:rsidR="00E57263" w:rsidRPr="00083090" w:rsidRDefault="00E57263" w:rsidP="00E57263">
      <w:pPr>
        <w:tabs>
          <w:tab w:val="num" w:pos="0"/>
          <w:tab w:val="left" w:pos="4111"/>
        </w:tabs>
        <w:jc w:val="both"/>
        <w:rPr>
          <w:b/>
        </w:rPr>
      </w:pPr>
    </w:p>
    <w:p w:rsidR="00E57263" w:rsidRPr="00083090" w:rsidRDefault="00E57263" w:rsidP="00E57263">
      <w:pPr>
        <w:autoSpaceDE w:val="0"/>
        <w:autoSpaceDN w:val="0"/>
        <w:adjustRightInd w:val="0"/>
        <w:rPr>
          <w:color w:val="000000"/>
          <w:u w:val="single"/>
        </w:rPr>
      </w:pPr>
      <w:r w:rsidRPr="00083090">
        <w:rPr>
          <w:b/>
          <w:u w:val="single"/>
        </w:rPr>
        <w:t>CLÁUSULA DÉCIMA TERCEIRA:</w:t>
      </w:r>
      <w:r w:rsidRPr="00083090">
        <w:rPr>
          <w:b/>
          <w:bCs/>
          <w:color w:val="000000"/>
          <w:u w:val="single"/>
        </w:rPr>
        <w:t xml:space="preserve"> Dos Acréscimos </w:t>
      </w:r>
    </w:p>
    <w:p w:rsidR="00E57263" w:rsidRPr="00083090" w:rsidRDefault="00E57263" w:rsidP="00E57263">
      <w:pPr>
        <w:autoSpaceDE w:val="0"/>
        <w:autoSpaceDN w:val="0"/>
        <w:adjustRightInd w:val="0"/>
        <w:rPr>
          <w:b/>
          <w:bCs/>
          <w:color w:val="000000"/>
        </w:rPr>
      </w:pPr>
    </w:p>
    <w:p w:rsidR="00E57263" w:rsidRPr="00083090" w:rsidRDefault="00E57263" w:rsidP="00E57263">
      <w:pPr>
        <w:autoSpaceDE w:val="0"/>
        <w:autoSpaceDN w:val="0"/>
        <w:adjustRightInd w:val="0"/>
        <w:rPr>
          <w:color w:val="000000"/>
        </w:rPr>
      </w:pPr>
      <w:r w:rsidRPr="00083090">
        <w:rPr>
          <w:b/>
          <w:bCs/>
          <w:color w:val="000000"/>
        </w:rPr>
        <w:lastRenderedPageBreak/>
        <w:t xml:space="preserve">13.1. </w:t>
      </w:r>
      <w:r w:rsidRPr="00083090">
        <w:rPr>
          <w:color w:val="000000"/>
        </w:rPr>
        <w:t xml:space="preserve">É vedado efetuar acréscimos nos quantitativos fixados pela </w:t>
      </w:r>
      <w:r w:rsidRPr="00083090">
        <w:rPr>
          <w:i/>
          <w:iCs/>
          <w:color w:val="000000"/>
        </w:rPr>
        <w:t>ata de registro de preços</w:t>
      </w:r>
      <w:r w:rsidRPr="00083090">
        <w:rPr>
          <w:color w:val="000000"/>
        </w:rPr>
        <w:t xml:space="preserve">, inclusive o acréscimo de que trata o §1º do art. 65 da Lei nº 8.666, de 1993; </w:t>
      </w:r>
    </w:p>
    <w:p w:rsidR="00E57263" w:rsidRPr="00083090" w:rsidRDefault="00E57263" w:rsidP="00E57263">
      <w:pPr>
        <w:ind w:right="-54"/>
        <w:jc w:val="both"/>
        <w:rPr>
          <w:b/>
          <w:bCs/>
          <w:color w:val="000000"/>
        </w:rPr>
      </w:pPr>
    </w:p>
    <w:p w:rsidR="00E57263" w:rsidRPr="00083090" w:rsidRDefault="00E57263" w:rsidP="00E57263">
      <w:pPr>
        <w:ind w:right="-54"/>
        <w:jc w:val="both"/>
        <w:rPr>
          <w:b/>
        </w:rPr>
      </w:pPr>
      <w:r w:rsidRPr="00083090">
        <w:rPr>
          <w:b/>
          <w:bCs/>
          <w:color w:val="000000"/>
        </w:rPr>
        <w:t xml:space="preserve">13.2. </w:t>
      </w:r>
      <w:r w:rsidRPr="00083090">
        <w:rPr>
          <w:color w:val="000000"/>
        </w:rPr>
        <w:t xml:space="preserve">Em caso de celebração de </w:t>
      </w:r>
      <w:r w:rsidRPr="00083090">
        <w:rPr>
          <w:i/>
          <w:iCs/>
          <w:color w:val="000000"/>
        </w:rPr>
        <w:t>contratos</w:t>
      </w:r>
      <w:r w:rsidRPr="00083090">
        <w:rPr>
          <w:color w:val="000000"/>
        </w:rPr>
        <w:t>, a licitante estará obrigada a fornecer quantitativos superiores àqueles registrados, em função do direito de acréscimo de até 25%</w:t>
      </w:r>
      <w:proofErr w:type="gramStart"/>
      <w:r w:rsidRPr="00083090">
        <w:rPr>
          <w:color w:val="000000"/>
        </w:rPr>
        <w:t>(</w:t>
      </w:r>
      <w:proofErr w:type="gramEnd"/>
      <w:r w:rsidRPr="00083090">
        <w:rPr>
          <w:color w:val="000000"/>
        </w:rPr>
        <w:t>vinte e cinco por cento) de que trata o§ 1º do artigo 65, da Lei nº 8.666/93.</w:t>
      </w:r>
    </w:p>
    <w:p w:rsidR="00E57263" w:rsidRPr="00083090" w:rsidRDefault="00E57263" w:rsidP="00E57263">
      <w:pPr>
        <w:ind w:right="-54"/>
        <w:jc w:val="both"/>
        <w:rPr>
          <w:b/>
        </w:rPr>
      </w:pPr>
    </w:p>
    <w:p w:rsidR="00E57263" w:rsidRPr="00083090" w:rsidRDefault="00E57263" w:rsidP="00E57263">
      <w:pPr>
        <w:widowControl w:val="0"/>
        <w:autoSpaceDE w:val="0"/>
        <w:autoSpaceDN w:val="0"/>
        <w:adjustRightInd w:val="0"/>
        <w:ind w:right="-54"/>
        <w:jc w:val="both"/>
        <w:rPr>
          <w:u w:val="single"/>
        </w:rPr>
      </w:pPr>
      <w:r w:rsidRPr="00083090">
        <w:rPr>
          <w:b/>
          <w:u w:val="single"/>
        </w:rPr>
        <w:t xml:space="preserve">CLÁUSULA DÉCIMA QUARTA: </w:t>
      </w:r>
      <w:r w:rsidRPr="00083090">
        <w:rPr>
          <w:b/>
          <w:bCs/>
          <w:u w:val="single"/>
        </w:rPr>
        <w:t>Da</w:t>
      </w:r>
      <w:r w:rsidRPr="00083090">
        <w:rPr>
          <w:b/>
          <w:bCs/>
          <w:spacing w:val="1"/>
          <w:u w:val="single"/>
        </w:rPr>
        <w:t xml:space="preserve"> </w:t>
      </w:r>
      <w:r w:rsidRPr="00083090">
        <w:rPr>
          <w:b/>
          <w:bCs/>
          <w:u w:val="single"/>
        </w:rPr>
        <w:t>Publicação</w:t>
      </w:r>
    </w:p>
    <w:p w:rsidR="00E57263" w:rsidRPr="00083090" w:rsidRDefault="00E57263" w:rsidP="00E57263">
      <w:pPr>
        <w:widowControl w:val="0"/>
        <w:autoSpaceDE w:val="0"/>
        <w:autoSpaceDN w:val="0"/>
        <w:adjustRightInd w:val="0"/>
        <w:ind w:right="-54"/>
        <w:jc w:val="both"/>
        <w:rPr>
          <w:b/>
        </w:rPr>
      </w:pPr>
    </w:p>
    <w:p w:rsidR="00E57263" w:rsidRPr="00083090" w:rsidRDefault="00E57263" w:rsidP="00E57263">
      <w:pPr>
        <w:widowControl w:val="0"/>
        <w:autoSpaceDE w:val="0"/>
        <w:autoSpaceDN w:val="0"/>
        <w:adjustRightInd w:val="0"/>
        <w:ind w:right="-54"/>
        <w:jc w:val="both"/>
      </w:pPr>
      <w:r w:rsidRPr="00083090">
        <w:rPr>
          <w:b/>
        </w:rPr>
        <w:t>14.1.</w:t>
      </w:r>
      <w:r w:rsidRPr="00083090">
        <w:t xml:space="preserve"> Em </w:t>
      </w:r>
      <w:r w:rsidRPr="00083090">
        <w:rPr>
          <w:spacing w:val="1"/>
        </w:rPr>
        <w:t>c</w:t>
      </w:r>
      <w:r w:rsidRPr="00083090">
        <w:t>onformidade com o disposto no parágrafo úni</w:t>
      </w:r>
      <w:r w:rsidRPr="00083090">
        <w:rPr>
          <w:spacing w:val="1"/>
        </w:rPr>
        <w:t>c</w:t>
      </w:r>
      <w:r w:rsidRPr="00083090">
        <w:t>o do art. 61 da Lei nº 8.666/93,</w:t>
      </w:r>
      <w:r w:rsidRPr="00083090">
        <w:rPr>
          <w:spacing w:val="30"/>
        </w:rPr>
        <w:t xml:space="preserve"> </w:t>
      </w:r>
      <w:r w:rsidRPr="00083090">
        <w:t>será</w:t>
      </w:r>
      <w:r w:rsidRPr="00083090">
        <w:rPr>
          <w:spacing w:val="30"/>
        </w:rPr>
        <w:t xml:space="preserve"> </w:t>
      </w:r>
      <w:r w:rsidRPr="00083090">
        <w:t>publicado</w:t>
      </w:r>
      <w:r w:rsidRPr="00083090">
        <w:rPr>
          <w:spacing w:val="30"/>
        </w:rPr>
        <w:t xml:space="preserve"> </w:t>
      </w:r>
      <w:r w:rsidRPr="00083090">
        <w:t>o extrato</w:t>
      </w:r>
      <w:r w:rsidRPr="00083090">
        <w:rPr>
          <w:spacing w:val="30"/>
        </w:rPr>
        <w:t xml:space="preserve"> </w:t>
      </w:r>
      <w:r w:rsidRPr="00083090">
        <w:t>do</w:t>
      </w:r>
      <w:r w:rsidRPr="00083090">
        <w:rPr>
          <w:spacing w:val="30"/>
        </w:rPr>
        <w:t xml:space="preserve"> </w:t>
      </w:r>
      <w:r w:rsidRPr="00083090">
        <w:t>instrumento</w:t>
      </w:r>
      <w:r w:rsidRPr="00083090">
        <w:rPr>
          <w:spacing w:val="30"/>
        </w:rPr>
        <w:t xml:space="preserve"> </w:t>
      </w:r>
      <w:r w:rsidRPr="00083090">
        <w:rPr>
          <w:spacing w:val="1"/>
        </w:rPr>
        <w:t>d</w:t>
      </w:r>
      <w:r w:rsidRPr="00083090">
        <w:t>e contrato</w:t>
      </w:r>
      <w:r w:rsidRPr="00083090">
        <w:rPr>
          <w:spacing w:val="1"/>
        </w:rPr>
        <w:t xml:space="preserve"> (Ata de Registro de Preços) </w:t>
      </w:r>
      <w:r w:rsidRPr="00083090">
        <w:t>no</w:t>
      </w:r>
      <w:r w:rsidRPr="00083090">
        <w:rPr>
          <w:spacing w:val="1"/>
        </w:rPr>
        <w:t xml:space="preserve"> </w:t>
      </w:r>
      <w:r w:rsidRPr="00083090">
        <w:t>Jornal Diário Oficial dos Municípios do Paraná.</w:t>
      </w:r>
    </w:p>
    <w:p w:rsidR="00E57263" w:rsidRPr="00083090" w:rsidRDefault="00E57263" w:rsidP="00E57263">
      <w:pPr>
        <w:widowControl w:val="0"/>
        <w:autoSpaceDE w:val="0"/>
        <w:autoSpaceDN w:val="0"/>
        <w:adjustRightInd w:val="0"/>
        <w:ind w:right="-54"/>
        <w:jc w:val="both"/>
        <w:rPr>
          <w:b/>
        </w:rPr>
      </w:pPr>
    </w:p>
    <w:p w:rsidR="00E57263" w:rsidRPr="00083090" w:rsidRDefault="00E57263" w:rsidP="00E57263">
      <w:pPr>
        <w:widowControl w:val="0"/>
        <w:autoSpaceDE w:val="0"/>
        <w:autoSpaceDN w:val="0"/>
        <w:adjustRightInd w:val="0"/>
        <w:ind w:right="-54"/>
        <w:jc w:val="both"/>
      </w:pPr>
      <w:r w:rsidRPr="00083090">
        <w:rPr>
          <w:b/>
        </w:rPr>
        <w:t>14.2.</w:t>
      </w:r>
      <w:r w:rsidRPr="00083090">
        <w:t xml:space="preserve"> A Ata de Registro de Preços será publicada no Sitio da Prefeitura Municipal – </w:t>
      </w:r>
      <w:hyperlink r:id="rId8" w:history="1">
        <w:r w:rsidRPr="00083090">
          <w:rPr>
            <w:rStyle w:val="Hyperlink"/>
          </w:rPr>
          <w:t>www.itambaraca.pr.gov.br</w:t>
        </w:r>
      </w:hyperlink>
      <w:r w:rsidRPr="00083090">
        <w:t xml:space="preserve">, sendo republicada trimestralmente conforme determina a Lei nº 8.666/93, no Art. 15§2º. </w:t>
      </w:r>
    </w:p>
    <w:p w:rsidR="00E57263" w:rsidRPr="00083090" w:rsidRDefault="00E57263" w:rsidP="00E57263">
      <w:pPr>
        <w:autoSpaceDE w:val="0"/>
        <w:autoSpaceDN w:val="0"/>
        <w:adjustRightInd w:val="0"/>
        <w:rPr>
          <w:b/>
          <w:bCs/>
        </w:rPr>
      </w:pPr>
    </w:p>
    <w:p w:rsidR="00E57263" w:rsidRPr="00083090" w:rsidRDefault="00E57263" w:rsidP="00E57263">
      <w:pPr>
        <w:keepNext/>
        <w:overflowPunct w:val="0"/>
        <w:autoSpaceDE w:val="0"/>
        <w:autoSpaceDN w:val="0"/>
        <w:adjustRightInd w:val="0"/>
        <w:textAlignment w:val="baseline"/>
        <w:outlineLvl w:val="3"/>
        <w:rPr>
          <w:b/>
          <w:snapToGrid w:val="0"/>
          <w:color w:val="000000"/>
          <w:u w:val="single"/>
        </w:rPr>
      </w:pPr>
      <w:r w:rsidRPr="00083090">
        <w:rPr>
          <w:b/>
          <w:snapToGrid w:val="0"/>
          <w:color w:val="000000"/>
          <w:u w:val="single"/>
        </w:rPr>
        <w:t>CLÁUSULA DÉCIMA QUINTA: Dos Casos Omissos</w:t>
      </w:r>
    </w:p>
    <w:p w:rsidR="00E57263" w:rsidRPr="00083090" w:rsidRDefault="00E57263" w:rsidP="00E57263">
      <w:pPr>
        <w:autoSpaceDE w:val="0"/>
        <w:autoSpaceDN w:val="0"/>
        <w:adjustRightInd w:val="0"/>
        <w:jc w:val="both"/>
        <w:rPr>
          <w:b/>
        </w:rPr>
      </w:pPr>
    </w:p>
    <w:p w:rsidR="00E57263" w:rsidRPr="00083090" w:rsidRDefault="00E57263" w:rsidP="00E57263">
      <w:pPr>
        <w:autoSpaceDE w:val="0"/>
        <w:autoSpaceDN w:val="0"/>
        <w:adjustRightInd w:val="0"/>
        <w:jc w:val="both"/>
      </w:pPr>
      <w:r w:rsidRPr="00083090">
        <w:rPr>
          <w:b/>
        </w:rPr>
        <w:t>15.2.</w:t>
      </w:r>
      <w:r w:rsidRPr="00083090">
        <w:t xml:space="preserve"> Os casos omissos serão solucionados diretamente pela Comissão de Licitações ou autoridade competente, observados os preceitos de direito público e as disposições da Lei n° 8.666/93.</w:t>
      </w:r>
    </w:p>
    <w:p w:rsidR="00E57263" w:rsidRPr="00083090" w:rsidRDefault="00E57263" w:rsidP="00E57263">
      <w:pPr>
        <w:autoSpaceDE w:val="0"/>
        <w:autoSpaceDN w:val="0"/>
        <w:adjustRightInd w:val="0"/>
        <w:jc w:val="both"/>
      </w:pPr>
    </w:p>
    <w:p w:rsidR="00E57263" w:rsidRPr="00083090" w:rsidRDefault="00E57263" w:rsidP="00E57263">
      <w:pPr>
        <w:autoSpaceDE w:val="0"/>
        <w:autoSpaceDN w:val="0"/>
        <w:adjustRightInd w:val="0"/>
        <w:jc w:val="both"/>
        <w:rPr>
          <w:b/>
          <w:snapToGrid w:val="0"/>
          <w:color w:val="000000"/>
          <w:u w:val="single"/>
        </w:rPr>
      </w:pPr>
      <w:r w:rsidRPr="00083090">
        <w:rPr>
          <w:b/>
          <w:bCs/>
          <w:u w:val="single"/>
        </w:rPr>
        <w:t xml:space="preserve">CLÁUSULA DÉCIMA SEXTA: </w:t>
      </w:r>
      <w:r w:rsidRPr="00083090">
        <w:rPr>
          <w:b/>
          <w:snapToGrid w:val="0"/>
          <w:color w:val="000000"/>
          <w:u w:val="single"/>
        </w:rPr>
        <w:t>Do Foro</w:t>
      </w:r>
    </w:p>
    <w:p w:rsidR="00E57263" w:rsidRPr="00083090" w:rsidRDefault="00E57263" w:rsidP="00E57263">
      <w:pPr>
        <w:ind w:right="-54"/>
        <w:jc w:val="both"/>
        <w:rPr>
          <w:b/>
        </w:rPr>
      </w:pPr>
    </w:p>
    <w:p w:rsidR="00E57263" w:rsidRPr="00083090" w:rsidRDefault="00E57263" w:rsidP="00E57263">
      <w:pPr>
        <w:ind w:right="-54"/>
        <w:jc w:val="both"/>
      </w:pPr>
      <w:r w:rsidRPr="00083090">
        <w:rPr>
          <w:b/>
        </w:rPr>
        <w:t>16.1.</w:t>
      </w:r>
      <w:r w:rsidRPr="00083090">
        <w:t xml:space="preserve"> Fica eleito o Foro da Comarca de Andirá - </w:t>
      </w:r>
      <w:proofErr w:type="spellStart"/>
      <w:proofErr w:type="gramStart"/>
      <w:r w:rsidRPr="00083090">
        <w:t>Pr</w:t>
      </w:r>
      <w:proofErr w:type="spellEnd"/>
      <w:proofErr w:type="gramEnd"/>
      <w:r w:rsidRPr="00083090">
        <w:t xml:space="preserve">, para dirimir dúvidas ou questões oriundas do presente Contrato. </w:t>
      </w:r>
    </w:p>
    <w:p w:rsidR="00E57263" w:rsidRPr="00083090" w:rsidRDefault="00E57263" w:rsidP="00E57263">
      <w:pPr>
        <w:ind w:right="-54"/>
        <w:jc w:val="both"/>
      </w:pPr>
      <w:r w:rsidRPr="00083090">
        <w:t>E, por estarem, justas e contratadas, as partes assinam o presente instrumento contratual, em 03 (três) vias iguais e rubricadas para todos os fins de direito, na presença das testemunhas.</w:t>
      </w:r>
    </w:p>
    <w:p w:rsidR="00E57263" w:rsidRPr="00083090" w:rsidRDefault="00E57263" w:rsidP="00E57263">
      <w:pPr>
        <w:jc w:val="center"/>
      </w:pPr>
    </w:p>
    <w:p w:rsidR="00E57263" w:rsidRPr="00083090" w:rsidRDefault="00E57263" w:rsidP="00E57263">
      <w:pPr>
        <w:jc w:val="center"/>
      </w:pPr>
      <w:proofErr w:type="spellStart"/>
      <w:r w:rsidRPr="00083090">
        <w:t>Itambaracá</w:t>
      </w:r>
      <w:proofErr w:type="spellEnd"/>
      <w:r w:rsidRPr="00083090">
        <w:t xml:space="preserve">, </w:t>
      </w:r>
      <w:r w:rsidR="00B311A6" w:rsidRPr="00083090">
        <w:t xml:space="preserve">07 de dezembro </w:t>
      </w:r>
      <w:r w:rsidRPr="00083090">
        <w:t xml:space="preserve">de </w:t>
      </w:r>
      <w:proofErr w:type="gramStart"/>
      <w:r w:rsidRPr="00083090">
        <w:t>2017</w:t>
      </w:r>
      <w:proofErr w:type="gramEnd"/>
    </w:p>
    <w:p w:rsidR="00E57263" w:rsidRPr="00083090" w:rsidRDefault="00E57263" w:rsidP="00E57263">
      <w:pPr>
        <w:jc w:val="center"/>
      </w:pPr>
    </w:p>
    <w:p w:rsidR="00E57263" w:rsidRPr="00083090" w:rsidRDefault="00E57263" w:rsidP="00E57263">
      <w:pPr>
        <w:jc w:val="center"/>
      </w:pPr>
    </w:p>
    <w:p w:rsidR="00AE2785" w:rsidRPr="00083090" w:rsidRDefault="00E57263" w:rsidP="00AE2785">
      <w:r w:rsidRPr="00083090">
        <w:t xml:space="preserve">Contratante: ____________________                     </w:t>
      </w:r>
      <w:r w:rsidR="00AE2785" w:rsidRPr="00083090">
        <w:t>Contratada: _____________________</w:t>
      </w:r>
    </w:p>
    <w:p w:rsidR="00E57263" w:rsidRPr="00083090" w:rsidRDefault="00AE2785" w:rsidP="00E57263">
      <w:r>
        <w:t xml:space="preserve">                     </w:t>
      </w:r>
      <w:r w:rsidR="00E57263" w:rsidRPr="00083090">
        <w:t>Carlos Cesar de Carvalho</w:t>
      </w:r>
      <w:r>
        <w:tab/>
      </w:r>
      <w:r>
        <w:tab/>
      </w:r>
      <w:r>
        <w:tab/>
      </w:r>
      <w:r>
        <w:tab/>
        <w:t xml:space="preserve"> </w:t>
      </w:r>
      <w:r w:rsidRPr="00083090">
        <w:t xml:space="preserve">Tiago </w:t>
      </w:r>
      <w:proofErr w:type="spellStart"/>
      <w:r w:rsidRPr="00083090">
        <w:t>Estefanuto</w:t>
      </w:r>
      <w:proofErr w:type="spellEnd"/>
    </w:p>
    <w:p w:rsidR="00500926" w:rsidRPr="00083090" w:rsidRDefault="00E57263" w:rsidP="00E57263">
      <w:r w:rsidRPr="00083090">
        <w:t xml:space="preserve">                     Município de </w:t>
      </w:r>
      <w:proofErr w:type="spellStart"/>
      <w:r w:rsidRPr="00083090">
        <w:t>Itambaracá</w:t>
      </w:r>
      <w:proofErr w:type="spellEnd"/>
      <w:r w:rsidR="00AE2785">
        <w:tab/>
      </w:r>
      <w:r w:rsidR="00AE2785">
        <w:tab/>
      </w:r>
      <w:r w:rsidR="00AE2785">
        <w:tab/>
      </w:r>
      <w:proofErr w:type="gramStart"/>
      <w:r w:rsidR="00AE2785">
        <w:t xml:space="preserve">   </w:t>
      </w:r>
      <w:proofErr w:type="gramEnd"/>
      <w:r w:rsidR="00AE2785" w:rsidRPr="00083090">
        <w:t xml:space="preserve">L A P </w:t>
      </w:r>
      <w:proofErr w:type="spellStart"/>
      <w:r w:rsidR="00AE2785" w:rsidRPr="00083090">
        <w:t>Estefanuto</w:t>
      </w:r>
      <w:proofErr w:type="spellEnd"/>
      <w:r w:rsidR="00AE2785" w:rsidRPr="00083090">
        <w:t xml:space="preserve"> </w:t>
      </w:r>
      <w:proofErr w:type="spellStart"/>
      <w:r w:rsidR="00AE2785" w:rsidRPr="00083090">
        <w:t>Eireli</w:t>
      </w:r>
      <w:proofErr w:type="spellEnd"/>
      <w:r w:rsidR="00AE2785" w:rsidRPr="00083090">
        <w:t xml:space="preserve"> EPP     </w:t>
      </w:r>
    </w:p>
    <w:p w:rsidR="00500926" w:rsidRPr="00083090" w:rsidRDefault="00500926" w:rsidP="00E57263"/>
    <w:p w:rsidR="00B311A6" w:rsidRPr="00083090" w:rsidRDefault="00E57263" w:rsidP="00E57263">
      <w:r w:rsidRPr="00083090">
        <w:t xml:space="preserve">                  </w:t>
      </w:r>
      <w:r w:rsidR="00500926" w:rsidRPr="00083090">
        <w:t xml:space="preserve">  </w:t>
      </w:r>
    </w:p>
    <w:p w:rsidR="00500926" w:rsidRPr="00083090" w:rsidRDefault="00E57263" w:rsidP="00E57263">
      <w:r w:rsidRPr="00083090">
        <w:t xml:space="preserve">            </w:t>
      </w:r>
      <w:r w:rsidR="00500926" w:rsidRPr="00083090">
        <w:t xml:space="preserve">   </w:t>
      </w:r>
      <w:r w:rsidRPr="00083090">
        <w:t xml:space="preserve">    </w:t>
      </w:r>
    </w:p>
    <w:p w:rsidR="00B311A6" w:rsidRPr="00083090" w:rsidRDefault="00083090" w:rsidP="00083090">
      <w:pPr>
        <w:jc w:val="both"/>
        <w:rPr>
          <w:rFonts w:eastAsiaTheme="minorHAnsi"/>
          <w:lang w:eastAsia="en-US"/>
        </w:rPr>
      </w:pPr>
      <w:r>
        <w:t xml:space="preserve">        </w:t>
      </w:r>
      <w:r w:rsidR="00AE2785">
        <w:t xml:space="preserve">          </w:t>
      </w:r>
      <w:r w:rsidR="00E57263" w:rsidRPr="00083090">
        <w:t xml:space="preserve"> </w:t>
      </w:r>
      <w:r w:rsidR="00B311A6" w:rsidRPr="00083090">
        <w:rPr>
          <w:rFonts w:eastAsiaTheme="minorHAnsi"/>
          <w:lang w:eastAsia="en-US"/>
        </w:rPr>
        <w:t>___________________________</w:t>
      </w:r>
    </w:p>
    <w:p w:rsidR="00B311A6" w:rsidRPr="00B311A6" w:rsidRDefault="00500926" w:rsidP="00B311A6">
      <w:pPr>
        <w:ind w:left="-142"/>
        <w:jc w:val="both"/>
        <w:rPr>
          <w:rFonts w:eastAsiaTheme="minorHAnsi"/>
          <w:lang w:eastAsia="en-US"/>
        </w:rPr>
      </w:pPr>
      <w:r w:rsidRPr="00083090">
        <w:rPr>
          <w:rFonts w:eastAsiaTheme="minorHAnsi"/>
          <w:lang w:eastAsia="en-US"/>
        </w:rPr>
        <w:t xml:space="preserve">          </w:t>
      </w:r>
      <w:r w:rsidR="00AE2785">
        <w:rPr>
          <w:rFonts w:eastAsiaTheme="minorHAnsi"/>
          <w:lang w:eastAsia="en-US"/>
        </w:rPr>
        <w:t xml:space="preserve">          </w:t>
      </w:r>
      <w:r w:rsidRPr="00083090">
        <w:rPr>
          <w:rFonts w:eastAsiaTheme="minorHAnsi"/>
          <w:lang w:eastAsia="en-US"/>
        </w:rPr>
        <w:t xml:space="preserve"> </w:t>
      </w:r>
      <w:r w:rsidR="00B311A6" w:rsidRPr="00B311A6">
        <w:rPr>
          <w:rFonts w:eastAsiaTheme="minorHAnsi"/>
          <w:lang w:eastAsia="en-US"/>
        </w:rPr>
        <w:t>Daiana Alves de Lima Ramos</w:t>
      </w:r>
    </w:p>
    <w:p w:rsidR="00B311A6" w:rsidRPr="00B311A6" w:rsidRDefault="00500926" w:rsidP="00B311A6">
      <w:pPr>
        <w:ind w:left="-142"/>
        <w:jc w:val="both"/>
        <w:rPr>
          <w:rFonts w:eastAsiaTheme="minorHAnsi"/>
          <w:lang w:eastAsia="en-US"/>
        </w:rPr>
      </w:pPr>
      <w:r w:rsidRPr="00083090">
        <w:rPr>
          <w:rFonts w:eastAsiaTheme="minorHAnsi"/>
          <w:lang w:eastAsia="en-US"/>
        </w:rPr>
        <w:t xml:space="preserve">           </w:t>
      </w:r>
      <w:r w:rsidR="00AE2785">
        <w:rPr>
          <w:rFonts w:eastAsiaTheme="minorHAnsi"/>
          <w:lang w:eastAsia="en-US"/>
        </w:rPr>
        <w:t xml:space="preserve">          </w:t>
      </w:r>
      <w:proofErr w:type="spellStart"/>
      <w:r w:rsidR="00B311A6" w:rsidRPr="00B311A6">
        <w:rPr>
          <w:rFonts w:eastAsiaTheme="minorHAnsi"/>
          <w:lang w:eastAsia="en-US"/>
        </w:rPr>
        <w:t>Advº</w:t>
      </w:r>
      <w:proofErr w:type="spellEnd"/>
      <w:r w:rsidR="00B311A6" w:rsidRPr="00B311A6">
        <w:rPr>
          <w:rFonts w:eastAsiaTheme="minorHAnsi"/>
          <w:lang w:eastAsia="en-US"/>
        </w:rPr>
        <w:t>/OAB/PR: 54015</w:t>
      </w:r>
    </w:p>
    <w:p w:rsidR="00B311A6" w:rsidRPr="00B311A6" w:rsidRDefault="00B311A6" w:rsidP="00083090">
      <w:pPr>
        <w:jc w:val="both"/>
        <w:rPr>
          <w:bCs/>
        </w:rPr>
      </w:pPr>
    </w:p>
    <w:p w:rsidR="00B311A6" w:rsidRPr="00B311A6" w:rsidRDefault="00B311A6" w:rsidP="00B311A6">
      <w:pPr>
        <w:ind w:left="-142"/>
        <w:jc w:val="both"/>
        <w:rPr>
          <w:bCs/>
        </w:rPr>
      </w:pPr>
    </w:p>
    <w:p w:rsidR="00B311A6" w:rsidRPr="00B311A6" w:rsidRDefault="00B311A6" w:rsidP="00B311A6">
      <w:pPr>
        <w:ind w:left="-142"/>
        <w:jc w:val="both"/>
      </w:pPr>
      <w:r w:rsidRPr="00B311A6">
        <w:rPr>
          <w:b/>
          <w:bCs/>
        </w:rPr>
        <w:t>TESTEMUNHAS:</w:t>
      </w:r>
      <w:r w:rsidRPr="00B311A6">
        <w:t xml:space="preserve">____________________________             </w:t>
      </w:r>
      <w:r w:rsidR="00500926" w:rsidRPr="00083090">
        <w:t xml:space="preserve">         </w:t>
      </w:r>
      <w:r w:rsidRPr="00B311A6">
        <w:t>_</w:t>
      </w:r>
      <w:r w:rsidR="00500926" w:rsidRPr="00083090">
        <w:t>__________________________</w:t>
      </w:r>
    </w:p>
    <w:p w:rsidR="00B311A6" w:rsidRPr="00083090" w:rsidRDefault="00B311A6" w:rsidP="00B311A6">
      <w:pPr>
        <w:pStyle w:val="SemEspaamento"/>
        <w:ind w:left="1800"/>
      </w:pPr>
      <w:r w:rsidRPr="00083090">
        <w:t xml:space="preserve">Nome: Vanessa Ferreira Gonçalves            </w:t>
      </w:r>
      <w:r w:rsidR="00500926" w:rsidRPr="00083090">
        <w:t xml:space="preserve">         </w:t>
      </w:r>
      <w:r w:rsidRPr="00083090">
        <w:t xml:space="preserve">Nome: Andreia Soares Alexandre                                                               </w:t>
      </w:r>
      <w:proofErr w:type="gramStart"/>
      <w:r w:rsidRPr="00083090">
        <w:t>CPF:</w:t>
      </w:r>
      <w:proofErr w:type="gramEnd"/>
      <w:r w:rsidRPr="00083090">
        <w:t xml:space="preserve">840.017.710-04                                    </w:t>
      </w:r>
      <w:r w:rsidR="00500926" w:rsidRPr="00083090">
        <w:t xml:space="preserve">         </w:t>
      </w:r>
      <w:r w:rsidRPr="00083090">
        <w:t>CPF: 020.395.109-31</w:t>
      </w:r>
    </w:p>
    <w:p w:rsidR="00B311A6" w:rsidRPr="00B311A6" w:rsidRDefault="00B311A6" w:rsidP="00B311A6">
      <w:pPr>
        <w:jc w:val="center"/>
      </w:pPr>
    </w:p>
    <w:p w:rsidR="00E57263" w:rsidRPr="00083090" w:rsidRDefault="00E57263" w:rsidP="00E57263"/>
    <w:sectPr w:rsidR="00E57263" w:rsidRPr="00083090" w:rsidSect="00126D8E">
      <w:headerReference w:type="default" r:id="rId9"/>
      <w:footerReference w:type="default" r:id="rId10"/>
      <w:pgSz w:w="11906" w:h="16838"/>
      <w:pgMar w:top="1417" w:right="991"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263" w:rsidRDefault="00E57263" w:rsidP="00E57263">
      <w:r>
        <w:separator/>
      </w:r>
    </w:p>
  </w:endnote>
  <w:endnote w:type="continuationSeparator" w:id="0">
    <w:p w:rsidR="00E57263" w:rsidRDefault="00E57263" w:rsidP="00E5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8E" w:rsidRPr="00126D8E" w:rsidRDefault="00126D8E" w:rsidP="00126D8E">
    <w:pPr>
      <w:tabs>
        <w:tab w:val="center" w:pos="4419"/>
        <w:tab w:val="right" w:pos="8838"/>
      </w:tabs>
      <w:jc w:val="right"/>
    </w:pPr>
    <w:r w:rsidRPr="00126D8E">
      <w:fldChar w:fldCharType="begin"/>
    </w:r>
    <w:r w:rsidRPr="00126D8E">
      <w:instrText>PAGE   \* MERGEFORMAT</w:instrText>
    </w:r>
    <w:r w:rsidRPr="00126D8E">
      <w:fldChar w:fldCharType="separate"/>
    </w:r>
    <w:r w:rsidR="00AE0892">
      <w:rPr>
        <w:noProof/>
      </w:rPr>
      <w:t>1</w:t>
    </w:r>
    <w:r w:rsidRPr="00126D8E">
      <w:fldChar w:fldCharType="end"/>
    </w:r>
    <w:r w:rsidRPr="00126D8E">
      <w:t>/</w:t>
    </w:r>
    <w:r w:rsidR="00EA3CC3">
      <w:t>18</w:t>
    </w:r>
  </w:p>
  <w:p w:rsidR="00126D8E" w:rsidRPr="00126D8E" w:rsidRDefault="00126D8E" w:rsidP="00126D8E">
    <w:pPr>
      <w:pBdr>
        <w:top w:val="single" w:sz="12" w:space="8" w:color="auto"/>
      </w:pBdr>
      <w:tabs>
        <w:tab w:val="center" w:pos="4252"/>
        <w:tab w:val="center" w:pos="4781"/>
        <w:tab w:val="right" w:pos="8504"/>
        <w:tab w:val="right" w:pos="9562"/>
      </w:tabs>
      <w:ind w:right="360"/>
      <w:jc w:val="center"/>
      <w:rPr>
        <w:rFonts w:ascii="Arial" w:hAnsi="Arial"/>
        <w:sz w:val="14"/>
        <w:szCs w:val="14"/>
      </w:rPr>
    </w:pPr>
    <w:proofErr w:type="gramStart"/>
    <w:r w:rsidRPr="00126D8E">
      <w:rPr>
        <w:rFonts w:ascii="Arial" w:hAnsi="Arial"/>
        <w:sz w:val="14"/>
        <w:szCs w:val="14"/>
      </w:rPr>
      <w:t>Avenida Interventor</w:t>
    </w:r>
    <w:proofErr w:type="gramEnd"/>
    <w:r w:rsidRPr="00126D8E">
      <w:rPr>
        <w:rFonts w:ascii="Arial" w:hAnsi="Arial"/>
        <w:sz w:val="14"/>
        <w:szCs w:val="14"/>
      </w:rPr>
      <w:t xml:space="preserve"> Manoel Ribas nº 06, Cx. Postal 01, </w:t>
    </w:r>
    <w:proofErr w:type="spellStart"/>
    <w:r w:rsidRPr="00126D8E">
      <w:rPr>
        <w:rFonts w:ascii="Arial" w:hAnsi="Arial"/>
        <w:sz w:val="14"/>
        <w:szCs w:val="14"/>
      </w:rPr>
      <w:t>Cep</w:t>
    </w:r>
    <w:proofErr w:type="spellEnd"/>
    <w:r w:rsidRPr="00126D8E">
      <w:rPr>
        <w:rFonts w:ascii="Arial" w:hAnsi="Arial"/>
        <w:sz w:val="14"/>
        <w:szCs w:val="14"/>
      </w:rPr>
      <w:t xml:space="preserve">- 86.375-000, </w:t>
    </w:r>
    <w:proofErr w:type="spellStart"/>
    <w:r w:rsidRPr="00126D8E">
      <w:rPr>
        <w:rFonts w:ascii="Arial" w:hAnsi="Arial"/>
        <w:sz w:val="14"/>
        <w:szCs w:val="14"/>
      </w:rPr>
      <w:t>Itambaracá</w:t>
    </w:r>
    <w:proofErr w:type="spellEnd"/>
    <w:r w:rsidRPr="00126D8E">
      <w:rPr>
        <w:rFonts w:ascii="Arial" w:hAnsi="Arial"/>
        <w:sz w:val="14"/>
        <w:szCs w:val="14"/>
      </w:rPr>
      <w:t xml:space="preserve"> - PR</w:t>
    </w:r>
  </w:p>
  <w:p w:rsidR="00126D8E" w:rsidRPr="00126D8E" w:rsidRDefault="00126D8E" w:rsidP="00126D8E">
    <w:pPr>
      <w:tabs>
        <w:tab w:val="center" w:pos="4252"/>
        <w:tab w:val="right" w:pos="8504"/>
      </w:tabs>
      <w:ind w:right="360"/>
      <w:jc w:val="center"/>
      <w:rPr>
        <w:sz w:val="14"/>
        <w:szCs w:val="14"/>
      </w:rPr>
    </w:pPr>
    <w:r w:rsidRPr="00126D8E">
      <w:rPr>
        <w:rFonts w:ascii="Arial" w:hAnsi="Arial"/>
        <w:sz w:val="14"/>
        <w:szCs w:val="14"/>
      </w:rPr>
      <w:t>Fone (43) 3543-1224/Fax (43) 3543-1361; gabinete@itambaraca.pr.gov.br</w:t>
    </w:r>
  </w:p>
  <w:p w:rsidR="00126D8E" w:rsidRPr="00126D8E" w:rsidRDefault="00126D8E" w:rsidP="00126D8E">
    <w:pPr>
      <w:tabs>
        <w:tab w:val="center" w:pos="4252"/>
        <w:tab w:val="right" w:pos="8504"/>
      </w:tabs>
      <w:rPr>
        <w:rFonts w:asciiTheme="minorHAnsi" w:eastAsiaTheme="minorHAnsi" w:hAnsiTheme="minorHAnsi" w:cstheme="minorBidi"/>
        <w:sz w:val="22"/>
        <w:szCs w:val="22"/>
        <w:lang w:eastAsia="en-US"/>
      </w:rPr>
    </w:pPr>
  </w:p>
  <w:p w:rsidR="00126D8E" w:rsidRPr="00126D8E" w:rsidRDefault="00126D8E" w:rsidP="00126D8E">
    <w:pPr>
      <w:tabs>
        <w:tab w:val="center" w:pos="4252"/>
        <w:tab w:val="right" w:pos="8504"/>
      </w:tabs>
      <w:rPr>
        <w:rFonts w:asciiTheme="minorHAnsi" w:eastAsiaTheme="minorHAnsi" w:hAnsiTheme="minorHAnsi" w:cstheme="minorBidi"/>
        <w:sz w:val="22"/>
        <w:szCs w:val="22"/>
        <w:lang w:eastAsia="en-US"/>
      </w:rPr>
    </w:pPr>
  </w:p>
  <w:p w:rsidR="00126D8E" w:rsidRDefault="00126D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263" w:rsidRDefault="00E57263" w:rsidP="00E57263">
      <w:r>
        <w:separator/>
      </w:r>
    </w:p>
  </w:footnote>
  <w:footnote w:type="continuationSeparator" w:id="0">
    <w:p w:rsidR="00E57263" w:rsidRDefault="00E57263" w:rsidP="00E57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3" w:rsidRPr="00E57263" w:rsidRDefault="00AE0892" w:rsidP="00E57263">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1025" DrawAspect="Content" ObjectID="_1574748374" r:id="rId2"/>
      </w:pict>
    </w:r>
    <w:r w:rsidR="00E57263" w:rsidRPr="00E57263">
      <w:rPr>
        <w:b/>
        <w:bCs/>
      </w:rPr>
      <w:t>MUNICÍPIO DE ITAMBARACÁ</w:t>
    </w:r>
  </w:p>
  <w:p w:rsidR="00E57263" w:rsidRPr="00E57263" w:rsidRDefault="00E57263" w:rsidP="00E57263">
    <w:pPr>
      <w:jc w:val="center"/>
      <w:rPr>
        <w:b/>
        <w:bCs/>
      </w:rPr>
    </w:pPr>
    <w:r w:rsidRPr="00E57263">
      <w:rPr>
        <w:b/>
        <w:bCs/>
      </w:rPr>
      <w:t>Estado do Paraná</w:t>
    </w:r>
  </w:p>
  <w:p w:rsidR="00E57263" w:rsidRDefault="00E57263" w:rsidP="00E57263">
    <w:pPr>
      <w:pStyle w:val="Cabealho"/>
    </w:pPr>
    <w:r w:rsidRPr="00E57263">
      <w:t>_______________________________________________________________________________</w:t>
    </w:r>
    <w: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63CA"/>
    <w:multiLevelType w:val="hybridMultilevel"/>
    <w:tmpl w:val="26922D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202DA0"/>
    <w:multiLevelType w:val="hybridMultilevel"/>
    <w:tmpl w:val="1AB2622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7F1A55EC"/>
    <w:multiLevelType w:val="hybridMultilevel"/>
    <w:tmpl w:val="7A98A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63"/>
    <w:rsid w:val="00083090"/>
    <w:rsid w:val="00092647"/>
    <w:rsid w:val="000C5178"/>
    <w:rsid w:val="001155F5"/>
    <w:rsid w:val="00126D8E"/>
    <w:rsid w:val="001A4661"/>
    <w:rsid w:val="0024094C"/>
    <w:rsid w:val="00500926"/>
    <w:rsid w:val="007055B9"/>
    <w:rsid w:val="00A343F8"/>
    <w:rsid w:val="00AE0892"/>
    <w:rsid w:val="00AE2785"/>
    <w:rsid w:val="00B311A6"/>
    <w:rsid w:val="00CC4EE4"/>
    <w:rsid w:val="00E57263"/>
    <w:rsid w:val="00EA3CC3"/>
    <w:rsid w:val="00EA6F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63"/>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E572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7263"/>
    <w:pPr>
      <w:tabs>
        <w:tab w:val="center" w:pos="4252"/>
        <w:tab w:val="right" w:pos="8504"/>
      </w:tabs>
    </w:pPr>
  </w:style>
  <w:style w:type="character" w:customStyle="1" w:styleId="CabealhoChar">
    <w:name w:val="Cabeçalho Char"/>
    <w:basedOn w:val="Fontepargpadro"/>
    <w:link w:val="Cabealho"/>
    <w:uiPriority w:val="99"/>
    <w:rsid w:val="00E57263"/>
  </w:style>
  <w:style w:type="paragraph" w:styleId="Rodap">
    <w:name w:val="footer"/>
    <w:basedOn w:val="Normal"/>
    <w:link w:val="RodapChar"/>
    <w:uiPriority w:val="99"/>
    <w:unhideWhenUsed/>
    <w:rsid w:val="00E57263"/>
    <w:pPr>
      <w:tabs>
        <w:tab w:val="center" w:pos="4252"/>
        <w:tab w:val="right" w:pos="8504"/>
      </w:tabs>
    </w:pPr>
  </w:style>
  <w:style w:type="character" w:customStyle="1" w:styleId="RodapChar">
    <w:name w:val="Rodapé Char"/>
    <w:basedOn w:val="Fontepargpadro"/>
    <w:link w:val="Rodap"/>
    <w:uiPriority w:val="99"/>
    <w:rsid w:val="00E57263"/>
  </w:style>
  <w:style w:type="character" w:customStyle="1" w:styleId="Ttulo2Char">
    <w:name w:val="Título 2 Char"/>
    <w:basedOn w:val="Fontepargpadro"/>
    <w:link w:val="Ttulo2"/>
    <w:uiPriority w:val="9"/>
    <w:rsid w:val="00E57263"/>
    <w:rPr>
      <w:rFonts w:asciiTheme="majorHAnsi" w:eastAsiaTheme="majorEastAsia" w:hAnsiTheme="majorHAnsi" w:cstheme="majorBidi"/>
      <w:b/>
      <w:bCs/>
      <w:color w:val="4F81BD" w:themeColor="accent1"/>
      <w:sz w:val="26"/>
      <w:szCs w:val="26"/>
    </w:rPr>
  </w:style>
  <w:style w:type="character" w:styleId="Hyperlink">
    <w:name w:val="Hyperlink"/>
    <w:uiPriority w:val="99"/>
    <w:rsid w:val="00E57263"/>
    <w:rPr>
      <w:color w:val="0000FF"/>
      <w:u w:val="single"/>
    </w:rPr>
  </w:style>
  <w:style w:type="paragraph" w:customStyle="1" w:styleId="Default">
    <w:name w:val="Default"/>
    <w:rsid w:val="00E572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B311A6"/>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63"/>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E572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7263"/>
    <w:pPr>
      <w:tabs>
        <w:tab w:val="center" w:pos="4252"/>
        <w:tab w:val="right" w:pos="8504"/>
      </w:tabs>
    </w:pPr>
  </w:style>
  <w:style w:type="character" w:customStyle="1" w:styleId="CabealhoChar">
    <w:name w:val="Cabeçalho Char"/>
    <w:basedOn w:val="Fontepargpadro"/>
    <w:link w:val="Cabealho"/>
    <w:uiPriority w:val="99"/>
    <w:rsid w:val="00E57263"/>
  </w:style>
  <w:style w:type="paragraph" w:styleId="Rodap">
    <w:name w:val="footer"/>
    <w:basedOn w:val="Normal"/>
    <w:link w:val="RodapChar"/>
    <w:uiPriority w:val="99"/>
    <w:unhideWhenUsed/>
    <w:rsid w:val="00E57263"/>
    <w:pPr>
      <w:tabs>
        <w:tab w:val="center" w:pos="4252"/>
        <w:tab w:val="right" w:pos="8504"/>
      </w:tabs>
    </w:pPr>
  </w:style>
  <w:style w:type="character" w:customStyle="1" w:styleId="RodapChar">
    <w:name w:val="Rodapé Char"/>
    <w:basedOn w:val="Fontepargpadro"/>
    <w:link w:val="Rodap"/>
    <w:uiPriority w:val="99"/>
    <w:rsid w:val="00E57263"/>
  </w:style>
  <w:style w:type="character" w:customStyle="1" w:styleId="Ttulo2Char">
    <w:name w:val="Título 2 Char"/>
    <w:basedOn w:val="Fontepargpadro"/>
    <w:link w:val="Ttulo2"/>
    <w:uiPriority w:val="9"/>
    <w:rsid w:val="00E57263"/>
    <w:rPr>
      <w:rFonts w:asciiTheme="majorHAnsi" w:eastAsiaTheme="majorEastAsia" w:hAnsiTheme="majorHAnsi" w:cstheme="majorBidi"/>
      <w:b/>
      <w:bCs/>
      <w:color w:val="4F81BD" w:themeColor="accent1"/>
      <w:sz w:val="26"/>
      <w:szCs w:val="26"/>
    </w:rPr>
  </w:style>
  <w:style w:type="character" w:styleId="Hyperlink">
    <w:name w:val="Hyperlink"/>
    <w:uiPriority w:val="99"/>
    <w:rsid w:val="00E57263"/>
    <w:rPr>
      <w:color w:val="0000FF"/>
      <w:u w:val="single"/>
    </w:rPr>
  </w:style>
  <w:style w:type="paragraph" w:customStyle="1" w:styleId="Default">
    <w:name w:val="Default"/>
    <w:rsid w:val="00E572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B311A6"/>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6573</Words>
  <Characters>35495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2017-12-14T11:19:00Z</cp:lastPrinted>
  <dcterms:created xsi:type="dcterms:W3CDTF">2017-12-06T17:39:00Z</dcterms:created>
  <dcterms:modified xsi:type="dcterms:W3CDTF">2017-12-14T11:20:00Z</dcterms:modified>
</cp:coreProperties>
</file>